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jc w:val="center"/>
      </w:pPr>
      <w:r>
        <w:rPr>
          <w:b/>
          <w:sz w:val="32"/>
        </w:rPr>
        <w:t>Data Loss Prevention (DLP) Testing Plan</w:t>
      </w:r>
    </w:p>
    <w:p>
      <w:pPr>
        <w:spacing w:after="40"/>
      </w:pPr>
      <w:r>
        <w:rPr>
          <w:b/>
          <w:sz w:val="20"/>
        </w:rPr>
        <w:t xml:space="preserve">Project: </w:t>
      </w:r>
      <w:r>
        <w:rPr>
          <w:sz w:val="20"/>
        </w:rPr>
        <w:t>Amgent Wealth Management Cybersecurity Upgrade</w:t>
      </w:r>
    </w:p>
    <w:p>
      <w:pPr>
        <w:spacing w:after="40"/>
      </w:pPr>
      <w:r>
        <w:rPr>
          <w:b/>
          <w:sz w:val="20"/>
        </w:rPr>
        <w:t xml:space="preserve">Prepared by: </w:t>
      </w:r>
      <w:r>
        <w:rPr>
          <w:sz w:val="20"/>
        </w:rPr>
        <w:t>Ksheetij Sirmal</w:t>
      </w:r>
    </w:p>
    <w:p>
      <w:pPr>
        <w:spacing w:after="40"/>
      </w:pPr>
      <w:r>
        <w:rPr>
          <w:b/>
          <w:sz w:val="20"/>
        </w:rPr>
        <w:t xml:space="preserve">Student ID: </w:t>
      </w:r>
      <w:r>
        <w:rPr>
          <w:sz w:val="20"/>
        </w:rPr>
        <w:t>CIHE250202</w:t>
      </w:r>
    </w:p>
    <w:p>
      <w:pPr>
        <w:spacing w:after="40"/>
      </w:pPr>
      <w:r>
        <w:rPr>
          <w:b/>
          <w:sz w:val="20"/>
        </w:rPr>
        <w:t xml:space="preserve">Week: </w:t>
      </w:r>
      <w:r>
        <w:rPr>
          <w:sz w:val="20"/>
        </w:rPr>
        <w:t>1</w:t>
      </w:r>
    </w:p>
    <w:p>
      <w:pPr>
        <w:spacing w:after="160"/>
      </w:pPr>
      <w:r>
        <w:t>Purpose: Define controlled tests for DLP in OneDrive and SharePoint. No disruptive production test should be performed without client/supervisor approval.</w:t>
      </w:r>
    </w:p>
    <w:tbl>
      <w:tblPr>
        <w:tblStyle w:val="TableGrid"/>
        <w:tblW w:type="auto" w:w="0"/>
        <w:jc w:val="center"/>
        <w:tblLook w:firstColumn="1" w:firstRow="1" w:lastColumn="0" w:lastRow="0" w:noHBand="0" w:noVBand="1" w:val="04A0"/>
      </w:tblPr>
      <w:tblGrid>
        <w:gridCol w:w="2556"/>
        <w:gridCol w:w="2556"/>
        <w:gridCol w:w="2556"/>
        <w:gridCol w:w="2556"/>
      </w:tblGrid>
      <w:tr>
        <w:tc>
          <w:tcPr>
            <w:tcW w:type="dxa" w:w="2556"/>
            <w:vAlign w:val="center"/>
            <w:shd w:fill="D9EAF7"/>
          </w:tcPr>
          <w:p>
            <w:r/>
            <w:r>
              <w:rPr>
                <w:b/>
                <w:sz w:val="20"/>
              </w:rPr>
              <w:t>Test ID</w:t>
            </w:r>
          </w:p>
        </w:tc>
        <w:tc>
          <w:tcPr>
            <w:tcW w:type="dxa" w:w="2556"/>
            <w:vAlign w:val="center"/>
            <w:shd w:fill="D9EAF7"/>
          </w:tcPr>
          <w:p>
            <w:r/>
            <w:r>
              <w:rPr>
                <w:b/>
                <w:sz w:val="20"/>
              </w:rPr>
              <w:t>Test Scenario</w:t>
            </w:r>
          </w:p>
        </w:tc>
        <w:tc>
          <w:tcPr>
            <w:tcW w:type="dxa" w:w="2556"/>
            <w:vAlign w:val="center"/>
            <w:shd w:fill="D9EAF7"/>
          </w:tcPr>
          <w:p>
            <w:r/>
            <w:r>
              <w:rPr>
                <w:b/>
                <w:sz w:val="20"/>
              </w:rPr>
              <w:t>Expected Result</w:t>
            </w:r>
          </w:p>
        </w:tc>
        <w:tc>
          <w:tcPr>
            <w:tcW w:type="dxa" w:w="2556"/>
            <w:vAlign w:val="center"/>
            <w:shd w:fill="D9EAF7"/>
          </w:tcPr>
          <w:p>
            <w:r/>
            <w:r>
              <w:rPr>
                <w:b/>
                <w:sz w:val="20"/>
              </w:rPr>
              <w:t>Status</w:t>
            </w:r>
          </w:p>
        </w:tc>
      </w:tr>
      <w:tr>
        <w:tc>
          <w:tcPr>
            <w:tcW w:type="dxa" w:w="2556"/>
            <w:vAlign w:val="center"/>
          </w:tcPr>
          <w:p>
            <w:r/>
            <w:r>
              <w:rPr>
                <w:b w:val="0"/>
                <w:sz w:val="20"/>
              </w:rPr>
              <w:t>DLP-01</w:t>
            </w:r>
          </w:p>
        </w:tc>
        <w:tc>
          <w:tcPr>
            <w:tcW w:type="dxa" w:w="2556"/>
            <w:vAlign w:val="center"/>
          </w:tcPr>
          <w:p>
            <w:r/>
            <w:r>
              <w:rPr>
                <w:b w:val="0"/>
                <w:sz w:val="20"/>
              </w:rPr>
              <w:t>Share approved sample financial file in OneDrive</w:t>
            </w:r>
          </w:p>
        </w:tc>
        <w:tc>
          <w:tcPr>
            <w:tcW w:type="dxa" w:w="2556"/>
            <w:vAlign w:val="center"/>
          </w:tcPr>
          <w:p>
            <w:r/>
            <w:r>
              <w:rPr>
                <w:b w:val="0"/>
                <w:sz w:val="20"/>
              </w:rPr>
              <w:t>DLP warning or block is triggered according to policy</w:t>
            </w:r>
          </w:p>
        </w:tc>
        <w:tc>
          <w:tcPr>
            <w:tcW w:type="dxa" w:w="2556"/>
            <w:vAlign w:val="center"/>
          </w:tcPr>
          <w:p>
            <w:r/>
            <w:r>
              <w:rPr>
                <w:b w:val="0"/>
                <w:sz w:val="20"/>
              </w:rPr>
              <w:t>Planned</w:t>
            </w:r>
          </w:p>
        </w:tc>
      </w:tr>
      <w:tr>
        <w:tc>
          <w:tcPr>
            <w:tcW w:type="dxa" w:w="2556"/>
            <w:vAlign w:val="center"/>
          </w:tcPr>
          <w:p>
            <w:r/>
            <w:r>
              <w:rPr>
                <w:b w:val="0"/>
                <w:sz w:val="20"/>
              </w:rPr>
              <w:t>DLP-02</w:t>
            </w:r>
          </w:p>
        </w:tc>
        <w:tc>
          <w:tcPr>
            <w:tcW w:type="dxa" w:w="2556"/>
            <w:vAlign w:val="center"/>
          </w:tcPr>
          <w:p>
            <w:r/>
            <w:r>
              <w:rPr>
                <w:b w:val="0"/>
                <w:sz w:val="20"/>
              </w:rPr>
              <w:t>Share approved sample financial file from SharePoint</w:t>
            </w:r>
          </w:p>
        </w:tc>
        <w:tc>
          <w:tcPr>
            <w:tcW w:type="dxa" w:w="2556"/>
            <w:vAlign w:val="center"/>
          </w:tcPr>
          <w:p>
            <w:r/>
            <w:r>
              <w:rPr>
                <w:b w:val="0"/>
                <w:sz w:val="20"/>
              </w:rPr>
              <w:t>DLP warning or block is triggered according to policy</w:t>
            </w:r>
          </w:p>
        </w:tc>
        <w:tc>
          <w:tcPr>
            <w:tcW w:type="dxa" w:w="2556"/>
            <w:vAlign w:val="center"/>
          </w:tcPr>
          <w:p>
            <w:r/>
            <w:r>
              <w:rPr>
                <w:b w:val="0"/>
                <w:sz w:val="20"/>
              </w:rPr>
              <w:t>Planned</w:t>
            </w:r>
          </w:p>
        </w:tc>
      </w:tr>
      <w:tr>
        <w:tc>
          <w:tcPr>
            <w:tcW w:type="dxa" w:w="2556"/>
            <w:vAlign w:val="center"/>
          </w:tcPr>
          <w:p>
            <w:r/>
            <w:r>
              <w:rPr>
                <w:b w:val="0"/>
                <w:sz w:val="20"/>
              </w:rPr>
              <w:t>DLP-03</w:t>
            </w:r>
          </w:p>
        </w:tc>
        <w:tc>
          <w:tcPr>
            <w:tcW w:type="dxa" w:w="2556"/>
            <w:vAlign w:val="center"/>
          </w:tcPr>
          <w:p>
            <w:r/>
            <w:r>
              <w:rPr>
                <w:b w:val="0"/>
                <w:sz w:val="20"/>
              </w:rPr>
              <w:t>Attempt approved external sharing of sensitive test content</w:t>
            </w:r>
          </w:p>
        </w:tc>
        <w:tc>
          <w:tcPr>
            <w:tcW w:type="dxa" w:w="2556"/>
            <w:vAlign w:val="center"/>
          </w:tcPr>
          <w:p>
            <w:r/>
            <w:r>
              <w:rPr>
                <w:b w:val="0"/>
                <w:sz w:val="20"/>
              </w:rPr>
              <w:t>Configured restriction is enforced</w:t>
            </w:r>
          </w:p>
        </w:tc>
        <w:tc>
          <w:tcPr>
            <w:tcW w:type="dxa" w:w="2556"/>
            <w:vAlign w:val="center"/>
          </w:tcPr>
          <w:p>
            <w:r/>
            <w:r>
              <w:rPr>
                <w:b w:val="0"/>
                <w:sz w:val="20"/>
              </w:rPr>
              <w:t>Planned</w:t>
            </w:r>
          </w:p>
        </w:tc>
      </w:tr>
      <w:tr>
        <w:tc>
          <w:tcPr>
            <w:tcW w:type="dxa" w:w="2556"/>
            <w:vAlign w:val="center"/>
          </w:tcPr>
          <w:p>
            <w:r/>
            <w:r>
              <w:rPr>
                <w:b w:val="0"/>
                <w:sz w:val="20"/>
              </w:rPr>
              <w:t>DLP-04</w:t>
            </w:r>
          </w:p>
        </w:tc>
        <w:tc>
          <w:tcPr>
            <w:tcW w:type="dxa" w:w="2556"/>
            <w:vAlign w:val="center"/>
          </w:tcPr>
          <w:p>
            <w:r/>
            <w:r>
              <w:rPr>
                <w:b w:val="0"/>
                <w:sz w:val="20"/>
              </w:rPr>
              <w:t>Share non-sensitive test document</w:t>
            </w:r>
          </w:p>
        </w:tc>
        <w:tc>
          <w:tcPr>
            <w:tcW w:type="dxa" w:w="2556"/>
            <w:vAlign w:val="center"/>
          </w:tcPr>
          <w:p>
            <w:r/>
            <w:r>
              <w:rPr>
                <w:b w:val="0"/>
                <w:sz w:val="20"/>
              </w:rPr>
              <w:t>Normal authorised sharing remains available</w:t>
            </w:r>
          </w:p>
        </w:tc>
        <w:tc>
          <w:tcPr>
            <w:tcW w:type="dxa" w:w="2556"/>
            <w:vAlign w:val="center"/>
          </w:tcPr>
          <w:p>
            <w:r/>
            <w:r>
              <w:rPr>
                <w:b w:val="0"/>
                <w:sz w:val="20"/>
              </w:rPr>
              <w:t>Planned</w:t>
            </w:r>
          </w:p>
        </w:tc>
      </w:tr>
      <w:tr>
        <w:tc>
          <w:tcPr>
            <w:tcW w:type="dxa" w:w="2556"/>
            <w:vAlign w:val="center"/>
          </w:tcPr>
          <w:p>
            <w:r/>
            <w:r>
              <w:rPr>
                <w:b w:val="0"/>
                <w:sz w:val="20"/>
              </w:rPr>
              <w:t>DLP-05</w:t>
            </w:r>
          </w:p>
        </w:tc>
        <w:tc>
          <w:tcPr>
            <w:tcW w:type="dxa" w:w="2556"/>
            <w:vAlign w:val="center"/>
          </w:tcPr>
          <w:p>
            <w:r/>
            <w:r>
              <w:rPr>
                <w:b w:val="0"/>
                <w:sz w:val="20"/>
              </w:rPr>
              <w:t>Review DLP alert/event after controlled test</w:t>
            </w:r>
          </w:p>
        </w:tc>
        <w:tc>
          <w:tcPr>
            <w:tcW w:type="dxa" w:w="2556"/>
            <w:vAlign w:val="center"/>
          </w:tcPr>
          <w:p>
            <w:r/>
            <w:r>
              <w:rPr>
                <w:b w:val="0"/>
                <w:sz w:val="20"/>
              </w:rPr>
              <w:t>Relevant event is recorded for evidence</w:t>
            </w:r>
          </w:p>
        </w:tc>
        <w:tc>
          <w:tcPr>
            <w:tcW w:type="dxa" w:w="2556"/>
            <w:vAlign w:val="center"/>
          </w:tcPr>
          <w:p>
            <w:r/>
            <w:r>
              <w:rPr>
                <w:b w:val="0"/>
                <w:sz w:val="20"/>
              </w:rPr>
              <w:t>Planned</w:t>
            </w:r>
          </w:p>
        </w:tc>
      </w:tr>
    </w:tbl>
    <w:p>
      <w:pPr>
        <w:pStyle w:val="Heading2"/>
      </w:pPr>
      <w:r>
        <w:t>Safety and Evidence</w:t>
      </w:r>
    </w:p>
    <w:p>
      <w:pPr>
        <w:pStyle w:val="ListBullet"/>
      </w:pPr>
      <w:r>
        <w:t>Use only approved sample/test data.</w:t>
      </w:r>
    </w:p>
    <w:p>
      <w:pPr>
        <w:pStyle w:val="ListBullet"/>
      </w:pPr>
      <w:r>
        <w:t>Do not upload real client financial or personal information to GitHub.</w:t>
      </w:r>
    </w:p>
    <w:p>
      <w:pPr>
        <w:pStyle w:val="ListBullet"/>
      </w:pPr>
      <w:r>
        <w:t>Capture redacted screenshots and record the Jira issue/test ID.</w:t>
      </w:r>
    </w:p>
    <w:p>
      <w:pPr>
        <w:pStyle w:val="ListBullet"/>
      </w:pPr>
      <w:r>
        <w:t>Test in pilot/audit mode before enforcement where appropriate.</w:t>
      </w:r>
    </w:p>
    <w:sectPr w:rsidR="00FC693F" w:rsidRPr="0006063C" w:rsidSect="00034616">
      <w:pgSz w:w="12240" w:h="15840"/>
      <w:pgMar w:top="936" w:right="1008" w:bottom="936" w:left="1008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