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Rollback Plan Template</w:t>
      </w:r>
    </w:p>
    <w:p>
      <w:pPr>
        <w:spacing w:after="40"/>
      </w:pPr>
      <w:r>
        <w:rPr>
          <w:b/>
          <w:sz w:val="20"/>
        </w:rPr>
        <w:t xml:space="preserve">Project: </w:t>
      </w:r>
      <w:r>
        <w:rPr>
          <w:sz w:val="20"/>
        </w:rPr>
        <w:t>Amgent Wealth Management Cybersecurity Upgrade</w:t>
      </w:r>
    </w:p>
    <w:p>
      <w:pPr>
        <w:spacing w:after="40"/>
      </w:pPr>
      <w:r>
        <w:rPr>
          <w:b/>
          <w:sz w:val="20"/>
        </w:rPr>
        <w:t xml:space="preserve">Prepared by: </w:t>
      </w:r>
      <w:r>
        <w:rPr>
          <w:sz w:val="20"/>
        </w:rPr>
        <w:t>Ksheetij Sirmal</w:t>
      </w:r>
    </w:p>
    <w:p>
      <w:pPr>
        <w:spacing w:after="40"/>
      </w:pPr>
      <w:r>
        <w:rPr>
          <w:b/>
          <w:sz w:val="20"/>
        </w:rPr>
        <w:t xml:space="preserve">Student ID: </w:t>
      </w:r>
      <w:r>
        <w:rPr>
          <w:sz w:val="20"/>
        </w:rPr>
        <w:t>CIHE250202</w:t>
      </w:r>
    </w:p>
    <w:p>
      <w:pPr>
        <w:spacing w:after="40"/>
      </w:pPr>
      <w:r>
        <w:rPr>
          <w:b/>
          <w:sz w:val="20"/>
        </w:rPr>
        <w:t xml:space="preserve">Week: </w:t>
      </w:r>
      <w:r>
        <w:rPr>
          <w:sz w:val="20"/>
        </w:rPr>
        <w:t>1</w:t>
      </w:r>
    </w:p>
    <w:p>
      <w:pPr>
        <w:spacing w:after="160"/>
      </w:pPr>
      <w:r>
        <w:t>Purpose: Define how project changes can be safely reversed if testing identifies an issue or business impact.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20"/>
              </w:rPr>
              <w:t>Area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20"/>
              </w:rPr>
              <w:t>Rollback Action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20"/>
              </w:rPr>
              <w:t>Approval / Owner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20"/>
              </w:rPr>
              <w:t>Evidence Required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OneDrive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Restore original sharing permissions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Ksheetij / Client approval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Before-and-after permission screenshots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SharePoint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Restore original site/library permissions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Ksheetij / Client approval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Permission export/screenshots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DLP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Disable or revert pilot DLP policy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Ksheetij / Supervisor approval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Policy status and test result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Conditional Access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Disable affected pilot policy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Assigned team member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Policy status screenshot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Intune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Remove/revert pilot device policy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Assigned team member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Device status screenshot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Defender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Disable/revert pilot policy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Assigned team member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Policy status screenshot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DNS/Cloudflare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Restore original DNS/nameserver configuration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Assigned team member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DNS backup and validation</w:t>
            </w:r>
          </w:p>
        </w:tc>
      </w:tr>
    </w:tbl>
    <w:p>
      <w:pPr>
        <w:pStyle w:val="Heading2"/>
      </w:pPr>
      <w:r>
        <w:t>Rollback Trigger</w:t>
      </w:r>
    </w:p>
    <w:p>
      <w:pPr>
        <w:pStyle w:val="ListBullet"/>
      </w:pPr>
      <w:r>
        <w:t>Unexpected business disruption</w:t>
      </w:r>
    </w:p>
    <w:p>
      <w:pPr>
        <w:pStyle w:val="ListBullet"/>
      </w:pPr>
      <w:r>
        <w:t>Legitimate file sharing is blocked</w:t>
      </w:r>
    </w:p>
    <w:p>
      <w:pPr>
        <w:pStyle w:val="ListBullet"/>
      </w:pPr>
      <w:r>
        <w:t>Loss of authorised access</w:t>
      </w:r>
    </w:p>
    <w:p>
      <w:pPr>
        <w:pStyle w:val="ListBullet"/>
      </w:pPr>
      <w:r>
        <w:t>Security control produces unacceptable impact</w:t>
      </w:r>
    </w:p>
    <w:p>
      <w:pPr>
        <w:pStyle w:val="Heading2"/>
      </w:pPr>
      <w:r>
        <w:t>General Procedure</w:t>
      </w:r>
    </w:p>
    <w:p>
      <w:pPr>
        <w:pStyle w:val="ListBullet"/>
      </w:pPr>
      <w:r>
        <w:t>Stop further changes.</w:t>
      </w:r>
    </w:p>
    <w:p>
      <w:pPr>
        <w:pStyle w:val="ListBullet"/>
      </w:pPr>
      <w:r>
        <w:t>Notify the responsible team member/supervisor.</w:t>
      </w:r>
    </w:p>
    <w:p>
      <w:pPr>
        <w:pStyle w:val="ListBullet"/>
      </w:pPr>
      <w:r>
        <w:t>Restore the documented previous configuration.</w:t>
      </w:r>
    </w:p>
    <w:p>
      <w:pPr>
        <w:pStyle w:val="ListBullet"/>
      </w:pPr>
      <w:r>
        <w:t>Validate normal service.</w:t>
      </w:r>
    </w:p>
    <w:p>
      <w:pPr>
        <w:pStyle w:val="ListBullet"/>
      </w:pPr>
      <w:r>
        <w:t>Capture evidence and update the risk/evidence registers.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