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Engineering: Techniques and Patterns</w:t>
      </w:r>
    </w:p>
    <w:p>
      <w:pPr>
        <w:pStyle w:val="Heading2"/>
      </w:pPr>
      <w:r>
        <w:t>Introduction</w:t>
      </w:r>
    </w:p>
    <w:p>
      <w:r>
        <w:t>Prompt engineering is the practice of designing and optimizing input prompts to elicit desired behavior from large language models. As LLMs become central to production applications, prompt engineering has evolved from ad-hoc experimentation to a structured discipline with established patterns and best practices.</w:t>
      </w:r>
    </w:p>
    <w:p>
      <w:pPr>
        <w:pStyle w:val="Heading2"/>
      </w:pPr>
      <w:r>
        <w:t>Zero-Shot Prompting</w:t>
      </w:r>
    </w:p>
    <w:p>
      <w:r>
        <w:t>Zero-shot prompting provides the model with a task description but no examples. The model must rely entirely on its pre-training knowledge to complete the task. Zero-shot prompts work well for tasks the model has seen frequently during training, such as summarization, translation, and sentiment analysis. For example: "Classify the following review as positive or negative: [review text]". Zero-shot is the simplest approach and serves as a baseline for measuring the impact of more sophisticated techniques.</w:t>
      </w:r>
    </w:p>
    <w:p>
      <w:pPr>
        <w:pStyle w:val="Heading2"/>
      </w:pPr>
      <w:r>
        <w:t>Few-Shot Prompting</w:t>
      </w:r>
    </w:p>
    <w:p>
      <w:r>
        <w:t>Few-shot prompting includes a small number of input-output examples in the prompt before the actual query. These examples demonstrate the desired format, tone, and reasoning pattern. Typically 2-5 examples are sufficient. The examples should be diverse and representative of the expected input distribution. Few-shot prompting significantly improves performance on tasks where the output format is complex or non-obvious, such as structured data extraction, code generation, and multi-step classification.</w:t>
      </w:r>
    </w:p>
    <w:p>
      <w:r>
        <w:t>Research shows that the order of examples matters: placing the most similar examples last (closest to the query) tends to improve performance. Including both positive and negative examples helps the model understand decision boundaries.</w:t>
      </w:r>
    </w:p>
    <w:p>
      <w:pPr>
        <w:pStyle w:val="Heading2"/>
      </w:pPr>
      <w:r>
        <w:t>Chain-of-Thought (CoT) Prompting</w:t>
      </w:r>
    </w:p>
    <w:p>
      <w:r>
        <w:t>Chain-of-thought prompting encourages the model to break down complex problems into intermediate reasoning steps before producing a final answer. Adding "Let's think step by step" to a prompt can dramatically improve performance on arithmetic, logic, and multi-hop reasoning tasks. CoT works because it forces the model to allocate computation to intermediate steps rather than jumping directly to an answer.</w:t>
      </w:r>
    </w:p>
    <w:p>
      <w:r>
        <w:t>Variants include zero-shot CoT (adding "think step by step" without examples), few-shot CoT (providing examples with detailed reasoning), and self-consistency (generating multiple reasoning paths and taking the majority vote). Self-consistency with 5-10 samples typically improves accuracy by 5-15 percentage points on reasoning benchmarks.</w:t>
      </w:r>
    </w:p>
    <w:p>
      <w:pPr>
        <w:pStyle w:val="Heading2"/>
      </w:pPr>
      <w:r>
        <w:t>ReAct (Reasoning + Acting)</w:t>
      </w:r>
    </w:p>
    <w:p>
      <w:r>
        <w:t>ReAct combines reasoning traces with action steps, enabling the model to interact with external tools. The prompt alternates between Thought (reasoning about what to do), Action (calling a tool like search or calculator), and Observation (processing the tool output). This pattern is the foundation of LLM agent frameworks like LangChain and AutoGPT.</w:t>
      </w:r>
    </w:p>
    <w:p>
      <w:r>
        <w:t>ReAct prompts are particularly effective for tasks requiring real-time information, mathematical computation, or multi-step research. The structured format also makes it easier to debug the model's reasoning process and identify where errors occur.</w:t>
      </w:r>
    </w:p>
    <w:p>
      <w:pPr>
        <w:pStyle w:val="Heading2"/>
      </w:pPr>
      <w:r>
        <w:t>Retrieval-Augmented Generation (RAG) Prompts</w:t>
      </w:r>
    </w:p>
    <w:p>
      <w:r>
        <w:t>RAG prompts provide retrieved context alongside the user question and instruct the model to answer using only the provided information. Key elements of an effective RAG prompt include: (1) clear instructions to use only the provided context, (2) numbered source references for citation, (3) explicit instructions to refuse when context is insufficient, and (4) formatting guidelines for the response.</w:t>
      </w:r>
    </w:p>
    <w:p>
      <w:r>
        <w:t>The abstention instruction is critical for production RAG systems. Without it, models tend to hallucinate plausible-sounding answers when the context does not contain relevant information. A well-designed RAG prompt produces a system that admits uncertainty rather than fabricating facts.</w:t>
      </w:r>
    </w:p>
    <w:p>
      <w:pPr>
        <w:pStyle w:val="Heading2"/>
      </w:pPr>
      <w:r>
        <w:t>System Prompts and Role Assignment</w:t>
      </w:r>
    </w:p>
    <w:p>
      <w:r>
        <w:t>System prompts define the model's persona, constraints, and behavioral guidelines. They are processed before the user message and establish the context for the entire conversation. Effective system prompts are specific about what the model should and should not do, rather than vague instructions like "be helpful". For example: "You are a medical information assistant. You provide factual health information based on peer-reviewed sources. You always recommend consulting a healthcare professional. You never diagnose conditions or prescribe treatments."</w:t>
      </w:r>
    </w:p>
    <w:p>
      <w:pPr>
        <w:pStyle w:val="Heading2"/>
      </w:pPr>
      <w:r>
        <w:t>Prompt Templates and Variables</w:t>
      </w:r>
    </w:p>
    <w:p>
      <w:r>
        <w:t>Production systems use parameterized prompt templates with variables for dynamic content insertion. This separates the prompt logic from the data, making prompts testable and version-controllable. Common template engines include Python f-strings, Jinja2, and dedicated prompt management tools. Variables typically include the user query, retrieved context chunks, conversation history, and output format specifications.</w:t>
      </w:r>
    </w:p>
    <w:p>
      <w:pPr>
        <w:pStyle w:val="Heading2"/>
      </w:pPr>
      <w:r>
        <w:t>Prompt Optimization</w:t>
      </w:r>
    </w:p>
    <w:p>
      <w:r>
        <w:t>Systematic prompt optimization involves defining evaluation metrics, creating a test dataset, and iterating on the prompt to maximize performance. Automated tools like DSPy compile high-level task descriptions into optimized prompts using few-shot example selection and instruction tuning. Manual optimization typically focuses on: specificity of instructions, example quality and diversity, output format constraints, and error handling instructions for edge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