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3600" w:firstLineChars="1000"/>
        <w:jc w:val="both"/>
        <w:rPr>
          <w:rFonts w:hint="default" w:ascii="Segoe UI Black" w:hAnsi="Segoe UI Black" w:eastAsia="Segoe UI" w:cs="Segoe UI Black"/>
          <w:i w:val="0"/>
          <w:iCs w:val="0"/>
          <w:caps w:val="0"/>
          <w:color w:val="374151"/>
          <w:spacing w:val="0"/>
          <w:sz w:val="36"/>
          <w:szCs w:val="36"/>
          <w:u w:val="none"/>
        </w:rPr>
      </w:pPr>
      <w:r>
        <w:rPr>
          <w:rFonts w:hint="default" w:ascii="Segoe UI Black" w:hAnsi="Segoe UI Black" w:eastAsia="Segoe UI" w:cs="Segoe UI Black"/>
          <w:i w:val="0"/>
          <w:iCs w:val="0"/>
          <w:caps w:val="0"/>
          <w:color w:val="374151"/>
          <w:spacing w:val="0"/>
          <w:sz w:val="36"/>
          <w:szCs w:val="36"/>
          <w:u w:val="none"/>
          <w:shd w:val="clear" w:fill="F7F7F8"/>
        </w:rPr>
        <w:t>The Lost Haven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Once upon a time, nestled in a lush valley, there existed a small village called Havenbrook. The village was known for its tranquility and the deep connection its inhabitants had with the surrounding nature. The people of Havenbrook lived harmoniously, respecting the land and all its creatures. However, their peacef</w:t>
      </w:r>
      <w:bookmarkStart w:id="0" w:name="_GoBack"/>
      <w:bookmarkEnd w:id="0"/>
      <w:r>
        <w:rPr>
          <w:rFonts w:hint="default" w:ascii="Segoe UI" w:hAnsi="Segoe UI" w:eastAsia="Segoe UI" w:cs="Segoe UI"/>
          <w:i w:val="0"/>
          <w:iCs w:val="0"/>
          <w:caps w:val="0"/>
          <w:color w:val="374151"/>
          <w:spacing w:val="0"/>
          <w:sz w:val="28"/>
          <w:szCs w:val="28"/>
          <w:shd w:val="clear" w:fill="F7F7F8"/>
        </w:rPr>
        <w:t>ul existence was soon threatened by the encroachment of an ambitious industrialist.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Mr. Archibald Wainwright, a wealthy businessman, set his sights on the fertile lands of Havenbrook. He saw great potential in the resources that lay hidden beneath the village's surface. Determined to exploit this newfound opportunity, Mr. Wainwright devised a plan to build a large mining operation that would forever alter the village's serene landscape.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News of Mr. Wainwright's intentions spread like wildfire throughout Havenbrook, leaving its residents anxious and uncertain about their future. The villagers were torn between preserving their cherished home and the allure of the promises of progress and economic prosperity. Some believed that the mining operation would bring jobs and wealth to the village, while others feared irreversible damage to their beloved environment.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Among the concerned villagers was Emily, a young woman with a deep love for the land. Emily had grown up exploring the meadows, forests, and streams of Havenbrook. The thought of losing their natural wonders filled her heart with sadness and sparked a flame of determination within her. She knew she had to fight for what she believed 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Emily rallied the villagers who shared her concerns, and together they formed an alliance to protect their home. They organized peaceful protests, attended public hearings, and voiced their worries about the consequences of encroachment. Emily's passion and eloquence won the hearts of many, uniting the villagers in their fight to preserve Havenbrook's beauty.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Their efforts garnered attention beyond the village. Environmental activists, lawyers, and concerned citizens from neighboring towns joined forces with Havenbrook's residents, lending their expertise and support. The movement grew stronger, attracting media attention and public sympathy.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the pressure mounted, Mr. Wainwright began to realize the extent of the opposition he faced. The villagers' determination and unwavering commitment to their cause forced him to reconsider his plans. In an unexpected turn of events, he agreed to meet with Emily and the leaders of the movement.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After an intense discussion, a compromise was reached. Mr. Wainwright agreed to abandon his mining plans in exchange for investing in eco-friendly initiatives that would benefit both the village and the environment. The village council, recognizing the potential for sustainable growth, embraced the compromise wholeheartedly.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Havenbrook was saved from the encroachment that threatened its existence. The village became a shining example of the delicate balance between progress and preservation. Emily's dedication had not only protected her home but also inspired countless others to stand up for what they believed 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years that followed, Havenbrook flourished. Its residents, with a renewed sense of purpose, implemented sustainable practices, attracting ecotourism and becoming a model for responsible development. Emily's leadership and the collective efforts of the villagers had transformed Havenbrook into a beacon of hope, reminding the world that with determination, unity, and love for the land, even the mightiest encroachments could be overcome.</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51"/>
    <w:rsid w:val="00C22851"/>
    <w:rsid w:val="18004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2023-05-17T11:26:00Z</dcterms:created>
  <dc:creator>Rampoo Technologies</dc:creator>
  <cp:lastModifiedBy>Rampoo Technologies</cp:lastModifiedBy>
  <dcterms:modified xsi:type="dcterms:W3CDTF">2023-05-17T11:29:38Z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1E6157E247E6438B948A33EFBF0FA061</vt:lpwstr>
  </property>
</Properties>
</file>