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FC31F" w14:textId="08396195" w:rsidR="005C30EF" w:rsidRPr="00F3781F" w:rsidRDefault="005C30EF" w:rsidP="005C30EF">
      <w:pPr>
        <w:numPr>
          <w:ilvl w:val="0"/>
          <w:numId w:val="1"/>
        </w:numPr>
        <w:spacing w:before="100" w:beforeAutospacing="1" w:after="120" w:line="360" w:lineRule="atLeast"/>
        <w:rPr>
          <w:rFonts w:ascii="Arial" w:eastAsia="Times New Roman" w:hAnsi="Arial" w:cs="Arial"/>
          <w:color w:val="2B2B2B"/>
          <w:sz w:val="30"/>
          <w:szCs w:val="30"/>
          <w:lang w:eastAsia="en-CA"/>
        </w:rPr>
      </w:pPr>
      <w:r w:rsidRPr="005C30EF">
        <w:rPr>
          <w:rFonts w:ascii="Arial" w:eastAsia="Times New Roman" w:hAnsi="Arial" w:cs="Arial"/>
          <w:color w:val="2B2B2B"/>
          <w:sz w:val="30"/>
          <w:szCs w:val="30"/>
          <w:lang w:eastAsia="en-CA"/>
        </w:rPr>
        <w:t>Given the provided data, what are three conclusions that we can draw about crowdfunding campaigns?</w:t>
      </w:r>
    </w:p>
    <w:p w14:paraId="59A3D205" w14:textId="296FC749" w:rsidR="005C30EF" w:rsidRPr="00F3781F" w:rsidRDefault="002C6AD8" w:rsidP="00AE3E42">
      <w:pPr>
        <w:pStyle w:val="ListParagraph"/>
        <w:numPr>
          <w:ilvl w:val="0"/>
          <w:numId w:val="2"/>
        </w:numPr>
        <w:spacing w:before="100" w:beforeAutospacing="1" w:after="120" w:line="360" w:lineRule="atLeast"/>
        <w:rPr>
          <w:rFonts w:ascii="Arial" w:eastAsia="Times New Roman" w:hAnsi="Arial" w:cs="Arial"/>
          <w:color w:val="2B2B2B"/>
          <w:sz w:val="30"/>
          <w:szCs w:val="30"/>
          <w:lang w:eastAsia="en-CA"/>
        </w:rPr>
      </w:pPr>
      <w:r w:rsidRPr="00F3781F">
        <w:rPr>
          <w:rFonts w:ascii="Arial" w:eastAsia="Times New Roman" w:hAnsi="Arial" w:cs="Arial"/>
          <w:color w:val="2B2B2B"/>
          <w:sz w:val="30"/>
          <w:szCs w:val="30"/>
          <w:lang w:eastAsia="en-CA"/>
        </w:rPr>
        <w:t>Al</w:t>
      </w:r>
      <w:r w:rsidR="005C30EF" w:rsidRPr="00F3781F">
        <w:rPr>
          <w:rFonts w:ascii="Arial" w:eastAsia="Times New Roman" w:hAnsi="Arial" w:cs="Arial"/>
          <w:color w:val="2B2B2B"/>
          <w:sz w:val="30"/>
          <w:szCs w:val="30"/>
          <w:lang w:eastAsia="en-CA"/>
        </w:rPr>
        <w:t xml:space="preserve">though 565 of the campaigns are successful out of 1000,  364 </w:t>
      </w:r>
      <w:r w:rsidR="00711342" w:rsidRPr="00F3781F">
        <w:rPr>
          <w:rFonts w:ascii="Arial" w:eastAsia="Times New Roman" w:hAnsi="Arial" w:cs="Arial"/>
          <w:color w:val="2B2B2B"/>
          <w:sz w:val="30"/>
          <w:szCs w:val="30"/>
          <w:lang w:eastAsia="en-CA"/>
        </w:rPr>
        <w:t>are f</w:t>
      </w:r>
      <w:r w:rsidR="005C30EF" w:rsidRPr="00F3781F">
        <w:rPr>
          <w:rFonts w:ascii="Arial" w:eastAsia="Times New Roman" w:hAnsi="Arial" w:cs="Arial"/>
          <w:color w:val="2B2B2B"/>
          <w:sz w:val="30"/>
          <w:szCs w:val="30"/>
          <w:lang w:eastAsia="en-CA"/>
        </w:rPr>
        <w:t>ailed campaigns.</w:t>
      </w:r>
      <w:r w:rsidR="00F3781F" w:rsidRPr="00F3781F">
        <w:t xml:space="preserve"> </w:t>
      </w:r>
      <w:r w:rsidR="00383E62" w:rsidRPr="00F3781F">
        <w:rPr>
          <w:rFonts w:ascii="Arial" w:eastAsia="Times New Roman" w:hAnsi="Arial" w:cs="Arial"/>
          <w:color w:val="2B2B2B"/>
          <w:sz w:val="30"/>
          <w:szCs w:val="30"/>
          <w:lang w:eastAsia="en-CA"/>
        </w:rPr>
        <w:t xml:space="preserve">Maximum number of outcome is in theaters </w:t>
      </w:r>
      <w:r w:rsidR="00383E62">
        <w:rPr>
          <w:rFonts w:ascii="Arial" w:eastAsia="Times New Roman" w:hAnsi="Arial" w:cs="Arial"/>
          <w:color w:val="2B2B2B"/>
          <w:sz w:val="30"/>
          <w:szCs w:val="30"/>
          <w:lang w:eastAsia="en-CA"/>
        </w:rPr>
        <w:t xml:space="preserve">category </w:t>
      </w:r>
      <w:r w:rsidR="00383E62" w:rsidRPr="00F3781F">
        <w:rPr>
          <w:rFonts w:ascii="Arial" w:eastAsia="Times New Roman" w:hAnsi="Arial" w:cs="Arial"/>
          <w:color w:val="2B2B2B"/>
          <w:sz w:val="30"/>
          <w:szCs w:val="30"/>
          <w:lang w:eastAsia="en-CA"/>
        </w:rPr>
        <w:t>(344</w:t>
      </w:r>
      <w:r w:rsidR="00383E62">
        <w:rPr>
          <w:rFonts w:ascii="Arial" w:eastAsia="Times New Roman" w:hAnsi="Arial" w:cs="Arial"/>
          <w:color w:val="2B2B2B"/>
          <w:sz w:val="30"/>
          <w:szCs w:val="30"/>
          <w:lang w:eastAsia="en-CA"/>
        </w:rPr>
        <w:t>)</w:t>
      </w:r>
      <w:r w:rsidR="00383E62" w:rsidRPr="00F3781F">
        <w:rPr>
          <w:rFonts w:ascii="Arial" w:eastAsia="Times New Roman" w:hAnsi="Arial" w:cs="Arial"/>
          <w:color w:val="2B2B2B"/>
          <w:sz w:val="30"/>
          <w:szCs w:val="30"/>
          <w:lang w:eastAsia="en-CA"/>
        </w:rPr>
        <w:t>.</w:t>
      </w:r>
    </w:p>
    <w:p w14:paraId="11BC37A7" w14:textId="17FA0DF8" w:rsidR="005C30EF" w:rsidRPr="00F3781F" w:rsidRDefault="00B746B4" w:rsidP="00AE3E42">
      <w:pPr>
        <w:pStyle w:val="ListParagraph"/>
        <w:numPr>
          <w:ilvl w:val="0"/>
          <w:numId w:val="2"/>
        </w:numPr>
        <w:spacing w:before="100" w:beforeAutospacing="1" w:after="120" w:line="360" w:lineRule="atLeast"/>
        <w:rPr>
          <w:rFonts w:ascii="Arial" w:eastAsia="Times New Roman" w:hAnsi="Arial" w:cs="Arial"/>
          <w:color w:val="2B2B2B"/>
          <w:sz w:val="30"/>
          <w:szCs w:val="30"/>
          <w:lang w:eastAsia="en-CA"/>
        </w:rPr>
      </w:pPr>
      <w:r w:rsidRPr="00F3781F">
        <w:rPr>
          <w:rFonts w:ascii="Arial" w:eastAsia="Times New Roman" w:hAnsi="Arial" w:cs="Arial"/>
          <w:color w:val="2B2B2B"/>
          <w:sz w:val="30"/>
          <w:szCs w:val="30"/>
          <w:lang w:eastAsia="en-CA"/>
        </w:rPr>
        <w:t>Most of the Campaigns occurred in the US(763 out of 1000)</w:t>
      </w:r>
    </w:p>
    <w:p w14:paraId="7F542E5E" w14:textId="31DAC9F7" w:rsidR="00AE3E42" w:rsidRPr="00F3781F" w:rsidRDefault="00AE3E42" w:rsidP="00AE3E42">
      <w:pPr>
        <w:pStyle w:val="ListParagraph"/>
        <w:numPr>
          <w:ilvl w:val="0"/>
          <w:numId w:val="2"/>
        </w:numPr>
        <w:spacing w:before="100" w:beforeAutospacing="1" w:after="120" w:line="360" w:lineRule="atLeast"/>
        <w:rPr>
          <w:rFonts w:ascii="Arial" w:eastAsia="Times New Roman" w:hAnsi="Arial" w:cs="Arial"/>
          <w:color w:val="2B2B2B"/>
          <w:sz w:val="30"/>
          <w:szCs w:val="30"/>
          <w:lang w:eastAsia="en-CA"/>
        </w:rPr>
      </w:pPr>
      <w:r w:rsidRPr="00F3781F">
        <w:rPr>
          <w:rFonts w:ascii="Arial" w:eastAsia="Times New Roman" w:hAnsi="Arial" w:cs="Arial"/>
          <w:color w:val="2B2B2B"/>
          <w:sz w:val="30"/>
          <w:szCs w:val="30"/>
          <w:lang w:eastAsia="en-CA"/>
        </w:rPr>
        <w:t>The 3</w:t>
      </w:r>
      <w:r w:rsidRPr="00F3781F">
        <w:rPr>
          <w:rFonts w:ascii="Arial" w:eastAsia="Times New Roman" w:hAnsi="Arial" w:cs="Arial"/>
          <w:color w:val="2B2B2B"/>
          <w:sz w:val="30"/>
          <w:szCs w:val="30"/>
          <w:vertAlign w:val="superscript"/>
          <w:lang w:eastAsia="en-CA"/>
        </w:rPr>
        <w:t>rd</w:t>
      </w:r>
      <w:r w:rsidRPr="00F3781F">
        <w:rPr>
          <w:rFonts w:ascii="Arial" w:eastAsia="Times New Roman" w:hAnsi="Arial" w:cs="Arial"/>
          <w:color w:val="2B2B2B"/>
          <w:sz w:val="30"/>
          <w:szCs w:val="30"/>
          <w:lang w:eastAsia="en-CA"/>
        </w:rPr>
        <w:t xml:space="preserve"> Quarter is the peek outcome over the years data. </w:t>
      </w:r>
    </w:p>
    <w:p w14:paraId="4E424384" w14:textId="77777777" w:rsidR="005C30EF" w:rsidRPr="005C30EF" w:rsidRDefault="005C30EF" w:rsidP="005C30EF">
      <w:pPr>
        <w:spacing w:before="100" w:beforeAutospacing="1" w:after="120" w:line="360" w:lineRule="atLeast"/>
        <w:ind w:left="720"/>
        <w:rPr>
          <w:rFonts w:ascii="Arial" w:eastAsia="Times New Roman" w:hAnsi="Arial" w:cs="Arial"/>
          <w:color w:val="2B2B2B"/>
          <w:sz w:val="30"/>
          <w:szCs w:val="30"/>
          <w:lang w:eastAsia="en-CA"/>
        </w:rPr>
      </w:pPr>
    </w:p>
    <w:p w14:paraId="4AED4325" w14:textId="1751261E" w:rsidR="005C30EF" w:rsidRPr="00F3781F" w:rsidRDefault="005C30EF" w:rsidP="005C30EF">
      <w:pPr>
        <w:numPr>
          <w:ilvl w:val="0"/>
          <w:numId w:val="1"/>
        </w:numPr>
        <w:spacing w:before="100" w:beforeAutospacing="1" w:after="120" w:line="360" w:lineRule="atLeast"/>
        <w:rPr>
          <w:rFonts w:ascii="Arial" w:eastAsia="Times New Roman" w:hAnsi="Arial" w:cs="Arial"/>
          <w:color w:val="2B2B2B"/>
          <w:sz w:val="30"/>
          <w:szCs w:val="30"/>
          <w:lang w:eastAsia="en-CA"/>
        </w:rPr>
      </w:pPr>
      <w:r w:rsidRPr="005C30EF">
        <w:rPr>
          <w:rFonts w:ascii="Arial" w:eastAsia="Times New Roman" w:hAnsi="Arial" w:cs="Arial"/>
          <w:color w:val="2B2B2B"/>
          <w:sz w:val="30"/>
          <w:szCs w:val="30"/>
          <w:lang w:eastAsia="en-CA"/>
        </w:rPr>
        <w:t>What are some limitations of this dataset?</w:t>
      </w:r>
    </w:p>
    <w:p w14:paraId="1F301DAC" w14:textId="26B4E62A" w:rsidR="00AE3E42" w:rsidRPr="00F3781F" w:rsidRDefault="00AE3E42" w:rsidP="002833AA">
      <w:pPr>
        <w:pStyle w:val="ListParagraph"/>
        <w:numPr>
          <w:ilvl w:val="3"/>
          <w:numId w:val="9"/>
        </w:numPr>
        <w:spacing w:before="100" w:beforeAutospacing="1" w:after="120" w:line="360" w:lineRule="atLeast"/>
        <w:rPr>
          <w:rFonts w:ascii="Arial" w:eastAsia="Times New Roman" w:hAnsi="Arial" w:cs="Arial"/>
          <w:color w:val="2B2B2B"/>
          <w:sz w:val="30"/>
          <w:szCs w:val="30"/>
          <w:lang w:eastAsia="en-CA"/>
        </w:rPr>
      </w:pPr>
      <w:r w:rsidRPr="00F3781F">
        <w:rPr>
          <w:rFonts w:ascii="Arial" w:eastAsia="Times New Roman" w:hAnsi="Arial" w:cs="Arial"/>
          <w:color w:val="2B2B2B"/>
          <w:sz w:val="30"/>
          <w:szCs w:val="30"/>
          <w:lang w:eastAsia="en-CA"/>
        </w:rPr>
        <w:t>The Geographic factors influence the nature and success of crowdfunding, as the dataset misses information on that aspect, the final derivative may not be accurate</w:t>
      </w:r>
    </w:p>
    <w:p w14:paraId="04EE9C3F" w14:textId="1CE8E763" w:rsidR="00AE3E42" w:rsidRPr="00F3781F" w:rsidRDefault="00711342" w:rsidP="002833AA">
      <w:pPr>
        <w:pStyle w:val="ListParagraph"/>
        <w:numPr>
          <w:ilvl w:val="3"/>
          <w:numId w:val="9"/>
        </w:numPr>
        <w:spacing w:before="100" w:beforeAutospacing="1" w:after="120" w:line="360" w:lineRule="atLeast"/>
        <w:rPr>
          <w:rFonts w:ascii="Arial" w:eastAsia="Times New Roman" w:hAnsi="Arial" w:cs="Arial"/>
          <w:color w:val="2B2B2B"/>
          <w:sz w:val="30"/>
          <w:szCs w:val="30"/>
          <w:lang w:eastAsia="en-CA"/>
        </w:rPr>
      </w:pPr>
      <w:r w:rsidRPr="00F3781F">
        <w:rPr>
          <w:rFonts w:ascii="Arial" w:eastAsia="Times New Roman" w:hAnsi="Arial" w:cs="Arial"/>
          <w:color w:val="2B2B2B"/>
          <w:sz w:val="30"/>
          <w:szCs w:val="30"/>
          <w:lang w:eastAsia="en-CA"/>
        </w:rPr>
        <w:t>The delivery date is not fixed, Campaigns created and ended dates varies from 0-59 days.  The degree of delay and the overhead costs are not predicted or captured</w:t>
      </w:r>
    </w:p>
    <w:p w14:paraId="2E017065" w14:textId="684CB580" w:rsidR="00711342" w:rsidRPr="00F3781F" w:rsidRDefault="00711342" w:rsidP="002833AA">
      <w:pPr>
        <w:pStyle w:val="ListParagraph"/>
        <w:numPr>
          <w:ilvl w:val="3"/>
          <w:numId w:val="9"/>
        </w:numPr>
        <w:spacing w:before="100" w:beforeAutospacing="1" w:after="120" w:line="360" w:lineRule="atLeast"/>
        <w:rPr>
          <w:rFonts w:ascii="Arial" w:eastAsia="Times New Roman" w:hAnsi="Arial" w:cs="Arial"/>
          <w:color w:val="2B2B2B"/>
          <w:sz w:val="30"/>
          <w:szCs w:val="30"/>
          <w:lang w:eastAsia="en-CA"/>
        </w:rPr>
      </w:pPr>
      <w:r w:rsidRPr="00F3781F">
        <w:rPr>
          <w:rFonts w:ascii="Arial" w:eastAsia="Times New Roman" w:hAnsi="Arial" w:cs="Arial"/>
          <w:color w:val="2B2B2B"/>
          <w:sz w:val="30"/>
          <w:szCs w:val="30"/>
          <w:lang w:eastAsia="en-CA"/>
        </w:rPr>
        <w:t>Although these results offer insights into initial data, we still require more details to analysis of the success or failure of the process.</w:t>
      </w:r>
      <w:r w:rsidR="002C6AD8" w:rsidRPr="00F3781F">
        <w:rPr>
          <w:rFonts w:ascii="Arial" w:hAnsi="Arial" w:cs="Arial"/>
        </w:rPr>
        <w:t xml:space="preserve"> </w:t>
      </w:r>
      <w:r w:rsidR="002C6AD8" w:rsidRPr="00F3781F">
        <w:rPr>
          <w:rFonts w:ascii="Arial" w:eastAsia="Times New Roman" w:hAnsi="Arial" w:cs="Arial"/>
          <w:color w:val="2B2B2B"/>
          <w:sz w:val="30"/>
          <w:szCs w:val="30"/>
          <w:lang w:eastAsia="en-CA"/>
        </w:rPr>
        <w:t>T</w:t>
      </w:r>
      <w:r w:rsidR="002C6AD8" w:rsidRPr="00F3781F">
        <w:rPr>
          <w:rFonts w:ascii="Arial" w:eastAsia="Times New Roman" w:hAnsi="Arial" w:cs="Arial"/>
          <w:color w:val="2B2B2B"/>
          <w:sz w:val="30"/>
          <w:szCs w:val="30"/>
          <w:lang w:eastAsia="en-CA"/>
        </w:rPr>
        <w:t xml:space="preserve">he </w:t>
      </w:r>
      <w:r w:rsidR="002C6AD8" w:rsidRPr="00F3781F">
        <w:rPr>
          <w:rFonts w:ascii="Arial" w:eastAsia="Times New Roman" w:hAnsi="Arial" w:cs="Arial"/>
          <w:color w:val="2B2B2B"/>
          <w:sz w:val="30"/>
          <w:szCs w:val="30"/>
          <w:lang w:eastAsia="en-CA"/>
        </w:rPr>
        <w:t>reaction</w:t>
      </w:r>
      <w:r w:rsidR="002C6AD8" w:rsidRPr="00F3781F">
        <w:rPr>
          <w:rFonts w:ascii="Arial" w:eastAsia="Times New Roman" w:hAnsi="Arial" w:cs="Arial"/>
          <w:color w:val="2B2B2B"/>
          <w:sz w:val="30"/>
          <w:szCs w:val="30"/>
          <w:lang w:eastAsia="en-CA"/>
        </w:rPr>
        <w:t xml:space="preserve"> of crowdfunders to quality indicates </w:t>
      </w:r>
      <w:r w:rsidR="002C6AD8" w:rsidRPr="00F3781F">
        <w:rPr>
          <w:rFonts w:ascii="Arial" w:eastAsia="Times New Roman" w:hAnsi="Arial" w:cs="Arial"/>
          <w:color w:val="2B2B2B"/>
          <w:sz w:val="30"/>
          <w:szCs w:val="30"/>
          <w:lang w:eastAsia="en-CA"/>
        </w:rPr>
        <w:t>if</w:t>
      </w:r>
      <w:r w:rsidR="002C6AD8" w:rsidRPr="00F3781F">
        <w:rPr>
          <w:rFonts w:ascii="Arial" w:eastAsia="Times New Roman" w:hAnsi="Arial" w:cs="Arial"/>
          <w:color w:val="2B2B2B"/>
          <w:sz w:val="30"/>
          <w:szCs w:val="30"/>
          <w:lang w:eastAsia="en-CA"/>
        </w:rPr>
        <w:t xml:space="preserve"> crowdfunding backers assess the prospects of success of projects, or whether their decision-making is solely based on other, more naive investment criteria.</w:t>
      </w:r>
    </w:p>
    <w:p w14:paraId="587ABDF3" w14:textId="77777777" w:rsidR="002833AA" w:rsidRDefault="002833AA" w:rsidP="0052352C">
      <w:pPr>
        <w:spacing w:before="100" w:beforeAutospacing="1" w:after="100" w:afterAutospacing="1" w:line="360" w:lineRule="atLeast"/>
        <w:ind w:left="720"/>
        <w:rPr>
          <w:rFonts w:ascii="Arial" w:eastAsia="Times New Roman" w:hAnsi="Arial" w:cs="Arial"/>
          <w:color w:val="2B2B2B"/>
          <w:sz w:val="30"/>
          <w:szCs w:val="30"/>
          <w:lang w:eastAsia="en-CA"/>
        </w:rPr>
      </w:pPr>
    </w:p>
    <w:p w14:paraId="5AFFE9DE" w14:textId="77777777" w:rsidR="002833AA" w:rsidRDefault="002833AA" w:rsidP="002833AA">
      <w:pPr>
        <w:spacing w:before="100" w:beforeAutospacing="1" w:after="100" w:afterAutospacing="1" w:line="360" w:lineRule="atLeast"/>
        <w:ind w:left="720"/>
        <w:rPr>
          <w:rFonts w:ascii="Arial" w:eastAsia="Times New Roman" w:hAnsi="Arial" w:cs="Arial"/>
          <w:color w:val="2B2B2B"/>
          <w:sz w:val="30"/>
          <w:szCs w:val="30"/>
          <w:lang w:eastAsia="en-CA"/>
        </w:rPr>
      </w:pPr>
    </w:p>
    <w:p w14:paraId="0B35B5D7" w14:textId="11E360A9" w:rsidR="005C30EF" w:rsidRPr="00F3781F" w:rsidRDefault="005C30EF" w:rsidP="005C30EF">
      <w:pPr>
        <w:numPr>
          <w:ilvl w:val="0"/>
          <w:numId w:val="1"/>
        </w:numPr>
        <w:spacing w:before="100" w:beforeAutospacing="1" w:after="100" w:afterAutospacing="1" w:line="360" w:lineRule="atLeast"/>
        <w:rPr>
          <w:rFonts w:ascii="Arial" w:eastAsia="Times New Roman" w:hAnsi="Arial" w:cs="Arial"/>
          <w:color w:val="2B2B2B"/>
          <w:sz w:val="30"/>
          <w:szCs w:val="30"/>
          <w:lang w:eastAsia="en-CA"/>
        </w:rPr>
      </w:pPr>
      <w:r w:rsidRPr="005C30EF">
        <w:rPr>
          <w:rFonts w:ascii="Arial" w:eastAsia="Times New Roman" w:hAnsi="Arial" w:cs="Arial"/>
          <w:color w:val="2B2B2B"/>
          <w:sz w:val="30"/>
          <w:szCs w:val="30"/>
          <w:lang w:eastAsia="en-CA"/>
        </w:rPr>
        <w:t>What are some other possible tables and/or graphs that we could create, and what additional value would they provide?</w:t>
      </w:r>
    </w:p>
    <w:p w14:paraId="701CD8A0" w14:textId="6B85AB21" w:rsidR="002C6AD8" w:rsidRPr="00F3781F" w:rsidRDefault="002C6AD8" w:rsidP="0052352C">
      <w:pPr>
        <w:pStyle w:val="ListParagraph"/>
        <w:numPr>
          <w:ilvl w:val="0"/>
          <w:numId w:val="10"/>
        </w:numPr>
        <w:spacing w:before="100" w:beforeAutospacing="1" w:after="100" w:afterAutospacing="1" w:line="360" w:lineRule="atLeast"/>
        <w:rPr>
          <w:rFonts w:ascii="Arial" w:eastAsia="Times New Roman" w:hAnsi="Arial" w:cs="Arial"/>
          <w:color w:val="2B2B2B"/>
          <w:sz w:val="30"/>
          <w:szCs w:val="30"/>
          <w:lang w:eastAsia="en-CA"/>
        </w:rPr>
      </w:pPr>
      <w:r w:rsidRPr="00F3781F">
        <w:rPr>
          <w:rFonts w:ascii="Arial" w:eastAsia="Times New Roman" w:hAnsi="Arial" w:cs="Arial"/>
          <w:color w:val="2B2B2B"/>
          <w:sz w:val="30"/>
          <w:szCs w:val="30"/>
          <w:lang w:eastAsia="en-CA"/>
        </w:rPr>
        <w:lastRenderedPageBreak/>
        <w:t>A table with Category and Sub-category</w:t>
      </w:r>
      <w:r w:rsidR="00B746B4" w:rsidRPr="00F3781F">
        <w:rPr>
          <w:rFonts w:ascii="Arial" w:eastAsia="Times New Roman" w:hAnsi="Arial" w:cs="Arial"/>
          <w:color w:val="2B2B2B"/>
          <w:sz w:val="30"/>
          <w:szCs w:val="30"/>
          <w:lang w:eastAsia="en-CA"/>
        </w:rPr>
        <w:t xml:space="preserve"> </w:t>
      </w:r>
      <w:r w:rsidRPr="00F3781F">
        <w:rPr>
          <w:rFonts w:ascii="Arial" w:eastAsia="Times New Roman" w:hAnsi="Arial" w:cs="Arial"/>
          <w:color w:val="2B2B2B"/>
          <w:sz w:val="30"/>
          <w:szCs w:val="30"/>
          <w:lang w:eastAsia="en-CA"/>
        </w:rPr>
        <w:t xml:space="preserve">percentage of outcome could help in future category focus of </w:t>
      </w:r>
      <w:r w:rsidRPr="00F3781F">
        <w:rPr>
          <w:rFonts w:ascii="Arial" w:eastAsia="Times New Roman" w:hAnsi="Arial" w:cs="Arial"/>
          <w:color w:val="2B2B2B"/>
          <w:sz w:val="30"/>
          <w:szCs w:val="30"/>
          <w:lang w:eastAsia="en-CA"/>
        </w:rPr>
        <w:t>crowdfunding</w:t>
      </w:r>
      <w:r w:rsidRPr="00F3781F">
        <w:rPr>
          <w:rFonts w:ascii="Arial" w:eastAsia="Times New Roman" w:hAnsi="Arial" w:cs="Arial"/>
          <w:color w:val="2B2B2B"/>
          <w:sz w:val="30"/>
          <w:szCs w:val="30"/>
          <w:lang w:eastAsia="en-CA"/>
        </w:rPr>
        <w:t xml:space="preserve">. </w:t>
      </w:r>
    </w:p>
    <w:tbl>
      <w:tblPr>
        <w:tblpPr w:leftFromText="180" w:rightFromText="180" w:vertAnchor="page" w:horzAnchor="page" w:tblpX="3894" w:tblpY="5634"/>
        <w:tblW w:w="7417" w:type="dxa"/>
        <w:tblLook w:val="04A0" w:firstRow="1" w:lastRow="0" w:firstColumn="1" w:lastColumn="0" w:noHBand="0" w:noVBand="1"/>
      </w:tblPr>
      <w:tblGrid>
        <w:gridCol w:w="1572"/>
        <w:gridCol w:w="1234"/>
        <w:gridCol w:w="790"/>
        <w:gridCol w:w="577"/>
        <w:gridCol w:w="1337"/>
        <w:gridCol w:w="992"/>
        <w:gridCol w:w="1444"/>
      </w:tblGrid>
      <w:tr w:rsidR="002C6AD8" w:rsidRPr="00F3781F" w14:paraId="7B43896C" w14:textId="77777777" w:rsidTr="0052352C">
        <w:trPr>
          <w:trHeight w:val="178"/>
        </w:trPr>
        <w:tc>
          <w:tcPr>
            <w:tcW w:w="1572"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6C7BEBBA" w14:textId="77777777" w:rsidR="002C6AD8" w:rsidRPr="002C6AD8" w:rsidRDefault="002C6AD8" w:rsidP="002C6AD8">
            <w:pPr>
              <w:spacing w:after="0" w:line="240" w:lineRule="auto"/>
              <w:rPr>
                <w:rFonts w:ascii="Arial" w:eastAsia="Times New Roman" w:hAnsi="Arial" w:cs="Arial"/>
                <w:color w:val="FFFFFF"/>
                <w:sz w:val="24"/>
                <w:szCs w:val="24"/>
                <w:lang w:eastAsia="en-CA"/>
              </w:rPr>
            </w:pPr>
            <w:r w:rsidRPr="002C6AD8">
              <w:rPr>
                <w:rFonts w:ascii="Arial" w:eastAsia="Times New Roman" w:hAnsi="Arial" w:cs="Arial"/>
                <w:color w:val="FFFFFF"/>
                <w:sz w:val="24"/>
                <w:szCs w:val="24"/>
                <w:lang w:eastAsia="en-CA"/>
              </w:rPr>
              <w:t>Category</w:t>
            </w:r>
          </w:p>
        </w:tc>
        <w:tc>
          <w:tcPr>
            <w:tcW w:w="1234"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690F1CD4" w14:textId="77777777" w:rsidR="002C6AD8" w:rsidRPr="002C6AD8" w:rsidRDefault="002C6AD8" w:rsidP="002C6AD8">
            <w:pPr>
              <w:spacing w:after="0" w:line="240" w:lineRule="auto"/>
              <w:rPr>
                <w:rFonts w:ascii="Arial" w:eastAsia="Times New Roman" w:hAnsi="Arial" w:cs="Arial"/>
                <w:color w:val="FFFFFF"/>
                <w:sz w:val="24"/>
                <w:szCs w:val="24"/>
                <w:lang w:eastAsia="en-CA"/>
              </w:rPr>
            </w:pPr>
            <w:r w:rsidRPr="002C6AD8">
              <w:rPr>
                <w:rFonts w:ascii="Arial" w:eastAsia="Times New Roman" w:hAnsi="Arial" w:cs="Arial"/>
                <w:color w:val="FFFFFF"/>
                <w:sz w:val="24"/>
                <w:szCs w:val="24"/>
                <w:lang w:eastAsia="en-CA"/>
              </w:rPr>
              <w:t>canceled</w:t>
            </w:r>
          </w:p>
        </w:tc>
        <w:tc>
          <w:tcPr>
            <w:tcW w:w="689"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03D1DE57" w14:textId="77777777" w:rsidR="002C6AD8" w:rsidRPr="002C6AD8" w:rsidRDefault="002C6AD8" w:rsidP="002C6AD8">
            <w:pPr>
              <w:spacing w:after="0" w:line="240" w:lineRule="auto"/>
              <w:rPr>
                <w:rFonts w:ascii="Arial" w:eastAsia="Times New Roman" w:hAnsi="Arial" w:cs="Arial"/>
                <w:color w:val="FFFFFF"/>
                <w:sz w:val="24"/>
                <w:szCs w:val="24"/>
                <w:lang w:eastAsia="en-CA"/>
              </w:rPr>
            </w:pPr>
            <w:r w:rsidRPr="002C6AD8">
              <w:rPr>
                <w:rFonts w:ascii="Arial" w:eastAsia="Times New Roman" w:hAnsi="Arial" w:cs="Arial"/>
                <w:color w:val="FFFFFF"/>
                <w:sz w:val="24"/>
                <w:szCs w:val="24"/>
                <w:lang w:eastAsia="en-CA"/>
              </w:rPr>
              <w:t>failed</w:t>
            </w:r>
          </w:p>
        </w:tc>
        <w:tc>
          <w:tcPr>
            <w:tcW w:w="503"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254B639C" w14:textId="77777777" w:rsidR="002C6AD8" w:rsidRPr="002C6AD8" w:rsidRDefault="002C6AD8" w:rsidP="002C6AD8">
            <w:pPr>
              <w:spacing w:after="0" w:line="240" w:lineRule="auto"/>
              <w:rPr>
                <w:rFonts w:ascii="Arial" w:eastAsia="Times New Roman" w:hAnsi="Arial" w:cs="Arial"/>
                <w:color w:val="FFFFFF"/>
                <w:sz w:val="24"/>
                <w:szCs w:val="24"/>
                <w:lang w:eastAsia="en-CA"/>
              </w:rPr>
            </w:pPr>
            <w:r w:rsidRPr="002C6AD8">
              <w:rPr>
                <w:rFonts w:ascii="Arial" w:eastAsia="Times New Roman" w:hAnsi="Arial" w:cs="Arial"/>
                <w:color w:val="FFFFFF"/>
                <w:sz w:val="24"/>
                <w:szCs w:val="24"/>
                <w:lang w:eastAsia="en-CA"/>
              </w:rPr>
              <w:t>live</w:t>
            </w:r>
          </w:p>
        </w:tc>
        <w:tc>
          <w:tcPr>
            <w:tcW w:w="1167"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58390D65" w14:textId="77777777" w:rsidR="002C6AD8" w:rsidRPr="002C6AD8" w:rsidRDefault="002C6AD8" w:rsidP="002C6AD8">
            <w:pPr>
              <w:spacing w:after="0" w:line="240" w:lineRule="auto"/>
              <w:rPr>
                <w:rFonts w:ascii="Arial" w:eastAsia="Times New Roman" w:hAnsi="Arial" w:cs="Arial"/>
                <w:color w:val="FFFFFF"/>
                <w:sz w:val="24"/>
                <w:szCs w:val="24"/>
                <w:lang w:eastAsia="en-CA"/>
              </w:rPr>
            </w:pPr>
            <w:r w:rsidRPr="002C6AD8">
              <w:rPr>
                <w:rFonts w:ascii="Arial" w:eastAsia="Times New Roman" w:hAnsi="Arial" w:cs="Arial"/>
                <w:color w:val="FFFFFF"/>
                <w:sz w:val="24"/>
                <w:szCs w:val="24"/>
                <w:lang w:eastAsia="en-CA"/>
              </w:rPr>
              <w:t>successful</w:t>
            </w:r>
          </w:p>
        </w:tc>
        <w:tc>
          <w:tcPr>
            <w:tcW w:w="992"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1FC3BE99" w14:textId="77777777" w:rsidR="002C6AD8" w:rsidRPr="002C6AD8" w:rsidRDefault="002C6AD8" w:rsidP="002C6AD8">
            <w:pPr>
              <w:spacing w:after="0" w:line="240" w:lineRule="auto"/>
              <w:rPr>
                <w:rFonts w:ascii="Arial" w:eastAsia="Times New Roman" w:hAnsi="Arial" w:cs="Arial"/>
                <w:color w:val="FFFFFF"/>
                <w:sz w:val="24"/>
                <w:szCs w:val="24"/>
                <w:lang w:eastAsia="en-CA"/>
              </w:rPr>
            </w:pPr>
            <w:r w:rsidRPr="002C6AD8">
              <w:rPr>
                <w:rFonts w:ascii="Arial" w:eastAsia="Times New Roman" w:hAnsi="Arial" w:cs="Arial"/>
                <w:color w:val="FFFFFF"/>
                <w:sz w:val="24"/>
                <w:szCs w:val="24"/>
                <w:lang w:eastAsia="en-CA"/>
              </w:rPr>
              <w:t>Grand Total</w:t>
            </w:r>
          </w:p>
        </w:tc>
        <w:tc>
          <w:tcPr>
            <w:tcW w:w="126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3373C46E" w14:textId="77777777" w:rsidR="002C6AD8" w:rsidRPr="002C6AD8" w:rsidRDefault="002C6AD8" w:rsidP="002C6AD8">
            <w:pPr>
              <w:spacing w:after="0" w:line="240" w:lineRule="auto"/>
              <w:rPr>
                <w:rFonts w:ascii="Arial" w:eastAsia="Times New Roman" w:hAnsi="Arial" w:cs="Arial"/>
                <w:color w:val="3F3F76"/>
                <w:sz w:val="24"/>
                <w:szCs w:val="24"/>
                <w:lang w:eastAsia="en-CA"/>
              </w:rPr>
            </w:pPr>
            <w:r w:rsidRPr="002C6AD8">
              <w:rPr>
                <w:rFonts w:ascii="Arial" w:eastAsia="Times New Roman" w:hAnsi="Arial" w:cs="Arial"/>
                <w:color w:val="3F3F76"/>
                <w:sz w:val="24"/>
                <w:szCs w:val="24"/>
                <w:lang w:eastAsia="en-CA"/>
              </w:rPr>
              <w:t>Percentage of Category</w:t>
            </w:r>
          </w:p>
        </w:tc>
      </w:tr>
      <w:tr w:rsidR="002C6AD8" w:rsidRPr="00F3781F" w14:paraId="2C52A984" w14:textId="77777777" w:rsidTr="0052352C">
        <w:trPr>
          <w:trHeight w:val="178"/>
        </w:trPr>
        <w:tc>
          <w:tcPr>
            <w:tcW w:w="1572"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68FBEFCA" w14:textId="77777777" w:rsidR="002C6AD8" w:rsidRPr="002C6AD8" w:rsidRDefault="002C6AD8" w:rsidP="002C6AD8">
            <w:pPr>
              <w:spacing w:after="0" w:line="240" w:lineRule="auto"/>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film &amp; video</w:t>
            </w:r>
          </w:p>
        </w:tc>
        <w:tc>
          <w:tcPr>
            <w:tcW w:w="1234"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242B0674"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11</w:t>
            </w:r>
          </w:p>
        </w:tc>
        <w:tc>
          <w:tcPr>
            <w:tcW w:w="689"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21A36377"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60</w:t>
            </w:r>
          </w:p>
        </w:tc>
        <w:tc>
          <w:tcPr>
            <w:tcW w:w="503"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142B7F1C"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5</w:t>
            </w:r>
          </w:p>
        </w:tc>
        <w:tc>
          <w:tcPr>
            <w:tcW w:w="1167"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63B81575"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102</w:t>
            </w:r>
          </w:p>
        </w:tc>
        <w:tc>
          <w:tcPr>
            <w:tcW w:w="992"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281C23DD"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178</w:t>
            </w:r>
          </w:p>
        </w:tc>
        <w:tc>
          <w:tcPr>
            <w:tcW w:w="126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A98A083" w14:textId="77777777" w:rsidR="002C6AD8" w:rsidRPr="002C6AD8" w:rsidRDefault="002C6AD8" w:rsidP="002C6AD8">
            <w:pPr>
              <w:spacing w:after="0" w:line="240" w:lineRule="auto"/>
              <w:jc w:val="right"/>
              <w:rPr>
                <w:rFonts w:ascii="Arial" w:eastAsia="Times New Roman" w:hAnsi="Arial" w:cs="Arial"/>
                <w:color w:val="9C5700"/>
                <w:sz w:val="24"/>
                <w:szCs w:val="24"/>
                <w:lang w:eastAsia="en-CA"/>
              </w:rPr>
            </w:pPr>
            <w:r w:rsidRPr="002C6AD8">
              <w:rPr>
                <w:rFonts w:ascii="Arial" w:eastAsia="Times New Roman" w:hAnsi="Arial" w:cs="Arial"/>
                <w:color w:val="9C5700"/>
                <w:sz w:val="24"/>
                <w:szCs w:val="24"/>
                <w:lang w:eastAsia="en-CA"/>
              </w:rPr>
              <w:t>57%</w:t>
            </w:r>
          </w:p>
        </w:tc>
      </w:tr>
      <w:tr w:rsidR="002C6AD8" w:rsidRPr="00F3781F" w14:paraId="09005995" w14:textId="77777777" w:rsidTr="0052352C">
        <w:trPr>
          <w:trHeight w:val="178"/>
        </w:trPr>
        <w:tc>
          <w:tcPr>
            <w:tcW w:w="15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A3E0451" w14:textId="77777777" w:rsidR="002C6AD8" w:rsidRPr="002C6AD8" w:rsidRDefault="002C6AD8" w:rsidP="002C6AD8">
            <w:pPr>
              <w:spacing w:after="0" w:line="240" w:lineRule="auto"/>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food</w:t>
            </w:r>
          </w:p>
        </w:tc>
        <w:tc>
          <w:tcPr>
            <w:tcW w:w="1234"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8388FB0"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4</w:t>
            </w:r>
          </w:p>
        </w:tc>
        <w:tc>
          <w:tcPr>
            <w:tcW w:w="68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CED1AF1"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20</w:t>
            </w:r>
          </w:p>
        </w:tc>
        <w:tc>
          <w:tcPr>
            <w:tcW w:w="503"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F2F7EBE" w14:textId="77777777" w:rsidR="002C6AD8" w:rsidRPr="002C6AD8" w:rsidRDefault="002C6AD8" w:rsidP="002C6AD8">
            <w:pPr>
              <w:spacing w:after="0" w:line="240" w:lineRule="auto"/>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 </w:t>
            </w:r>
          </w:p>
        </w:tc>
        <w:tc>
          <w:tcPr>
            <w:tcW w:w="116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C1E2E25"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22</w:t>
            </w:r>
          </w:p>
        </w:tc>
        <w:tc>
          <w:tcPr>
            <w:tcW w:w="99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CDD033A"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46</w:t>
            </w:r>
          </w:p>
        </w:tc>
        <w:tc>
          <w:tcPr>
            <w:tcW w:w="1260" w:type="dxa"/>
            <w:tcBorders>
              <w:top w:val="nil"/>
              <w:left w:val="single" w:sz="4" w:space="0" w:color="auto"/>
              <w:bottom w:val="single" w:sz="4" w:space="0" w:color="auto"/>
              <w:right w:val="single" w:sz="4" w:space="0" w:color="auto"/>
            </w:tcBorders>
            <w:shd w:val="clear" w:color="000000" w:fill="FFEB9C"/>
            <w:noWrap/>
            <w:vAlign w:val="bottom"/>
            <w:hideMark/>
          </w:tcPr>
          <w:p w14:paraId="75D1B457" w14:textId="77777777" w:rsidR="002C6AD8" w:rsidRPr="002C6AD8" w:rsidRDefault="002C6AD8" w:rsidP="002C6AD8">
            <w:pPr>
              <w:spacing w:after="0" w:line="240" w:lineRule="auto"/>
              <w:jc w:val="right"/>
              <w:rPr>
                <w:rFonts w:ascii="Arial" w:eastAsia="Times New Roman" w:hAnsi="Arial" w:cs="Arial"/>
                <w:color w:val="9C5700"/>
                <w:sz w:val="24"/>
                <w:szCs w:val="24"/>
                <w:lang w:eastAsia="en-CA"/>
              </w:rPr>
            </w:pPr>
            <w:r w:rsidRPr="002C6AD8">
              <w:rPr>
                <w:rFonts w:ascii="Arial" w:eastAsia="Times New Roman" w:hAnsi="Arial" w:cs="Arial"/>
                <w:color w:val="9C5700"/>
                <w:sz w:val="24"/>
                <w:szCs w:val="24"/>
                <w:lang w:eastAsia="en-CA"/>
              </w:rPr>
              <w:t>48%</w:t>
            </w:r>
          </w:p>
        </w:tc>
      </w:tr>
      <w:tr w:rsidR="002C6AD8" w:rsidRPr="00F3781F" w14:paraId="0973C78E" w14:textId="77777777" w:rsidTr="0052352C">
        <w:trPr>
          <w:trHeight w:val="178"/>
        </w:trPr>
        <w:tc>
          <w:tcPr>
            <w:tcW w:w="1572"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6D7952DD" w14:textId="77777777" w:rsidR="002C6AD8" w:rsidRPr="002C6AD8" w:rsidRDefault="002C6AD8" w:rsidP="002C6AD8">
            <w:pPr>
              <w:spacing w:after="0" w:line="240" w:lineRule="auto"/>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games</w:t>
            </w:r>
          </w:p>
        </w:tc>
        <w:tc>
          <w:tcPr>
            <w:tcW w:w="1234"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626CC8CB"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1</w:t>
            </w:r>
          </w:p>
        </w:tc>
        <w:tc>
          <w:tcPr>
            <w:tcW w:w="689"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025FEBCA"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23</w:t>
            </w:r>
          </w:p>
        </w:tc>
        <w:tc>
          <w:tcPr>
            <w:tcW w:w="503"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34E56845"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3</w:t>
            </w:r>
          </w:p>
        </w:tc>
        <w:tc>
          <w:tcPr>
            <w:tcW w:w="1167"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5FDDE846"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21</w:t>
            </w:r>
          </w:p>
        </w:tc>
        <w:tc>
          <w:tcPr>
            <w:tcW w:w="992"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5F24A1AA"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48</w:t>
            </w:r>
          </w:p>
        </w:tc>
        <w:tc>
          <w:tcPr>
            <w:tcW w:w="1260" w:type="dxa"/>
            <w:tcBorders>
              <w:top w:val="nil"/>
              <w:left w:val="single" w:sz="4" w:space="0" w:color="auto"/>
              <w:bottom w:val="single" w:sz="4" w:space="0" w:color="auto"/>
              <w:right w:val="single" w:sz="4" w:space="0" w:color="auto"/>
            </w:tcBorders>
            <w:shd w:val="clear" w:color="000000" w:fill="FFEB9C"/>
            <w:noWrap/>
            <w:vAlign w:val="bottom"/>
            <w:hideMark/>
          </w:tcPr>
          <w:p w14:paraId="1B5AE79A" w14:textId="77777777" w:rsidR="002C6AD8" w:rsidRPr="002C6AD8" w:rsidRDefault="002C6AD8" w:rsidP="002C6AD8">
            <w:pPr>
              <w:spacing w:after="0" w:line="240" w:lineRule="auto"/>
              <w:jc w:val="right"/>
              <w:rPr>
                <w:rFonts w:ascii="Arial" w:eastAsia="Times New Roman" w:hAnsi="Arial" w:cs="Arial"/>
                <w:color w:val="9C5700"/>
                <w:sz w:val="24"/>
                <w:szCs w:val="24"/>
                <w:lang w:eastAsia="en-CA"/>
              </w:rPr>
            </w:pPr>
            <w:r w:rsidRPr="002C6AD8">
              <w:rPr>
                <w:rFonts w:ascii="Arial" w:eastAsia="Times New Roman" w:hAnsi="Arial" w:cs="Arial"/>
                <w:color w:val="9C5700"/>
                <w:sz w:val="24"/>
                <w:szCs w:val="24"/>
                <w:lang w:eastAsia="en-CA"/>
              </w:rPr>
              <w:t>44%</w:t>
            </w:r>
          </w:p>
        </w:tc>
      </w:tr>
      <w:tr w:rsidR="002C6AD8" w:rsidRPr="00F3781F" w14:paraId="703A3D7B" w14:textId="77777777" w:rsidTr="0052352C">
        <w:trPr>
          <w:trHeight w:val="178"/>
        </w:trPr>
        <w:tc>
          <w:tcPr>
            <w:tcW w:w="15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9BB4670" w14:textId="77777777" w:rsidR="002C6AD8" w:rsidRPr="002C6AD8" w:rsidRDefault="002C6AD8" w:rsidP="002C6AD8">
            <w:pPr>
              <w:spacing w:after="0" w:line="240" w:lineRule="auto"/>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journalism</w:t>
            </w:r>
          </w:p>
        </w:tc>
        <w:tc>
          <w:tcPr>
            <w:tcW w:w="1234"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08A04D6" w14:textId="77777777" w:rsidR="002C6AD8" w:rsidRPr="002C6AD8" w:rsidRDefault="002C6AD8" w:rsidP="002C6AD8">
            <w:pPr>
              <w:spacing w:after="0" w:line="240" w:lineRule="auto"/>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 </w:t>
            </w:r>
          </w:p>
        </w:tc>
        <w:tc>
          <w:tcPr>
            <w:tcW w:w="68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9E870E4" w14:textId="77777777" w:rsidR="002C6AD8" w:rsidRPr="002C6AD8" w:rsidRDefault="002C6AD8" w:rsidP="002C6AD8">
            <w:pPr>
              <w:spacing w:after="0" w:line="240" w:lineRule="auto"/>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 </w:t>
            </w:r>
          </w:p>
        </w:tc>
        <w:tc>
          <w:tcPr>
            <w:tcW w:w="503"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53FAAED" w14:textId="77777777" w:rsidR="002C6AD8" w:rsidRPr="002C6AD8" w:rsidRDefault="002C6AD8" w:rsidP="002C6AD8">
            <w:pPr>
              <w:spacing w:after="0" w:line="240" w:lineRule="auto"/>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 </w:t>
            </w:r>
          </w:p>
        </w:tc>
        <w:tc>
          <w:tcPr>
            <w:tcW w:w="116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68D269C"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4</w:t>
            </w:r>
          </w:p>
        </w:tc>
        <w:tc>
          <w:tcPr>
            <w:tcW w:w="99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00EE059"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4</w:t>
            </w:r>
          </w:p>
        </w:tc>
        <w:tc>
          <w:tcPr>
            <w:tcW w:w="1260" w:type="dxa"/>
            <w:tcBorders>
              <w:top w:val="nil"/>
              <w:left w:val="single" w:sz="4" w:space="0" w:color="auto"/>
              <w:bottom w:val="single" w:sz="4" w:space="0" w:color="auto"/>
              <w:right w:val="single" w:sz="4" w:space="0" w:color="auto"/>
            </w:tcBorders>
            <w:shd w:val="clear" w:color="000000" w:fill="FFEB9C"/>
            <w:noWrap/>
            <w:vAlign w:val="bottom"/>
            <w:hideMark/>
          </w:tcPr>
          <w:p w14:paraId="05C1A096" w14:textId="77777777" w:rsidR="002C6AD8" w:rsidRPr="002C6AD8" w:rsidRDefault="002C6AD8" w:rsidP="002C6AD8">
            <w:pPr>
              <w:spacing w:after="0" w:line="240" w:lineRule="auto"/>
              <w:jc w:val="right"/>
              <w:rPr>
                <w:rFonts w:ascii="Arial" w:eastAsia="Times New Roman" w:hAnsi="Arial" w:cs="Arial"/>
                <w:color w:val="9C5700"/>
                <w:sz w:val="24"/>
                <w:szCs w:val="24"/>
                <w:lang w:eastAsia="en-CA"/>
              </w:rPr>
            </w:pPr>
            <w:r w:rsidRPr="002C6AD8">
              <w:rPr>
                <w:rFonts w:ascii="Arial" w:eastAsia="Times New Roman" w:hAnsi="Arial" w:cs="Arial"/>
                <w:color w:val="9C5700"/>
                <w:sz w:val="24"/>
                <w:szCs w:val="24"/>
                <w:lang w:eastAsia="en-CA"/>
              </w:rPr>
              <w:t>100%</w:t>
            </w:r>
          </w:p>
        </w:tc>
      </w:tr>
      <w:tr w:rsidR="002C6AD8" w:rsidRPr="00F3781F" w14:paraId="5E0B122E" w14:textId="77777777" w:rsidTr="0052352C">
        <w:trPr>
          <w:trHeight w:val="178"/>
        </w:trPr>
        <w:tc>
          <w:tcPr>
            <w:tcW w:w="1572"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05559139" w14:textId="77777777" w:rsidR="002C6AD8" w:rsidRPr="002C6AD8" w:rsidRDefault="002C6AD8" w:rsidP="002C6AD8">
            <w:pPr>
              <w:spacing w:after="0" w:line="240" w:lineRule="auto"/>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music</w:t>
            </w:r>
          </w:p>
        </w:tc>
        <w:tc>
          <w:tcPr>
            <w:tcW w:w="1234"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3EB0DCCC"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10</w:t>
            </w:r>
          </w:p>
        </w:tc>
        <w:tc>
          <w:tcPr>
            <w:tcW w:w="689"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22135494"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66</w:t>
            </w:r>
          </w:p>
        </w:tc>
        <w:tc>
          <w:tcPr>
            <w:tcW w:w="503"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5AA07CC4" w14:textId="77777777" w:rsidR="002C6AD8" w:rsidRPr="002C6AD8" w:rsidRDefault="002C6AD8" w:rsidP="002C6AD8">
            <w:pPr>
              <w:spacing w:after="0" w:line="240" w:lineRule="auto"/>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 </w:t>
            </w:r>
          </w:p>
        </w:tc>
        <w:tc>
          <w:tcPr>
            <w:tcW w:w="1167"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59DF6496"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99</w:t>
            </w:r>
          </w:p>
        </w:tc>
        <w:tc>
          <w:tcPr>
            <w:tcW w:w="992"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6A22B238"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175</w:t>
            </w:r>
          </w:p>
        </w:tc>
        <w:tc>
          <w:tcPr>
            <w:tcW w:w="1260" w:type="dxa"/>
            <w:tcBorders>
              <w:top w:val="nil"/>
              <w:left w:val="single" w:sz="4" w:space="0" w:color="auto"/>
              <w:bottom w:val="single" w:sz="4" w:space="0" w:color="auto"/>
              <w:right w:val="single" w:sz="4" w:space="0" w:color="auto"/>
            </w:tcBorders>
            <w:shd w:val="clear" w:color="000000" w:fill="FFEB9C"/>
            <w:noWrap/>
            <w:vAlign w:val="bottom"/>
            <w:hideMark/>
          </w:tcPr>
          <w:p w14:paraId="501C057B" w14:textId="77777777" w:rsidR="002C6AD8" w:rsidRPr="002C6AD8" w:rsidRDefault="002C6AD8" w:rsidP="002C6AD8">
            <w:pPr>
              <w:spacing w:after="0" w:line="240" w:lineRule="auto"/>
              <w:jc w:val="right"/>
              <w:rPr>
                <w:rFonts w:ascii="Arial" w:eastAsia="Times New Roman" w:hAnsi="Arial" w:cs="Arial"/>
                <w:color w:val="9C5700"/>
                <w:sz w:val="24"/>
                <w:szCs w:val="24"/>
                <w:lang w:eastAsia="en-CA"/>
              </w:rPr>
            </w:pPr>
            <w:r w:rsidRPr="002C6AD8">
              <w:rPr>
                <w:rFonts w:ascii="Arial" w:eastAsia="Times New Roman" w:hAnsi="Arial" w:cs="Arial"/>
                <w:color w:val="9C5700"/>
                <w:sz w:val="24"/>
                <w:szCs w:val="24"/>
                <w:lang w:eastAsia="en-CA"/>
              </w:rPr>
              <w:t>57%</w:t>
            </w:r>
          </w:p>
        </w:tc>
      </w:tr>
      <w:tr w:rsidR="002C6AD8" w:rsidRPr="00F3781F" w14:paraId="3694E983" w14:textId="77777777" w:rsidTr="0052352C">
        <w:trPr>
          <w:trHeight w:val="178"/>
        </w:trPr>
        <w:tc>
          <w:tcPr>
            <w:tcW w:w="15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9C54806" w14:textId="77777777" w:rsidR="002C6AD8" w:rsidRPr="002C6AD8" w:rsidRDefault="002C6AD8" w:rsidP="002C6AD8">
            <w:pPr>
              <w:spacing w:after="0" w:line="240" w:lineRule="auto"/>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photography</w:t>
            </w:r>
          </w:p>
        </w:tc>
        <w:tc>
          <w:tcPr>
            <w:tcW w:w="1234"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068FBCD"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4</w:t>
            </w:r>
          </w:p>
        </w:tc>
        <w:tc>
          <w:tcPr>
            <w:tcW w:w="68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690B758"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11</w:t>
            </w:r>
          </w:p>
        </w:tc>
        <w:tc>
          <w:tcPr>
            <w:tcW w:w="503"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8D69CEF"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1</w:t>
            </w:r>
          </w:p>
        </w:tc>
        <w:tc>
          <w:tcPr>
            <w:tcW w:w="116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C4F613B"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26</w:t>
            </w:r>
          </w:p>
        </w:tc>
        <w:tc>
          <w:tcPr>
            <w:tcW w:w="99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C51D732"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42</w:t>
            </w:r>
          </w:p>
        </w:tc>
        <w:tc>
          <w:tcPr>
            <w:tcW w:w="1260" w:type="dxa"/>
            <w:tcBorders>
              <w:top w:val="nil"/>
              <w:left w:val="single" w:sz="4" w:space="0" w:color="auto"/>
              <w:bottom w:val="single" w:sz="4" w:space="0" w:color="auto"/>
              <w:right w:val="single" w:sz="4" w:space="0" w:color="auto"/>
            </w:tcBorders>
            <w:shd w:val="clear" w:color="000000" w:fill="FFEB9C"/>
            <w:noWrap/>
            <w:vAlign w:val="bottom"/>
            <w:hideMark/>
          </w:tcPr>
          <w:p w14:paraId="7AB96CEE" w14:textId="77777777" w:rsidR="002C6AD8" w:rsidRPr="002C6AD8" w:rsidRDefault="002C6AD8" w:rsidP="002C6AD8">
            <w:pPr>
              <w:spacing w:after="0" w:line="240" w:lineRule="auto"/>
              <w:jc w:val="right"/>
              <w:rPr>
                <w:rFonts w:ascii="Arial" w:eastAsia="Times New Roman" w:hAnsi="Arial" w:cs="Arial"/>
                <w:color w:val="9C5700"/>
                <w:sz w:val="24"/>
                <w:szCs w:val="24"/>
                <w:lang w:eastAsia="en-CA"/>
              </w:rPr>
            </w:pPr>
            <w:r w:rsidRPr="002C6AD8">
              <w:rPr>
                <w:rFonts w:ascii="Arial" w:eastAsia="Times New Roman" w:hAnsi="Arial" w:cs="Arial"/>
                <w:color w:val="9C5700"/>
                <w:sz w:val="24"/>
                <w:szCs w:val="24"/>
                <w:lang w:eastAsia="en-CA"/>
              </w:rPr>
              <w:t>62%</w:t>
            </w:r>
          </w:p>
        </w:tc>
      </w:tr>
      <w:tr w:rsidR="002C6AD8" w:rsidRPr="00F3781F" w14:paraId="14430E95" w14:textId="77777777" w:rsidTr="0052352C">
        <w:trPr>
          <w:trHeight w:val="178"/>
        </w:trPr>
        <w:tc>
          <w:tcPr>
            <w:tcW w:w="1572"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09CF1498" w14:textId="77777777" w:rsidR="002C6AD8" w:rsidRPr="002C6AD8" w:rsidRDefault="002C6AD8" w:rsidP="002C6AD8">
            <w:pPr>
              <w:spacing w:after="0" w:line="240" w:lineRule="auto"/>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publishing</w:t>
            </w:r>
          </w:p>
        </w:tc>
        <w:tc>
          <w:tcPr>
            <w:tcW w:w="1234"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6855C210"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2</w:t>
            </w:r>
          </w:p>
        </w:tc>
        <w:tc>
          <w:tcPr>
            <w:tcW w:w="689"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3D02DE84"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24</w:t>
            </w:r>
          </w:p>
        </w:tc>
        <w:tc>
          <w:tcPr>
            <w:tcW w:w="503"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321F4DB6"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1</w:t>
            </w:r>
          </w:p>
        </w:tc>
        <w:tc>
          <w:tcPr>
            <w:tcW w:w="1167"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75F51E33"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40</w:t>
            </w:r>
          </w:p>
        </w:tc>
        <w:tc>
          <w:tcPr>
            <w:tcW w:w="992"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5794779F"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67</w:t>
            </w:r>
          </w:p>
        </w:tc>
        <w:tc>
          <w:tcPr>
            <w:tcW w:w="1260" w:type="dxa"/>
            <w:tcBorders>
              <w:top w:val="nil"/>
              <w:left w:val="single" w:sz="4" w:space="0" w:color="auto"/>
              <w:bottom w:val="single" w:sz="4" w:space="0" w:color="auto"/>
              <w:right w:val="single" w:sz="4" w:space="0" w:color="auto"/>
            </w:tcBorders>
            <w:shd w:val="clear" w:color="000000" w:fill="FFEB9C"/>
            <w:noWrap/>
            <w:vAlign w:val="bottom"/>
            <w:hideMark/>
          </w:tcPr>
          <w:p w14:paraId="75BDFA95" w14:textId="77777777" w:rsidR="002C6AD8" w:rsidRPr="002C6AD8" w:rsidRDefault="002C6AD8" w:rsidP="002C6AD8">
            <w:pPr>
              <w:spacing w:after="0" w:line="240" w:lineRule="auto"/>
              <w:jc w:val="right"/>
              <w:rPr>
                <w:rFonts w:ascii="Arial" w:eastAsia="Times New Roman" w:hAnsi="Arial" w:cs="Arial"/>
                <w:color w:val="9C5700"/>
                <w:sz w:val="24"/>
                <w:szCs w:val="24"/>
                <w:lang w:eastAsia="en-CA"/>
              </w:rPr>
            </w:pPr>
            <w:r w:rsidRPr="002C6AD8">
              <w:rPr>
                <w:rFonts w:ascii="Arial" w:eastAsia="Times New Roman" w:hAnsi="Arial" w:cs="Arial"/>
                <w:color w:val="9C5700"/>
                <w:sz w:val="24"/>
                <w:szCs w:val="24"/>
                <w:lang w:eastAsia="en-CA"/>
              </w:rPr>
              <w:t>60%</w:t>
            </w:r>
          </w:p>
        </w:tc>
      </w:tr>
      <w:tr w:rsidR="002C6AD8" w:rsidRPr="00F3781F" w14:paraId="5D545385" w14:textId="77777777" w:rsidTr="0052352C">
        <w:trPr>
          <w:trHeight w:val="178"/>
        </w:trPr>
        <w:tc>
          <w:tcPr>
            <w:tcW w:w="15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B9325B2" w14:textId="77777777" w:rsidR="002C6AD8" w:rsidRPr="002C6AD8" w:rsidRDefault="002C6AD8" w:rsidP="002C6AD8">
            <w:pPr>
              <w:spacing w:after="0" w:line="240" w:lineRule="auto"/>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technology</w:t>
            </w:r>
          </w:p>
        </w:tc>
        <w:tc>
          <w:tcPr>
            <w:tcW w:w="1234"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71A0704"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2</w:t>
            </w:r>
          </w:p>
        </w:tc>
        <w:tc>
          <w:tcPr>
            <w:tcW w:w="68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C8BE6EB"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28</w:t>
            </w:r>
          </w:p>
        </w:tc>
        <w:tc>
          <w:tcPr>
            <w:tcW w:w="503"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E267D44"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2</w:t>
            </w:r>
          </w:p>
        </w:tc>
        <w:tc>
          <w:tcPr>
            <w:tcW w:w="116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5A086DF"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64</w:t>
            </w:r>
          </w:p>
        </w:tc>
        <w:tc>
          <w:tcPr>
            <w:tcW w:w="99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A630BE1"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96</w:t>
            </w:r>
          </w:p>
        </w:tc>
        <w:tc>
          <w:tcPr>
            <w:tcW w:w="1260" w:type="dxa"/>
            <w:tcBorders>
              <w:top w:val="nil"/>
              <w:left w:val="single" w:sz="4" w:space="0" w:color="auto"/>
              <w:bottom w:val="single" w:sz="4" w:space="0" w:color="auto"/>
              <w:right w:val="single" w:sz="4" w:space="0" w:color="auto"/>
            </w:tcBorders>
            <w:shd w:val="clear" w:color="000000" w:fill="FFEB9C"/>
            <w:noWrap/>
            <w:vAlign w:val="bottom"/>
            <w:hideMark/>
          </w:tcPr>
          <w:p w14:paraId="14CB7BAD" w14:textId="77777777" w:rsidR="002C6AD8" w:rsidRPr="002C6AD8" w:rsidRDefault="002C6AD8" w:rsidP="002C6AD8">
            <w:pPr>
              <w:spacing w:after="0" w:line="240" w:lineRule="auto"/>
              <w:jc w:val="right"/>
              <w:rPr>
                <w:rFonts w:ascii="Arial" w:eastAsia="Times New Roman" w:hAnsi="Arial" w:cs="Arial"/>
                <w:color w:val="9C5700"/>
                <w:sz w:val="24"/>
                <w:szCs w:val="24"/>
                <w:lang w:eastAsia="en-CA"/>
              </w:rPr>
            </w:pPr>
            <w:r w:rsidRPr="002C6AD8">
              <w:rPr>
                <w:rFonts w:ascii="Arial" w:eastAsia="Times New Roman" w:hAnsi="Arial" w:cs="Arial"/>
                <w:color w:val="9C5700"/>
                <w:sz w:val="24"/>
                <w:szCs w:val="24"/>
                <w:lang w:eastAsia="en-CA"/>
              </w:rPr>
              <w:t>67%</w:t>
            </w:r>
          </w:p>
        </w:tc>
      </w:tr>
      <w:tr w:rsidR="002C6AD8" w:rsidRPr="00F3781F" w14:paraId="382C0B4E" w14:textId="77777777" w:rsidTr="0052352C">
        <w:trPr>
          <w:trHeight w:val="178"/>
        </w:trPr>
        <w:tc>
          <w:tcPr>
            <w:tcW w:w="1572"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0714ED96" w14:textId="77777777" w:rsidR="002C6AD8" w:rsidRPr="002C6AD8" w:rsidRDefault="002C6AD8" w:rsidP="002C6AD8">
            <w:pPr>
              <w:spacing w:after="0" w:line="240" w:lineRule="auto"/>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theater</w:t>
            </w:r>
          </w:p>
        </w:tc>
        <w:tc>
          <w:tcPr>
            <w:tcW w:w="1234"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48EB45EB"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23</w:t>
            </w:r>
          </w:p>
        </w:tc>
        <w:tc>
          <w:tcPr>
            <w:tcW w:w="689"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04E62B95"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132</w:t>
            </w:r>
          </w:p>
        </w:tc>
        <w:tc>
          <w:tcPr>
            <w:tcW w:w="503"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0D229320"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2</w:t>
            </w:r>
          </w:p>
        </w:tc>
        <w:tc>
          <w:tcPr>
            <w:tcW w:w="1167"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0272FB9C"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187</w:t>
            </w:r>
          </w:p>
        </w:tc>
        <w:tc>
          <w:tcPr>
            <w:tcW w:w="992"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102B4001"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344</w:t>
            </w:r>
          </w:p>
        </w:tc>
        <w:tc>
          <w:tcPr>
            <w:tcW w:w="1260" w:type="dxa"/>
            <w:tcBorders>
              <w:top w:val="nil"/>
              <w:left w:val="single" w:sz="4" w:space="0" w:color="auto"/>
              <w:bottom w:val="single" w:sz="4" w:space="0" w:color="auto"/>
              <w:right w:val="single" w:sz="4" w:space="0" w:color="auto"/>
            </w:tcBorders>
            <w:shd w:val="clear" w:color="000000" w:fill="FFEB9C"/>
            <w:noWrap/>
            <w:vAlign w:val="bottom"/>
            <w:hideMark/>
          </w:tcPr>
          <w:p w14:paraId="66431FE9" w14:textId="77777777" w:rsidR="002C6AD8" w:rsidRPr="002C6AD8" w:rsidRDefault="002C6AD8" w:rsidP="002C6AD8">
            <w:pPr>
              <w:spacing w:after="0" w:line="240" w:lineRule="auto"/>
              <w:jc w:val="right"/>
              <w:rPr>
                <w:rFonts w:ascii="Arial" w:eastAsia="Times New Roman" w:hAnsi="Arial" w:cs="Arial"/>
                <w:color w:val="9C5700"/>
                <w:sz w:val="24"/>
                <w:szCs w:val="24"/>
                <w:lang w:eastAsia="en-CA"/>
              </w:rPr>
            </w:pPr>
            <w:r w:rsidRPr="002C6AD8">
              <w:rPr>
                <w:rFonts w:ascii="Arial" w:eastAsia="Times New Roman" w:hAnsi="Arial" w:cs="Arial"/>
                <w:color w:val="9C5700"/>
                <w:sz w:val="24"/>
                <w:szCs w:val="24"/>
                <w:lang w:eastAsia="en-CA"/>
              </w:rPr>
              <w:t>54%</w:t>
            </w:r>
          </w:p>
        </w:tc>
      </w:tr>
      <w:tr w:rsidR="002C6AD8" w:rsidRPr="00F3781F" w14:paraId="6A9708AB" w14:textId="77777777" w:rsidTr="0052352C">
        <w:trPr>
          <w:trHeight w:val="178"/>
        </w:trPr>
        <w:tc>
          <w:tcPr>
            <w:tcW w:w="157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CBA8B20" w14:textId="77777777" w:rsidR="002C6AD8" w:rsidRPr="002C6AD8" w:rsidRDefault="002C6AD8" w:rsidP="002C6AD8">
            <w:pPr>
              <w:spacing w:after="0" w:line="240" w:lineRule="auto"/>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Grand Total</w:t>
            </w:r>
          </w:p>
        </w:tc>
        <w:tc>
          <w:tcPr>
            <w:tcW w:w="1234"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B7811A8"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57</w:t>
            </w:r>
          </w:p>
        </w:tc>
        <w:tc>
          <w:tcPr>
            <w:tcW w:w="68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84A3B5C"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364</w:t>
            </w:r>
          </w:p>
        </w:tc>
        <w:tc>
          <w:tcPr>
            <w:tcW w:w="503"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2D436D3"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14</w:t>
            </w:r>
          </w:p>
        </w:tc>
        <w:tc>
          <w:tcPr>
            <w:tcW w:w="116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4826FA"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565</w:t>
            </w:r>
          </w:p>
        </w:tc>
        <w:tc>
          <w:tcPr>
            <w:tcW w:w="99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50C14FF" w14:textId="77777777" w:rsidR="002C6AD8" w:rsidRPr="002C6AD8" w:rsidRDefault="002C6AD8" w:rsidP="002C6AD8">
            <w:pPr>
              <w:spacing w:after="0" w:line="240" w:lineRule="auto"/>
              <w:jc w:val="right"/>
              <w:rPr>
                <w:rFonts w:ascii="Arial" w:eastAsia="Times New Roman" w:hAnsi="Arial" w:cs="Arial"/>
                <w:color w:val="000000"/>
                <w:sz w:val="24"/>
                <w:szCs w:val="24"/>
                <w:lang w:eastAsia="en-CA"/>
              </w:rPr>
            </w:pPr>
            <w:r w:rsidRPr="002C6AD8">
              <w:rPr>
                <w:rFonts w:ascii="Arial" w:eastAsia="Times New Roman" w:hAnsi="Arial" w:cs="Arial"/>
                <w:color w:val="000000"/>
                <w:sz w:val="24"/>
                <w:szCs w:val="24"/>
                <w:lang w:eastAsia="en-CA"/>
              </w:rPr>
              <w:t>1000</w:t>
            </w:r>
          </w:p>
        </w:tc>
        <w:tc>
          <w:tcPr>
            <w:tcW w:w="1260" w:type="dxa"/>
            <w:tcBorders>
              <w:top w:val="nil"/>
              <w:left w:val="single" w:sz="4" w:space="0" w:color="auto"/>
              <w:bottom w:val="single" w:sz="4" w:space="0" w:color="auto"/>
              <w:right w:val="single" w:sz="4" w:space="0" w:color="auto"/>
            </w:tcBorders>
            <w:shd w:val="clear" w:color="000000" w:fill="FFEB9C"/>
            <w:noWrap/>
            <w:vAlign w:val="bottom"/>
            <w:hideMark/>
          </w:tcPr>
          <w:p w14:paraId="0B8E3BC1" w14:textId="77777777" w:rsidR="002C6AD8" w:rsidRPr="002C6AD8" w:rsidRDefault="002C6AD8" w:rsidP="002C6AD8">
            <w:pPr>
              <w:spacing w:after="0" w:line="240" w:lineRule="auto"/>
              <w:rPr>
                <w:rFonts w:ascii="Arial" w:eastAsia="Times New Roman" w:hAnsi="Arial" w:cs="Arial"/>
                <w:color w:val="9C5700"/>
                <w:sz w:val="24"/>
                <w:szCs w:val="24"/>
                <w:lang w:eastAsia="en-CA"/>
              </w:rPr>
            </w:pPr>
            <w:r w:rsidRPr="002C6AD8">
              <w:rPr>
                <w:rFonts w:ascii="Arial" w:eastAsia="Times New Roman" w:hAnsi="Arial" w:cs="Arial"/>
                <w:color w:val="9C5700"/>
                <w:sz w:val="24"/>
                <w:szCs w:val="24"/>
                <w:lang w:eastAsia="en-CA"/>
              </w:rPr>
              <w:t> </w:t>
            </w:r>
          </w:p>
        </w:tc>
      </w:tr>
      <w:tr w:rsidR="002C6AD8" w:rsidRPr="00F3781F" w14:paraId="422E6F5C" w14:textId="77777777" w:rsidTr="0052352C">
        <w:trPr>
          <w:trHeight w:val="178"/>
        </w:trPr>
        <w:tc>
          <w:tcPr>
            <w:tcW w:w="1572"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3F3472BF" w14:textId="77777777" w:rsidR="002C6AD8" w:rsidRPr="002C6AD8" w:rsidRDefault="002C6AD8" w:rsidP="002C6AD8">
            <w:pPr>
              <w:spacing w:after="0" w:line="240" w:lineRule="auto"/>
              <w:rPr>
                <w:rFonts w:ascii="Arial" w:eastAsia="Times New Roman" w:hAnsi="Arial" w:cs="Arial"/>
                <w:color w:val="3F3F76"/>
                <w:sz w:val="24"/>
                <w:szCs w:val="24"/>
                <w:lang w:eastAsia="en-CA"/>
              </w:rPr>
            </w:pPr>
            <w:r w:rsidRPr="002C6AD8">
              <w:rPr>
                <w:rFonts w:ascii="Arial" w:eastAsia="Times New Roman" w:hAnsi="Arial" w:cs="Arial"/>
                <w:color w:val="3F3F76"/>
                <w:sz w:val="24"/>
                <w:szCs w:val="24"/>
                <w:lang w:eastAsia="en-CA"/>
              </w:rPr>
              <w:t xml:space="preserve">Percentage of Outcome </w:t>
            </w:r>
          </w:p>
        </w:tc>
        <w:tc>
          <w:tcPr>
            <w:tcW w:w="1234"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A22CF12" w14:textId="77777777" w:rsidR="002C6AD8" w:rsidRPr="002C6AD8" w:rsidRDefault="002C6AD8" w:rsidP="002C6AD8">
            <w:pPr>
              <w:spacing w:after="0" w:line="240" w:lineRule="auto"/>
              <w:jc w:val="right"/>
              <w:rPr>
                <w:rFonts w:ascii="Arial" w:eastAsia="Times New Roman" w:hAnsi="Arial" w:cs="Arial"/>
                <w:color w:val="9C5700"/>
                <w:sz w:val="24"/>
                <w:szCs w:val="24"/>
                <w:lang w:eastAsia="en-CA"/>
              </w:rPr>
            </w:pPr>
            <w:r w:rsidRPr="002C6AD8">
              <w:rPr>
                <w:rFonts w:ascii="Arial" w:eastAsia="Times New Roman" w:hAnsi="Arial" w:cs="Arial"/>
                <w:color w:val="9C5700"/>
                <w:sz w:val="24"/>
                <w:szCs w:val="24"/>
                <w:lang w:eastAsia="en-CA"/>
              </w:rPr>
              <w:t>6%</w:t>
            </w:r>
          </w:p>
        </w:tc>
        <w:tc>
          <w:tcPr>
            <w:tcW w:w="689" w:type="dxa"/>
            <w:tcBorders>
              <w:top w:val="single" w:sz="4" w:space="0" w:color="auto"/>
              <w:left w:val="nil"/>
              <w:bottom w:val="single" w:sz="4" w:space="0" w:color="auto"/>
              <w:right w:val="single" w:sz="4" w:space="0" w:color="auto"/>
            </w:tcBorders>
            <w:shd w:val="clear" w:color="000000" w:fill="FFEB9C"/>
            <w:noWrap/>
            <w:vAlign w:val="bottom"/>
            <w:hideMark/>
          </w:tcPr>
          <w:p w14:paraId="046EBC89" w14:textId="77777777" w:rsidR="002C6AD8" w:rsidRPr="002C6AD8" w:rsidRDefault="002C6AD8" w:rsidP="002C6AD8">
            <w:pPr>
              <w:spacing w:after="0" w:line="240" w:lineRule="auto"/>
              <w:jc w:val="right"/>
              <w:rPr>
                <w:rFonts w:ascii="Arial" w:eastAsia="Times New Roman" w:hAnsi="Arial" w:cs="Arial"/>
                <w:color w:val="9C5700"/>
                <w:sz w:val="24"/>
                <w:szCs w:val="24"/>
                <w:lang w:eastAsia="en-CA"/>
              </w:rPr>
            </w:pPr>
            <w:r w:rsidRPr="002C6AD8">
              <w:rPr>
                <w:rFonts w:ascii="Arial" w:eastAsia="Times New Roman" w:hAnsi="Arial" w:cs="Arial"/>
                <w:color w:val="9C5700"/>
                <w:sz w:val="24"/>
                <w:szCs w:val="24"/>
                <w:lang w:eastAsia="en-CA"/>
              </w:rPr>
              <w:t>36%</w:t>
            </w:r>
          </w:p>
        </w:tc>
        <w:tc>
          <w:tcPr>
            <w:tcW w:w="503" w:type="dxa"/>
            <w:tcBorders>
              <w:top w:val="single" w:sz="4" w:space="0" w:color="auto"/>
              <w:left w:val="nil"/>
              <w:bottom w:val="single" w:sz="4" w:space="0" w:color="auto"/>
              <w:right w:val="single" w:sz="4" w:space="0" w:color="auto"/>
            </w:tcBorders>
            <w:shd w:val="clear" w:color="000000" w:fill="FFEB9C"/>
            <w:noWrap/>
            <w:vAlign w:val="bottom"/>
            <w:hideMark/>
          </w:tcPr>
          <w:p w14:paraId="274382D4" w14:textId="77777777" w:rsidR="002C6AD8" w:rsidRPr="002C6AD8" w:rsidRDefault="002C6AD8" w:rsidP="002C6AD8">
            <w:pPr>
              <w:spacing w:after="0" w:line="240" w:lineRule="auto"/>
              <w:jc w:val="right"/>
              <w:rPr>
                <w:rFonts w:ascii="Arial" w:eastAsia="Times New Roman" w:hAnsi="Arial" w:cs="Arial"/>
                <w:color w:val="9C5700"/>
                <w:sz w:val="24"/>
                <w:szCs w:val="24"/>
                <w:lang w:eastAsia="en-CA"/>
              </w:rPr>
            </w:pPr>
            <w:r w:rsidRPr="002C6AD8">
              <w:rPr>
                <w:rFonts w:ascii="Arial" w:eastAsia="Times New Roman" w:hAnsi="Arial" w:cs="Arial"/>
                <w:color w:val="9C5700"/>
                <w:sz w:val="24"/>
                <w:szCs w:val="24"/>
                <w:lang w:eastAsia="en-CA"/>
              </w:rPr>
              <w:t>1%</w:t>
            </w:r>
          </w:p>
        </w:tc>
        <w:tc>
          <w:tcPr>
            <w:tcW w:w="1167" w:type="dxa"/>
            <w:tcBorders>
              <w:top w:val="single" w:sz="4" w:space="0" w:color="auto"/>
              <w:left w:val="nil"/>
              <w:bottom w:val="single" w:sz="4" w:space="0" w:color="auto"/>
              <w:right w:val="single" w:sz="4" w:space="0" w:color="auto"/>
            </w:tcBorders>
            <w:shd w:val="clear" w:color="000000" w:fill="FFEB9C"/>
            <w:noWrap/>
            <w:vAlign w:val="bottom"/>
            <w:hideMark/>
          </w:tcPr>
          <w:p w14:paraId="63FEB530" w14:textId="77777777" w:rsidR="002C6AD8" w:rsidRPr="002C6AD8" w:rsidRDefault="002C6AD8" w:rsidP="002C6AD8">
            <w:pPr>
              <w:spacing w:after="0" w:line="240" w:lineRule="auto"/>
              <w:jc w:val="right"/>
              <w:rPr>
                <w:rFonts w:ascii="Arial" w:eastAsia="Times New Roman" w:hAnsi="Arial" w:cs="Arial"/>
                <w:color w:val="9C5700"/>
                <w:sz w:val="24"/>
                <w:szCs w:val="24"/>
                <w:lang w:eastAsia="en-CA"/>
              </w:rPr>
            </w:pPr>
            <w:r w:rsidRPr="002C6AD8">
              <w:rPr>
                <w:rFonts w:ascii="Arial" w:eastAsia="Times New Roman" w:hAnsi="Arial" w:cs="Arial"/>
                <w:color w:val="9C5700"/>
                <w:sz w:val="24"/>
                <w:szCs w:val="24"/>
                <w:lang w:eastAsia="en-CA"/>
              </w:rPr>
              <w:t>57%</w:t>
            </w:r>
          </w:p>
        </w:tc>
        <w:tc>
          <w:tcPr>
            <w:tcW w:w="992" w:type="dxa"/>
            <w:tcBorders>
              <w:top w:val="single" w:sz="4" w:space="0" w:color="auto"/>
              <w:left w:val="nil"/>
              <w:bottom w:val="single" w:sz="4" w:space="0" w:color="auto"/>
              <w:right w:val="single" w:sz="4" w:space="0" w:color="auto"/>
            </w:tcBorders>
            <w:shd w:val="clear" w:color="000000" w:fill="FFEB9C"/>
            <w:noWrap/>
            <w:vAlign w:val="bottom"/>
            <w:hideMark/>
          </w:tcPr>
          <w:p w14:paraId="3D79D8CA" w14:textId="77777777" w:rsidR="002C6AD8" w:rsidRPr="002C6AD8" w:rsidRDefault="002C6AD8" w:rsidP="002C6AD8">
            <w:pPr>
              <w:spacing w:after="0" w:line="240" w:lineRule="auto"/>
              <w:rPr>
                <w:rFonts w:ascii="Arial" w:eastAsia="Times New Roman" w:hAnsi="Arial" w:cs="Arial"/>
                <w:color w:val="9C5700"/>
                <w:sz w:val="24"/>
                <w:szCs w:val="24"/>
                <w:lang w:eastAsia="en-CA"/>
              </w:rPr>
            </w:pPr>
            <w:r w:rsidRPr="002C6AD8">
              <w:rPr>
                <w:rFonts w:ascii="Arial" w:eastAsia="Times New Roman" w:hAnsi="Arial" w:cs="Arial"/>
                <w:color w:val="9C5700"/>
                <w:sz w:val="24"/>
                <w:szCs w:val="24"/>
                <w:lang w:eastAsia="en-CA"/>
              </w:rPr>
              <w:t> </w:t>
            </w:r>
          </w:p>
        </w:tc>
        <w:tc>
          <w:tcPr>
            <w:tcW w:w="1260" w:type="dxa"/>
            <w:tcBorders>
              <w:top w:val="nil"/>
              <w:left w:val="nil"/>
              <w:bottom w:val="single" w:sz="4" w:space="0" w:color="auto"/>
              <w:right w:val="single" w:sz="4" w:space="0" w:color="auto"/>
            </w:tcBorders>
            <w:shd w:val="clear" w:color="000000" w:fill="FFEB9C"/>
            <w:noWrap/>
            <w:vAlign w:val="bottom"/>
            <w:hideMark/>
          </w:tcPr>
          <w:p w14:paraId="067E9BDF" w14:textId="77777777" w:rsidR="002C6AD8" w:rsidRPr="002C6AD8" w:rsidRDefault="002C6AD8" w:rsidP="002C6AD8">
            <w:pPr>
              <w:spacing w:after="0" w:line="240" w:lineRule="auto"/>
              <w:rPr>
                <w:rFonts w:ascii="Arial" w:eastAsia="Times New Roman" w:hAnsi="Arial" w:cs="Arial"/>
                <w:color w:val="9C5700"/>
                <w:sz w:val="24"/>
                <w:szCs w:val="24"/>
                <w:lang w:eastAsia="en-CA"/>
              </w:rPr>
            </w:pPr>
            <w:r w:rsidRPr="002C6AD8">
              <w:rPr>
                <w:rFonts w:ascii="Arial" w:eastAsia="Times New Roman" w:hAnsi="Arial" w:cs="Arial"/>
                <w:color w:val="9C5700"/>
                <w:sz w:val="24"/>
                <w:szCs w:val="24"/>
                <w:lang w:eastAsia="en-CA"/>
              </w:rPr>
              <w:t> </w:t>
            </w:r>
          </w:p>
        </w:tc>
      </w:tr>
    </w:tbl>
    <w:p w14:paraId="0610D8F9" w14:textId="19BBBA0B" w:rsidR="002C6AD8" w:rsidRPr="00F3781F" w:rsidRDefault="002C6AD8" w:rsidP="00B746B4">
      <w:pPr>
        <w:spacing w:before="100" w:beforeAutospacing="1" w:after="100" w:afterAutospacing="1" w:line="360" w:lineRule="atLeast"/>
        <w:ind w:left="3600"/>
        <w:rPr>
          <w:rFonts w:ascii="Arial" w:eastAsia="Times New Roman" w:hAnsi="Arial" w:cs="Arial"/>
          <w:color w:val="2B2B2B"/>
          <w:sz w:val="30"/>
          <w:szCs w:val="30"/>
          <w:lang w:eastAsia="en-CA"/>
        </w:rPr>
      </w:pPr>
      <w:r w:rsidRPr="00F3781F">
        <w:rPr>
          <w:rFonts w:ascii="Arial" w:eastAsia="Times New Roman" w:hAnsi="Arial" w:cs="Arial"/>
          <w:color w:val="2B2B2B"/>
          <w:sz w:val="30"/>
          <w:szCs w:val="30"/>
          <w:lang w:eastAsia="en-CA"/>
        </w:rPr>
        <w:t>Example</w:t>
      </w:r>
      <w:r w:rsidRPr="00F3781F">
        <w:rPr>
          <w:rFonts w:ascii="Arial" w:eastAsia="Times New Roman" w:hAnsi="Arial" w:cs="Arial"/>
          <w:color w:val="2B2B2B"/>
          <w:sz w:val="30"/>
          <w:szCs w:val="30"/>
          <w:lang w:eastAsia="en-CA"/>
        </w:rPr>
        <w:br/>
      </w:r>
      <w:r w:rsidRPr="00F3781F">
        <w:rPr>
          <w:rFonts w:ascii="Arial" w:eastAsia="Times New Roman" w:hAnsi="Arial" w:cs="Arial"/>
          <w:color w:val="2B2B2B"/>
          <w:sz w:val="30"/>
          <w:szCs w:val="30"/>
          <w:lang w:eastAsia="en-CA"/>
        </w:rPr>
        <w:t>Although 56.5% of the campaigns are successful while 36.4% are failed campaign</w:t>
      </w:r>
      <w:r w:rsidRPr="00F3781F">
        <w:rPr>
          <w:rFonts w:ascii="Arial" w:eastAsia="Times New Roman" w:hAnsi="Arial" w:cs="Arial"/>
          <w:color w:val="2B2B2B"/>
          <w:sz w:val="30"/>
          <w:szCs w:val="30"/>
          <w:lang w:eastAsia="en-CA"/>
        </w:rPr>
        <w:t>.</w:t>
      </w:r>
    </w:p>
    <w:p w14:paraId="3DCBBF3A" w14:textId="77777777" w:rsidR="0052012F" w:rsidRDefault="0052012F" w:rsidP="0052352C">
      <w:pPr>
        <w:spacing w:before="100" w:beforeAutospacing="1" w:after="100" w:afterAutospacing="1" w:line="360" w:lineRule="atLeast"/>
        <w:ind w:left="3240"/>
        <w:rPr>
          <w:rFonts w:ascii="Arial" w:eastAsia="Times New Roman" w:hAnsi="Arial" w:cs="Arial"/>
          <w:color w:val="2B2B2B"/>
          <w:sz w:val="30"/>
          <w:szCs w:val="30"/>
          <w:lang w:eastAsia="en-CA"/>
        </w:rPr>
      </w:pPr>
    </w:p>
    <w:p w14:paraId="51DCF12A" w14:textId="5452BDE1" w:rsidR="002C6AD8" w:rsidRPr="0052012F" w:rsidRDefault="00B746B4" w:rsidP="0052012F">
      <w:pPr>
        <w:pStyle w:val="ListParagraph"/>
        <w:numPr>
          <w:ilvl w:val="0"/>
          <w:numId w:val="10"/>
        </w:numPr>
        <w:spacing w:before="100" w:beforeAutospacing="1" w:after="100" w:afterAutospacing="1" w:line="360" w:lineRule="atLeast"/>
        <w:rPr>
          <w:rFonts w:ascii="Arial" w:eastAsia="Times New Roman" w:hAnsi="Arial" w:cs="Arial"/>
          <w:color w:val="2B2B2B"/>
          <w:sz w:val="30"/>
          <w:szCs w:val="30"/>
          <w:lang w:eastAsia="en-CA"/>
        </w:rPr>
      </w:pPr>
      <w:r w:rsidRPr="0052012F">
        <w:rPr>
          <w:rFonts w:ascii="Arial" w:eastAsia="Times New Roman" w:hAnsi="Arial" w:cs="Arial"/>
          <w:color w:val="2B2B2B"/>
          <w:sz w:val="30"/>
          <w:szCs w:val="30"/>
          <w:lang w:eastAsia="en-CA"/>
        </w:rPr>
        <w:t>The time difference between Date created and Date ended conversions information would help find the time lines these campaigns needed to achieve the results. The data added in the last column of ‘Solved Crowdfunding’ worksheet help derive the minimum number of days a campaign existed is 0 days while the maximum days were 59 days.</w:t>
      </w:r>
      <w:r w:rsidRPr="0052012F">
        <w:rPr>
          <w:rFonts w:ascii="Arial" w:eastAsia="Times New Roman" w:hAnsi="Arial" w:cs="Arial"/>
          <w:color w:val="2B2B2B"/>
          <w:sz w:val="30"/>
          <w:szCs w:val="30"/>
          <w:lang w:eastAsia="en-CA"/>
        </w:rPr>
        <w:br/>
      </w:r>
    </w:p>
    <w:sectPr w:rsidR="002C6AD8" w:rsidRPr="005201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2A96"/>
    <w:multiLevelType w:val="multilevel"/>
    <w:tmpl w:val="F76221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77C1D"/>
    <w:multiLevelType w:val="multilevel"/>
    <w:tmpl w:val="5614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54EC9"/>
    <w:multiLevelType w:val="multilevel"/>
    <w:tmpl w:val="F76221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203FE"/>
    <w:multiLevelType w:val="hybridMultilevel"/>
    <w:tmpl w:val="B314749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3DD719B9"/>
    <w:multiLevelType w:val="multilevel"/>
    <w:tmpl w:val="F76221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FC5F6C"/>
    <w:multiLevelType w:val="hybridMultilevel"/>
    <w:tmpl w:val="D8E44E14"/>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6" w15:restartNumberingAfterBreak="0">
    <w:nsid w:val="61DB4876"/>
    <w:multiLevelType w:val="multilevel"/>
    <w:tmpl w:val="F76221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54F16"/>
    <w:multiLevelType w:val="hybridMultilevel"/>
    <w:tmpl w:val="AB7C2EDA"/>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8" w15:restartNumberingAfterBreak="0">
    <w:nsid w:val="6D371475"/>
    <w:multiLevelType w:val="multilevel"/>
    <w:tmpl w:val="10AC14D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BA191F"/>
    <w:multiLevelType w:val="multilevel"/>
    <w:tmpl w:val="F5FEB6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0E2D8B"/>
    <w:multiLevelType w:val="multilevel"/>
    <w:tmpl w:val="F76221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6"/>
  </w:num>
  <w:num w:numId="5">
    <w:abstractNumId w:val="4"/>
  </w:num>
  <w:num w:numId="6">
    <w:abstractNumId w:val="2"/>
  </w:num>
  <w:num w:numId="7">
    <w:abstractNumId w:val="10"/>
  </w:num>
  <w:num w:numId="8">
    <w:abstractNumId w:val="8"/>
  </w:num>
  <w:num w:numId="9">
    <w:abstractNumId w:val="9"/>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0EF"/>
    <w:rsid w:val="002833AA"/>
    <w:rsid w:val="002C6AD8"/>
    <w:rsid w:val="00383E62"/>
    <w:rsid w:val="003A7A3E"/>
    <w:rsid w:val="003D3D12"/>
    <w:rsid w:val="00440847"/>
    <w:rsid w:val="004462DB"/>
    <w:rsid w:val="0052012F"/>
    <w:rsid w:val="0052352C"/>
    <w:rsid w:val="005C30EF"/>
    <w:rsid w:val="00711342"/>
    <w:rsid w:val="0075556D"/>
    <w:rsid w:val="00AE3E42"/>
    <w:rsid w:val="00B746B4"/>
    <w:rsid w:val="00E0587B"/>
    <w:rsid w:val="00F3781F"/>
    <w:rsid w:val="00F941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45665"/>
  <w15:chartTrackingRefBased/>
  <w15:docId w15:val="{BA292F08-7390-49A6-A74A-5BDC46CD7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E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6894">
      <w:bodyDiv w:val="1"/>
      <w:marLeft w:val="0"/>
      <w:marRight w:val="0"/>
      <w:marTop w:val="0"/>
      <w:marBottom w:val="0"/>
      <w:divBdr>
        <w:top w:val="none" w:sz="0" w:space="0" w:color="auto"/>
        <w:left w:val="none" w:sz="0" w:space="0" w:color="auto"/>
        <w:bottom w:val="none" w:sz="0" w:space="0" w:color="auto"/>
        <w:right w:val="none" w:sz="0" w:space="0" w:color="auto"/>
      </w:divBdr>
    </w:div>
    <w:div w:id="88109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 RS</dc:creator>
  <cp:keywords/>
  <dc:description/>
  <cp:lastModifiedBy>Prabha RS</cp:lastModifiedBy>
  <cp:revision>9</cp:revision>
  <dcterms:created xsi:type="dcterms:W3CDTF">2022-10-30T19:14:00Z</dcterms:created>
  <dcterms:modified xsi:type="dcterms:W3CDTF">2022-10-31T00:58:00Z</dcterms:modified>
</cp:coreProperties>
</file>