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Lumina Backend Evaluation Report</w:t>
      </w:r>
    </w:p>
    <w:p>
      <w:r>
        <w:t>Generated: 2026-04-19 12:37:30</w:t>
      </w:r>
    </w:p>
    <w:p>
      <w:pPr>
        <w:pStyle w:val="Heading2"/>
      </w:pPr>
      <w:r>
        <w:t>Executive Summary</w:t>
      </w:r>
    </w:p>
    <w:p>
      <w:r>
        <w:t>This document consolidates the latest comprehensive, mocked integration, and targeted live evaluator test evidence. It includes pass/fail outcomes, runtime characteristics, warning profile, and compliance against operational constraints.</w:t>
      </w:r>
    </w:p>
    <w:p>
      <w:r>
        <w:t>Comprehensive: passed=0, failed=0, skipped=0, pass_rate=N/A.</w:t>
      </w:r>
    </w:p>
    <w:p>
      <w:r>
        <w:t>Mocked integration: passed=1, failed=0, warnings=5, duration=2.02s.</w:t>
      </w:r>
    </w:p>
    <w:p>
      <w:r>
        <w:t>Live targeted evaluators: passed=16, failed=0, warnings=36, duration=217.56s.</w:t>
      </w:r>
    </w:p>
    <w:p>
      <w:pPr>
        <w:pStyle w:val="Heading2"/>
      </w:pPr>
      <w:r>
        <w:t>Data Sources</w:t>
      </w:r>
    </w:p>
    <w:p>
      <w:r>
        <w:t>Comprehensive source: comprehensive_latest.log</w:t>
      </w:r>
    </w:p>
    <w:p>
      <w:r>
        <w:t>Mocked integration source: mocked_integration_latest.log</w:t>
      </w:r>
    </w:p>
    <w:p>
      <w:r>
        <w:t>Targeted live evaluator source: targeted_live_eval_latest.log</w:t>
      </w:r>
    </w:p>
    <w:p>
      <w:r>
        <w:t>Partial comprehensive runs:</w:t>
      </w:r>
    </w:p>
    <w:p>
      <w:pPr>
        <w:pStyle w:val="ListBullet"/>
      </w:pPr>
      <w:r>
        <w:t>comprehensive_latest.log: incomplete, observed span ~501.8s</w:t>
      </w:r>
    </w:p>
    <w:p>
      <w:pPr>
        <w:pStyle w:val="ListBullet"/>
      </w:pPr>
      <w:r>
        <w:t>comprehensive_latest2.log: incomplete, observed span ~286.1s</w:t>
      </w:r>
    </w:p>
    <w:p>
      <w:pPr>
        <w:pStyle w:val="Heading2"/>
      </w:pPr>
      <w:r>
        <w:t>Core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Suite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Skipped</w:t>
            </w:r>
          </w:p>
        </w:tc>
        <w:tc>
          <w:tcPr>
            <w:tcW w:type="dxa" w:w="1234"/>
          </w:tcPr>
          <w:p>
            <w:r>
              <w:t>Warnings</w:t>
            </w:r>
          </w:p>
        </w:tc>
        <w:tc>
          <w:tcPr>
            <w:tcW w:type="dxa" w:w="1234"/>
          </w:tcPr>
          <w:p>
            <w:r>
              <w:t>Duration (s)</w:t>
            </w:r>
          </w:p>
        </w:tc>
        <w:tc>
          <w:tcPr>
            <w:tcW w:type="dxa" w:w="1234"/>
          </w:tcPr>
          <w:p>
            <w:r>
              <w:t>Pass Rate</w:t>
            </w:r>
          </w:p>
        </w:tc>
      </w:tr>
      <w:tr>
        <w:tc>
          <w:tcPr>
            <w:tcW w:type="dxa" w:w="1234"/>
          </w:tcPr>
          <w:p>
            <w:r>
              <w:t>Comprehensive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501.80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Mocked Integration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2.02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</w:tr>
      <w:tr>
        <w:tc>
          <w:tcPr>
            <w:tcW w:type="dxa" w:w="1234"/>
          </w:tcPr>
          <w:p>
            <w:r>
              <w:t>Live Targeted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217.56</w:t>
            </w:r>
          </w:p>
        </w:tc>
        <w:tc>
          <w:tcPr>
            <w:tcW w:type="dxa" w:w="1234"/>
          </w:tcPr>
          <w:p>
            <w:r>
              <w:t>100.00%</w:t>
            </w:r>
          </w:p>
        </w:tc>
      </w:tr>
    </w:tbl>
    <w:p>
      <w:pPr>
        <w:pStyle w:val="Heading2"/>
      </w:pPr>
      <w:r>
        <w:t>Constraint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Suite</w:t>
            </w:r>
          </w:p>
        </w:tc>
        <w:tc>
          <w:tcPr>
            <w:tcW w:type="dxa" w:w="1440"/>
          </w:tcPr>
          <w:p>
            <w:r>
              <w:t>&lt;=10s</w:t>
            </w:r>
          </w:p>
        </w:tc>
        <w:tc>
          <w:tcPr>
            <w:tcW w:type="dxa" w:w="1440"/>
          </w:tcPr>
          <w:p>
            <w:r>
              <w:t>&lt;=180s</w:t>
            </w:r>
          </w:p>
        </w:tc>
        <w:tc>
          <w:tcPr>
            <w:tcW w:type="dxa" w:w="1440"/>
          </w:tcPr>
          <w:p>
            <w:r>
              <w:t>Pass&gt;=95%</w:t>
            </w:r>
          </w:p>
        </w:tc>
        <w:tc>
          <w:tcPr>
            <w:tcW w:type="dxa" w:w="1440"/>
          </w:tcPr>
          <w:p>
            <w:r>
              <w:t>Warn/test&lt;=5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</w:tr>
      <w:tr>
        <w:tc>
          <w:tcPr>
            <w:tcW w:type="dxa" w:w="1440"/>
          </w:tcPr>
          <w:p>
            <w:r>
              <w:t>Comprehensive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Mocked Integration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Live Targeted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pPr>
        <w:pStyle w:val="Heading2"/>
      </w:pPr>
      <w:r>
        <w:t>Warnings and Quality Signal</w:t>
      </w:r>
    </w:p>
    <w:p>
      <w:pPr>
        <w:pStyle w:val="ListBullet"/>
      </w:pPr>
      <w:r>
        <w:t>Other warning: 64</w:t>
      </w:r>
    </w:p>
    <w:p>
      <w:pPr>
        <w:pStyle w:val="ListBullet"/>
      </w:pPr>
      <w:r>
        <w:t>LLM parse warning: 10</w:t>
      </w:r>
    </w:p>
    <w:p>
      <w:r>
        <w:t>Observed quality score points: 13 | mean=0.923, min=0.800, max=1.000.</w:t>
      </w:r>
    </w:p>
    <w:p>
      <w:pPr>
        <w:pStyle w:val="Heading2"/>
      </w:pPr>
      <w:r>
        <w:t>Visual Evidence</w:t>
      </w:r>
    </w:p>
    <w:p>
      <w:r>
        <w:t>Comprehensive outcome distribution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Module status breakdown</w:t>
      </w:r>
    </w:p>
    <w:p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Execution time comparison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Warning type frequency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_frequ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Quality score trend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Constraint compliance heatmap</w:t>
      </w:r>
    </w:p>
    <w:p>
      <w:r>
        <w:drawing>
          <wp:inline xmlns:a="http://schemas.openxmlformats.org/drawingml/2006/main" xmlns:pic="http://schemas.openxmlformats.org/drawingml/2006/picture">
            <wp:extent cx="5669280" cy="2721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aint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Scenario-based suite ranking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sc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Interpretation and Recommendations</w:t>
      </w:r>
    </w:p>
    <w:p>
      <w:r>
        <w:t>1. Keep mocked integration checks as fast CI gates and run live evaluator checks in scheduled or pre-release pipelines.</w:t>
      </w:r>
    </w:p>
    <w:p>
      <w:r>
        <w:t>2. Preserve machine-readable test summary output in all long-running suites to avoid visibility loss on interrupted runs.</w:t>
      </w:r>
    </w:p>
    <w:p>
      <w:r>
        <w:t>3. Track warning-rate KPI over time (especially parse and timeout categories) alongside pass/fail outcomes.</w:t>
      </w:r>
    </w:p>
    <w:p>
      <w:r>
        <w:t>4. Maintain regular quality-score trend sampling to detect silent regressions in response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