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4B101A" w14:textId="77777777" w:rsidR="003541CA" w:rsidRPr="00F85393" w:rsidRDefault="00126622">
      <w:pPr>
        <w:widowControl w:val="0"/>
        <w:pBdr>
          <w:top w:val="nil"/>
          <w:left w:val="nil"/>
          <w:bottom w:val="nil"/>
          <w:right w:val="nil"/>
          <w:between w:val="nil"/>
        </w:pBdr>
        <w:spacing w:after="0" w:line="240" w:lineRule="auto"/>
        <w:jc w:val="center"/>
        <w:rPr>
          <w:rFonts w:ascii="Times New Roman" w:hAnsi="Times New Roman" w:cs="Times New Roman"/>
          <w:color w:val="000000"/>
          <w:sz w:val="24"/>
          <w:szCs w:val="24"/>
        </w:rPr>
      </w:pPr>
      <w:r w:rsidRPr="00F85393">
        <w:rPr>
          <w:rFonts w:ascii="Times New Roman" w:hAnsi="Times New Roman" w:cs="Times New Roman"/>
          <w:b/>
          <w:color w:val="000000"/>
          <w:sz w:val="24"/>
          <w:szCs w:val="24"/>
        </w:rPr>
        <w:t>Birla Institute of Technology &amp; Science, Pilani</w:t>
      </w:r>
    </w:p>
    <w:p w14:paraId="4EB5682C" w14:textId="77777777" w:rsidR="003541CA" w:rsidRPr="00F85393" w:rsidRDefault="00126622">
      <w:pPr>
        <w:widowControl w:val="0"/>
        <w:pBdr>
          <w:top w:val="nil"/>
          <w:left w:val="nil"/>
          <w:bottom w:val="nil"/>
          <w:right w:val="nil"/>
          <w:between w:val="nil"/>
        </w:pBdr>
        <w:spacing w:after="0" w:line="240" w:lineRule="auto"/>
        <w:jc w:val="center"/>
        <w:rPr>
          <w:rFonts w:ascii="Times New Roman" w:hAnsi="Times New Roman" w:cs="Times New Roman"/>
          <w:b/>
          <w:color w:val="000000"/>
          <w:sz w:val="24"/>
          <w:szCs w:val="24"/>
        </w:rPr>
      </w:pPr>
      <w:r w:rsidRPr="00F85393">
        <w:rPr>
          <w:rFonts w:ascii="Times New Roman" w:hAnsi="Times New Roman" w:cs="Times New Roman"/>
          <w:b/>
          <w:color w:val="000000"/>
          <w:sz w:val="24"/>
          <w:szCs w:val="24"/>
        </w:rPr>
        <w:t>Work Integrated Learning Programmes Division</w:t>
      </w:r>
    </w:p>
    <w:p w14:paraId="206A38B4" w14:textId="77777777" w:rsidR="003541CA" w:rsidRDefault="004F3044">
      <w:pPr>
        <w:widowControl w:val="0"/>
        <w:pBdr>
          <w:top w:val="nil"/>
          <w:left w:val="nil"/>
          <w:bottom w:val="nil"/>
          <w:right w:val="nil"/>
          <w:between w:val="nil"/>
        </w:pBdr>
        <w:spacing w:after="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Second</w:t>
      </w:r>
      <w:r w:rsidR="00CE5DD8">
        <w:rPr>
          <w:rFonts w:ascii="Times New Roman" w:hAnsi="Times New Roman" w:cs="Times New Roman"/>
          <w:b/>
          <w:color w:val="000000"/>
          <w:sz w:val="24"/>
          <w:szCs w:val="24"/>
        </w:rPr>
        <w:t xml:space="preserve"> Semester 2025-2026</w:t>
      </w:r>
    </w:p>
    <w:p w14:paraId="260E0744" w14:textId="77777777" w:rsidR="00057CDB" w:rsidRPr="00F85393" w:rsidRDefault="00057CDB">
      <w:pPr>
        <w:widowControl w:val="0"/>
        <w:pBdr>
          <w:top w:val="nil"/>
          <w:left w:val="nil"/>
          <w:bottom w:val="nil"/>
          <w:right w:val="nil"/>
          <w:between w:val="nil"/>
        </w:pBdr>
        <w:spacing w:after="0" w:line="240" w:lineRule="auto"/>
        <w:jc w:val="center"/>
        <w:rPr>
          <w:rFonts w:ascii="Times New Roman" w:hAnsi="Times New Roman" w:cs="Times New Roman"/>
          <w:b/>
          <w:color w:val="000000"/>
          <w:sz w:val="24"/>
          <w:szCs w:val="24"/>
        </w:rPr>
      </w:pPr>
    </w:p>
    <w:p w14:paraId="03398630" w14:textId="77777777" w:rsidR="003541CA" w:rsidRPr="00F85393" w:rsidRDefault="00126622">
      <w:pPr>
        <w:pStyle w:val="Heading2"/>
        <w:jc w:val="center"/>
        <w:rPr>
          <w:rFonts w:ascii="Times New Roman" w:hAnsi="Times New Roman" w:cs="Times New Roman"/>
          <w:b/>
          <w:color w:val="0070C0"/>
          <w:sz w:val="24"/>
          <w:szCs w:val="24"/>
        </w:rPr>
      </w:pPr>
      <w:r w:rsidRPr="00F85393">
        <w:rPr>
          <w:rFonts w:ascii="Times New Roman" w:hAnsi="Times New Roman" w:cs="Times New Roman"/>
          <w:b/>
          <w:color w:val="0070C0"/>
          <w:sz w:val="24"/>
          <w:szCs w:val="24"/>
        </w:rPr>
        <w:t>Digital Learning</w:t>
      </w:r>
      <w:r w:rsidRPr="00F85393">
        <w:rPr>
          <w:rFonts w:ascii="Times New Roman" w:hAnsi="Times New Roman" w:cs="Times New Roman"/>
          <w:color w:val="0070C0"/>
          <w:sz w:val="24"/>
          <w:szCs w:val="24"/>
        </w:rPr>
        <w:t xml:space="preserve"> </w:t>
      </w:r>
      <w:r w:rsidRPr="00F85393">
        <w:rPr>
          <w:rFonts w:ascii="Times New Roman" w:hAnsi="Times New Roman" w:cs="Times New Roman"/>
          <w:b/>
          <w:color w:val="0070C0"/>
          <w:sz w:val="24"/>
          <w:szCs w:val="24"/>
        </w:rPr>
        <w:t>Handout</w:t>
      </w:r>
    </w:p>
    <w:p w14:paraId="50DD81AE" w14:textId="77777777" w:rsidR="003541CA" w:rsidRPr="00F85393" w:rsidRDefault="00126622">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Part A: Content Design</w:t>
      </w:r>
    </w:p>
    <w:tbl>
      <w:tblPr>
        <w:tblStyle w:val="afff"/>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3541CA" w:rsidRPr="00F85393" w14:paraId="210853D5" w14:textId="77777777">
        <w:tc>
          <w:tcPr>
            <w:tcW w:w="2268" w:type="dxa"/>
            <w:shd w:val="clear" w:color="auto" w:fill="FFFFFF"/>
            <w:tcMar>
              <w:left w:w="45" w:type="dxa"/>
            </w:tcMar>
          </w:tcPr>
          <w:p w14:paraId="5CC4CA6D"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Course Title</w:t>
            </w:r>
          </w:p>
        </w:tc>
        <w:tc>
          <w:tcPr>
            <w:tcW w:w="7508" w:type="dxa"/>
            <w:tcBorders>
              <w:left w:val="single" w:sz="4" w:space="0" w:color="000001"/>
              <w:right w:val="single" w:sz="4" w:space="0" w:color="000001"/>
            </w:tcBorders>
            <w:shd w:val="clear" w:color="auto" w:fill="FFFFFF"/>
            <w:tcMar>
              <w:left w:w="45" w:type="dxa"/>
            </w:tcMar>
          </w:tcPr>
          <w:p w14:paraId="04969CC1" w14:textId="77777777" w:rsidR="003541CA" w:rsidRPr="00F85393" w:rsidRDefault="00CE5DD8">
            <w:pPr>
              <w:widowControl w:val="0"/>
              <w:spacing w:after="0" w:line="240" w:lineRule="auto"/>
              <w:jc w:val="both"/>
              <w:rPr>
                <w:rFonts w:ascii="Times New Roman" w:eastAsia="Times New Roman" w:hAnsi="Times New Roman" w:cs="Times New Roman"/>
                <w:sz w:val="24"/>
                <w:szCs w:val="24"/>
              </w:rPr>
            </w:pPr>
            <w:r w:rsidRPr="00CE5DD8">
              <w:rPr>
                <w:rFonts w:ascii="Times New Roman" w:eastAsia="Times New Roman" w:hAnsi="Times New Roman" w:cs="Times New Roman"/>
                <w:sz w:val="24"/>
                <w:szCs w:val="24"/>
              </w:rPr>
              <w:t>MANAGERIAL ACCOUNTING</w:t>
            </w:r>
          </w:p>
        </w:tc>
      </w:tr>
      <w:tr w:rsidR="003541CA" w:rsidRPr="00F85393" w14:paraId="42A423DB" w14:textId="77777777">
        <w:tc>
          <w:tcPr>
            <w:tcW w:w="2268" w:type="dxa"/>
            <w:shd w:val="clear" w:color="auto" w:fill="FFFFFF"/>
            <w:tcMar>
              <w:left w:w="45" w:type="dxa"/>
            </w:tcMar>
          </w:tcPr>
          <w:p w14:paraId="5784E34D"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Course No(s)</w:t>
            </w:r>
          </w:p>
        </w:tc>
        <w:tc>
          <w:tcPr>
            <w:tcW w:w="7508" w:type="dxa"/>
            <w:tcBorders>
              <w:left w:val="single" w:sz="4" w:space="0" w:color="000001"/>
              <w:right w:val="single" w:sz="4" w:space="0" w:color="000001"/>
            </w:tcBorders>
            <w:shd w:val="clear" w:color="auto" w:fill="FFFFFF"/>
            <w:tcMar>
              <w:left w:w="45" w:type="dxa"/>
            </w:tcMar>
          </w:tcPr>
          <w:p w14:paraId="2010E168" w14:textId="77777777" w:rsidR="003541CA" w:rsidRPr="00F85393" w:rsidRDefault="00CE5DD8">
            <w:pPr>
              <w:widowControl w:val="0"/>
              <w:spacing w:after="0" w:line="240" w:lineRule="auto"/>
              <w:jc w:val="both"/>
              <w:rPr>
                <w:rFonts w:ascii="Times New Roman" w:eastAsia="Times New Roman" w:hAnsi="Times New Roman" w:cs="Times New Roman"/>
                <w:sz w:val="24"/>
                <w:szCs w:val="24"/>
              </w:rPr>
            </w:pPr>
            <w:r w:rsidRPr="00C30B46">
              <w:rPr>
                <w:rFonts w:ascii="Times New Roman" w:eastAsia="Times New Roman" w:hAnsi="Times New Roman" w:cs="Times New Roman"/>
                <w:sz w:val="24"/>
                <w:szCs w:val="24"/>
              </w:rPr>
              <w:t>MBA</w:t>
            </w:r>
            <w:r w:rsidR="00057CDB">
              <w:rPr>
                <w:rFonts w:ascii="Times New Roman" w:eastAsia="Times New Roman" w:hAnsi="Times New Roman" w:cs="Times New Roman"/>
                <w:sz w:val="24"/>
                <w:szCs w:val="24"/>
              </w:rPr>
              <w:t>CC</w:t>
            </w:r>
            <w:r w:rsidRPr="00C30B46">
              <w:rPr>
                <w:rFonts w:ascii="Times New Roman" w:eastAsia="Times New Roman" w:hAnsi="Times New Roman" w:cs="Times New Roman"/>
                <w:sz w:val="24"/>
                <w:szCs w:val="24"/>
              </w:rPr>
              <w:t xml:space="preserve"> ZG502</w:t>
            </w:r>
          </w:p>
        </w:tc>
      </w:tr>
      <w:tr w:rsidR="003541CA" w:rsidRPr="00F85393" w14:paraId="1F6AAAFC" w14:textId="77777777">
        <w:tc>
          <w:tcPr>
            <w:tcW w:w="2268" w:type="dxa"/>
            <w:shd w:val="clear" w:color="auto" w:fill="FFFFFF"/>
            <w:tcMar>
              <w:left w:w="45" w:type="dxa"/>
            </w:tcMar>
          </w:tcPr>
          <w:p w14:paraId="2E005091"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Credit Units</w:t>
            </w:r>
          </w:p>
        </w:tc>
        <w:tc>
          <w:tcPr>
            <w:tcW w:w="7508" w:type="dxa"/>
            <w:tcBorders>
              <w:left w:val="single" w:sz="4" w:space="0" w:color="000001"/>
              <w:right w:val="single" w:sz="4" w:space="0" w:color="000001"/>
            </w:tcBorders>
            <w:shd w:val="clear" w:color="auto" w:fill="FFFFFF"/>
            <w:tcMar>
              <w:left w:w="45" w:type="dxa"/>
            </w:tcMar>
          </w:tcPr>
          <w:p w14:paraId="5D1F9381" w14:textId="77777777" w:rsidR="003541CA" w:rsidRPr="00F85393" w:rsidRDefault="00126622">
            <w:pPr>
              <w:widowControl w:val="0"/>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4</w:t>
            </w:r>
          </w:p>
        </w:tc>
      </w:tr>
      <w:tr w:rsidR="003541CA" w:rsidRPr="00F85393" w14:paraId="343BC1B4" w14:textId="77777777">
        <w:tc>
          <w:tcPr>
            <w:tcW w:w="2268" w:type="dxa"/>
            <w:shd w:val="clear" w:color="auto" w:fill="FFFFFF"/>
            <w:tcMar>
              <w:left w:w="45" w:type="dxa"/>
            </w:tcMar>
          </w:tcPr>
          <w:p w14:paraId="5A2E4755"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Credit Model</w:t>
            </w:r>
          </w:p>
        </w:tc>
        <w:tc>
          <w:tcPr>
            <w:tcW w:w="7508" w:type="dxa"/>
            <w:tcBorders>
              <w:left w:val="single" w:sz="4" w:space="0" w:color="000001"/>
              <w:right w:val="single" w:sz="4" w:space="0" w:color="000001"/>
            </w:tcBorders>
            <w:shd w:val="clear" w:color="auto" w:fill="FFFFFF"/>
            <w:tcMar>
              <w:left w:w="45" w:type="dxa"/>
            </w:tcMar>
          </w:tcPr>
          <w:p w14:paraId="3C737427" w14:textId="77777777" w:rsidR="003541CA" w:rsidRPr="00F85393" w:rsidRDefault="00126622">
            <w:pPr>
              <w:widowControl w:val="0"/>
              <w:pBdr>
                <w:top w:val="nil"/>
                <w:left w:val="nil"/>
                <w:bottom w:val="nil"/>
                <w:right w:val="nil"/>
                <w:between w:val="nil"/>
              </w:pBdr>
              <w:spacing w:after="0"/>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3-0-1 (Lectures units -  Tutorial units  -  Practical (Labs) units)</w:t>
            </w:r>
          </w:p>
        </w:tc>
      </w:tr>
      <w:tr w:rsidR="003541CA" w:rsidRPr="00F85393" w14:paraId="186712D8" w14:textId="77777777">
        <w:tc>
          <w:tcPr>
            <w:tcW w:w="2268" w:type="dxa"/>
            <w:shd w:val="clear" w:color="auto" w:fill="FFFFFF"/>
            <w:tcMar>
              <w:left w:w="45" w:type="dxa"/>
            </w:tcMar>
          </w:tcPr>
          <w:p w14:paraId="7382DF71"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 xml:space="preserve">Instructors </w:t>
            </w:r>
          </w:p>
        </w:tc>
        <w:tc>
          <w:tcPr>
            <w:tcW w:w="7508" w:type="dxa"/>
            <w:tcBorders>
              <w:left w:val="single" w:sz="4" w:space="0" w:color="000001"/>
              <w:right w:val="single" w:sz="4" w:space="0" w:color="000001"/>
            </w:tcBorders>
            <w:shd w:val="clear" w:color="auto" w:fill="FFFFFF"/>
            <w:tcMar>
              <w:left w:w="45" w:type="dxa"/>
            </w:tcMar>
          </w:tcPr>
          <w:p w14:paraId="7EC2F612" w14:textId="77777777" w:rsidR="003541CA" w:rsidRPr="00F85393" w:rsidRDefault="00057CDB" w:rsidP="00057CDB">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 </w:t>
            </w:r>
            <w:r w:rsidR="004F3044" w:rsidRPr="004F3044">
              <w:rPr>
                <w:rFonts w:ascii="Times New Roman" w:eastAsia="Times New Roman" w:hAnsi="Times New Roman" w:cs="Times New Roman"/>
                <w:sz w:val="24"/>
                <w:szCs w:val="24"/>
              </w:rPr>
              <w:t>ABHISHEK SINHA,</w:t>
            </w:r>
            <w:r>
              <w:rPr>
                <w:rFonts w:ascii="Times New Roman" w:eastAsia="Times New Roman" w:hAnsi="Times New Roman" w:cs="Times New Roman"/>
                <w:sz w:val="24"/>
                <w:szCs w:val="24"/>
              </w:rPr>
              <w:t xml:space="preserve"> Prof </w:t>
            </w:r>
            <w:r w:rsidR="004F3044" w:rsidRPr="004F3044">
              <w:rPr>
                <w:rFonts w:ascii="Times New Roman" w:eastAsia="Times New Roman" w:hAnsi="Times New Roman" w:cs="Times New Roman"/>
                <w:sz w:val="24"/>
                <w:szCs w:val="24"/>
              </w:rPr>
              <w:t>ANKITA NAGPAL</w:t>
            </w:r>
          </w:p>
        </w:tc>
      </w:tr>
      <w:tr w:rsidR="003541CA" w:rsidRPr="00F85393" w14:paraId="547E2EE1" w14:textId="77777777">
        <w:tc>
          <w:tcPr>
            <w:tcW w:w="2268" w:type="dxa"/>
            <w:shd w:val="clear" w:color="auto" w:fill="FFFFFF"/>
            <w:tcMar>
              <w:left w:w="45" w:type="dxa"/>
            </w:tcMar>
          </w:tcPr>
          <w:p w14:paraId="454A9726"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Version No:</w:t>
            </w:r>
          </w:p>
        </w:tc>
        <w:tc>
          <w:tcPr>
            <w:tcW w:w="7508" w:type="dxa"/>
            <w:tcBorders>
              <w:left w:val="single" w:sz="4" w:space="0" w:color="000001"/>
              <w:right w:val="single" w:sz="4" w:space="0" w:color="000001"/>
            </w:tcBorders>
            <w:shd w:val="clear" w:color="auto" w:fill="FFFFFF"/>
            <w:tcMar>
              <w:left w:w="45" w:type="dxa"/>
            </w:tcMar>
          </w:tcPr>
          <w:p w14:paraId="59956CDD" w14:textId="77777777" w:rsidR="003541CA" w:rsidRPr="00F85393" w:rsidRDefault="00126622">
            <w:pPr>
              <w:widowControl w:val="0"/>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1</w:t>
            </w:r>
          </w:p>
        </w:tc>
      </w:tr>
      <w:tr w:rsidR="003541CA" w:rsidRPr="00F85393" w14:paraId="24DF5209" w14:textId="77777777">
        <w:tc>
          <w:tcPr>
            <w:tcW w:w="2268" w:type="dxa"/>
            <w:shd w:val="clear" w:color="auto" w:fill="FFFFFF"/>
            <w:tcMar>
              <w:left w:w="45" w:type="dxa"/>
            </w:tcMar>
          </w:tcPr>
          <w:p w14:paraId="07D94A5A" w14:textId="77777777" w:rsidR="003541CA" w:rsidRPr="00F85393" w:rsidRDefault="00126622">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Date:</w:t>
            </w:r>
          </w:p>
        </w:tc>
        <w:tc>
          <w:tcPr>
            <w:tcW w:w="7508" w:type="dxa"/>
            <w:tcBorders>
              <w:left w:val="single" w:sz="4" w:space="0" w:color="000001"/>
              <w:right w:val="single" w:sz="4" w:space="0" w:color="000001"/>
            </w:tcBorders>
            <w:shd w:val="clear" w:color="auto" w:fill="FFFFFF"/>
            <w:tcMar>
              <w:left w:w="45" w:type="dxa"/>
            </w:tcMar>
          </w:tcPr>
          <w:p w14:paraId="360625A7" w14:textId="77777777" w:rsidR="003541CA" w:rsidRPr="00F85393" w:rsidRDefault="00126622">
            <w:pPr>
              <w:widowControl w:val="0"/>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July 10,2025</w:t>
            </w:r>
          </w:p>
        </w:tc>
      </w:tr>
    </w:tbl>
    <w:p w14:paraId="265AD8FF" w14:textId="77777777" w:rsidR="003541CA" w:rsidRPr="00F85393" w:rsidRDefault="003541CA">
      <w:pPr>
        <w:widowControl w:val="0"/>
        <w:spacing w:after="0" w:line="240" w:lineRule="auto"/>
        <w:rPr>
          <w:rFonts w:ascii="Times New Roman" w:eastAsia="Times New Roman" w:hAnsi="Times New Roman" w:cs="Times New Roman"/>
          <w:b/>
          <w:color w:val="000000"/>
          <w:sz w:val="24"/>
          <w:szCs w:val="24"/>
        </w:rPr>
      </w:pPr>
    </w:p>
    <w:p w14:paraId="06436B2F" w14:textId="77777777" w:rsidR="003541CA" w:rsidRPr="00F85393" w:rsidRDefault="00126622">
      <w:pPr>
        <w:widowControl w:val="0"/>
        <w:spacing w:after="0" w:line="240" w:lineRule="auto"/>
        <w:rPr>
          <w:rFonts w:ascii="Times New Roman" w:eastAsia="Times New Roman" w:hAnsi="Times New Roman" w:cs="Times New Roman"/>
          <w:b/>
          <w:color w:val="000000"/>
          <w:sz w:val="24"/>
          <w:szCs w:val="24"/>
        </w:rPr>
      </w:pPr>
      <w:r w:rsidRPr="00F85393">
        <w:rPr>
          <w:rFonts w:ascii="Times New Roman" w:eastAsia="Times New Roman" w:hAnsi="Times New Roman" w:cs="Times New Roman"/>
          <w:b/>
          <w:color w:val="000000"/>
          <w:sz w:val="24"/>
          <w:szCs w:val="24"/>
        </w:rPr>
        <w:t>Course Description:</w:t>
      </w:r>
    </w:p>
    <w:p w14:paraId="6373948F" w14:textId="77777777" w:rsidR="003541CA" w:rsidRPr="00F85393" w:rsidRDefault="00126622">
      <w:pPr>
        <w:widowControl w:val="0"/>
        <w:spacing w:after="0" w:line="240" w:lineRule="auto"/>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Basic concepts, double entry accounting, journal, ledger, trial balance, profit &amp; loss account, balance sheet, cash-flow statement, financial statement analysis, ratio analysis, cost-volume profit analysis, inventory valuation, cost accounting and budgetary control systems, financial analysis and forecasting.</w:t>
      </w:r>
    </w:p>
    <w:p w14:paraId="64170B69" w14:textId="77777777" w:rsidR="003541CA" w:rsidRPr="00F85393" w:rsidRDefault="003541CA">
      <w:pPr>
        <w:widowControl w:val="0"/>
        <w:spacing w:after="0" w:line="240" w:lineRule="auto"/>
        <w:rPr>
          <w:rFonts w:ascii="Times New Roman" w:eastAsia="Times New Roman" w:hAnsi="Times New Roman" w:cs="Times New Roman"/>
          <w:b/>
          <w:color w:val="000000"/>
          <w:sz w:val="24"/>
          <w:szCs w:val="24"/>
        </w:rPr>
      </w:pPr>
    </w:p>
    <w:p w14:paraId="631DB6B3" w14:textId="77777777" w:rsidR="003541CA" w:rsidRPr="00F85393" w:rsidRDefault="003541CA">
      <w:pPr>
        <w:widowControl w:val="0"/>
        <w:spacing w:after="0" w:line="240" w:lineRule="auto"/>
        <w:rPr>
          <w:rFonts w:ascii="Times New Roman" w:eastAsia="Times New Roman" w:hAnsi="Times New Roman" w:cs="Times New Roman"/>
          <w:b/>
          <w:color w:val="000000"/>
          <w:sz w:val="24"/>
          <w:szCs w:val="24"/>
        </w:rPr>
      </w:pPr>
    </w:p>
    <w:p w14:paraId="05F6DF07" w14:textId="77777777" w:rsidR="003541CA" w:rsidRPr="00F85393" w:rsidRDefault="00126622">
      <w:pPr>
        <w:widowControl w:val="0"/>
        <w:shd w:val="clear" w:color="auto" w:fill="F2F2F2"/>
        <w:spacing w:after="120"/>
        <w:rPr>
          <w:rFonts w:ascii="Times New Roman" w:eastAsia="Times New Roman" w:hAnsi="Times New Roman" w:cs="Times New Roman"/>
          <w:b/>
          <w:color w:val="000000"/>
          <w:sz w:val="24"/>
          <w:szCs w:val="24"/>
        </w:rPr>
      </w:pPr>
      <w:r w:rsidRPr="00F85393">
        <w:rPr>
          <w:rFonts w:ascii="Times New Roman" w:eastAsia="Times New Roman" w:hAnsi="Times New Roman" w:cs="Times New Roman"/>
          <w:b/>
          <w:color w:val="000000"/>
          <w:sz w:val="24"/>
          <w:szCs w:val="24"/>
        </w:rPr>
        <w:t>Course Objectives</w:t>
      </w:r>
    </w:p>
    <w:tbl>
      <w:tblPr>
        <w:tblStyle w:val="afff0"/>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3541CA" w:rsidRPr="00F85393" w14:paraId="56A6E8A1" w14:textId="77777777">
        <w:tc>
          <w:tcPr>
            <w:tcW w:w="937" w:type="dxa"/>
            <w:tcBorders>
              <w:top w:val="single" w:sz="8" w:space="0" w:color="000001"/>
              <w:left w:val="single" w:sz="8" w:space="0" w:color="000001"/>
              <w:bottom w:val="single" w:sz="8" w:space="0" w:color="000001"/>
              <w:right w:val="single" w:sz="8" w:space="0" w:color="000001"/>
            </w:tcBorders>
          </w:tcPr>
          <w:p w14:paraId="6AD6B588" w14:textId="77777777" w:rsidR="003541CA" w:rsidRPr="00F85393" w:rsidRDefault="00126622">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b/>
                <w:sz w:val="24"/>
                <w:szCs w:val="24"/>
              </w:rPr>
              <w:t>No</w:t>
            </w:r>
          </w:p>
        </w:tc>
        <w:tc>
          <w:tcPr>
            <w:tcW w:w="8663" w:type="dxa"/>
            <w:tcBorders>
              <w:top w:val="single" w:sz="8" w:space="0" w:color="000001"/>
              <w:left w:val="single" w:sz="8" w:space="0" w:color="000001"/>
              <w:bottom w:val="single" w:sz="8" w:space="0" w:color="000001"/>
              <w:right w:val="single" w:sz="8" w:space="0" w:color="000001"/>
            </w:tcBorders>
          </w:tcPr>
          <w:p w14:paraId="49FEFFC4" w14:textId="77777777" w:rsidR="003541CA" w:rsidRPr="00F85393" w:rsidRDefault="00126622">
            <w:pPr>
              <w:widowControl w:val="0"/>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sidRPr="00F85393">
              <w:rPr>
                <w:rFonts w:ascii="Times New Roman" w:eastAsia="Times New Roman" w:hAnsi="Times New Roman" w:cs="Times New Roman"/>
                <w:b/>
                <w:sz w:val="24"/>
                <w:szCs w:val="24"/>
              </w:rPr>
              <w:t>Course Objective</w:t>
            </w:r>
          </w:p>
        </w:tc>
      </w:tr>
      <w:tr w:rsidR="006B4D11" w:rsidRPr="00F85393" w14:paraId="6E7DC1E1" w14:textId="77777777">
        <w:tc>
          <w:tcPr>
            <w:tcW w:w="937" w:type="dxa"/>
            <w:tcBorders>
              <w:top w:val="single" w:sz="8" w:space="0" w:color="000001"/>
              <w:left w:val="single" w:sz="8" w:space="0" w:color="000001"/>
              <w:bottom w:val="single" w:sz="8" w:space="0" w:color="000001"/>
              <w:right w:val="single" w:sz="8" w:space="0" w:color="000001"/>
            </w:tcBorders>
          </w:tcPr>
          <w:p w14:paraId="5C374DF1" w14:textId="77777777" w:rsidR="006B4D11" w:rsidRPr="00F85393" w:rsidRDefault="006B4D11" w:rsidP="006B4D11">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74BFD">
              <w:rPr>
                <w:rFonts w:ascii="Times New Roman" w:hAnsi="Times New Roman" w:cs="Times New Roman"/>
                <w:b/>
                <w:color w:val="auto"/>
              </w:rPr>
              <w:t>CO1</w:t>
            </w:r>
          </w:p>
        </w:tc>
        <w:tc>
          <w:tcPr>
            <w:tcW w:w="8663" w:type="dxa"/>
            <w:tcBorders>
              <w:top w:val="single" w:sz="8" w:space="0" w:color="000001"/>
              <w:left w:val="single" w:sz="8" w:space="0" w:color="000001"/>
              <w:bottom w:val="single" w:sz="8" w:space="0" w:color="000001"/>
              <w:right w:val="single" w:sz="8" w:space="0" w:color="000001"/>
            </w:tcBorders>
          </w:tcPr>
          <w:p w14:paraId="50B5EE24"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b/>
                <w:sz w:val="24"/>
                <w:szCs w:val="24"/>
              </w:rPr>
            </w:pPr>
            <w:r w:rsidRPr="00674BFD">
              <w:rPr>
                <w:rFonts w:ascii="Times New Roman" w:hAnsi="Times New Roman" w:cs="Times New Roman"/>
                <w:color w:val="auto"/>
              </w:rPr>
              <w:t>Understand importance of accounting from managerial perspectives and rationale behind accounting concepts.</w:t>
            </w:r>
          </w:p>
        </w:tc>
      </w:tr>
      <w:tr w:rsidR="006B4D11" w:rsidRPr="00F85393" w14:paraId="103F6F24" w14:textId="77777777">
        <w:tc>
          <w:tcPr>
            <w:tcW w:w="937" w:type="dxa"/>
            <w:tcBorders>
              <w:top w:val="single" w:sz="8" w:space="0" w:color="000001"/>
              <w:left w:val="single" w:sz="8" w:space="0" w:color="000001"/>
              <w:bottom w:val="single" w:sz="8" w:space="0" w:color="000001"/>
              <w:right w:val="single" w:sz="8" w:space="0" w:color="000001"/>
            </w:tcBorders>
          </w:tcPr>
          <w:p w14:paraId="6983B6AB" w14:textId="77777777" w:rsidR="006B4D11" w:rsidRPr="00F85393" w:rsidRDefault="006B4D11" w:rsidP="006B4D11">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74BFD">
              <w:rPr>
                <w:rFonts w:ascii="Times New Roman" w:hAnsi="Times New Roman" w:cs="Times New Roman"/>
                <w:b/>
                <w:color w:val="auto"/>
              </w:rPr>
              <w:t>C02</w:t>
            </w:r>
          </w:p>
        </w:tc>
        <w:tc>
          <w:tcPr>
            <w:tcW w:w="8663" w:type="dxa"/>
            <w:tcBorders>
              <w:top w:val="single" w:sz="8" w:space="0" w:color="000001"/>
              <w:left w:val="single" w:sz="8" w:space="0" w:color="000001"/>
              <w:bottom w:val="single" w:sz="8" w:space="0" w:color="000001"/>
              <w:right w:val="single" w:sz="8" w:space="0" w:color="000001"/>
            </w:tcBorders>
          </w:tcPr>
          <w:p w14:paraId="7D03A78B"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b/>
                <w:sz w:val="24"/>
                <w:szCs w:val="24"/>
              </w:rPr>
            </w:pPr>
            <w:r w:rsidRPr="00674BFD">
              <w:rPr>
                <w:rFonts w:ascii="Times New Roman" w:hAnsi="Times New Roman" w:cs="Times New Roman"/>
                <w:color w:val="auto"/>
              </w:rPr>
              <w:t>Demystify the components and elements of the financial statements.</w:t>
            </w:r>
          </w:p>
        </w:tc>
      </w:tr>
      <w:tr w:rsidR="006B4D11" w:rsidRPr="00F85393" w14:paraId="6B632937" w14:textId="77777777">
        <w:tc>
          <w:tcPr>
            <w:tcW w:w="937" w:type="dxa"/>
            <w:tcBorders>
              <w:left w:val="single" w:sz="8" w:space="0" w:color="000001"/>
              <w:bottom w:val="single" w:sz="8" w:space="0" w:color="000001"/>
              <w:right w:val="single" w:sz="8" w:space="0" w:color="000001"/>
            </w:tcBorders>
          </w:tcPr>
          <w:p w14:paraId="6C97846D" w14:textId="77777777" w:rsidR="006B4D11" w:rsidRPr="00F85393" w:rsidRDefault="006B4D11" w:rsidP="006B4D11">
            <w:pPr>
              <w:widowControl w:val="0"/>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674BFD">
              <w:rPr>
                <w:rFonts w:ascii="Times New Roman" w:hAnsi="Times New Roman" w:cs="Times New Roman"/>
                <w:b/>
                <w:color w:val="auto"/>
              </w:rPr>
              <w:t>C03</w:t>
            </w:r>
          </w:p>
        </w:tc>
        <w:tc>
          <w:tcPr>
            <w:tcW w:w="8663" w:type="dxa"/>
            <w:tcBorders>
              <w:left w:val="single" w:sz="8" w:space="0" w:color="000001"/>
              <w:bottom w:val="single" w:sz="8" w:space="0" w:color="000001"/>
              <w:right w:val="single" w:sz="8" w:space="0" w:color="000001"/>
            </w:tcBorders>
          </w:tcPr>
          <w:p w14:paraId="0BC04D53"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b/>
                <w:sz w:val="24"/>
                <w:szCs w:val="24"/>
              </w:rPr>
            </w:pPr>
            <w:r w:rsidRPr="00674BFD">
              <w:rPr>
                <w:rFonts w:ascii="Times New Roman" w:hAnsi="Times New Roman" w:cs="Times New Roman"/>
                <w:color w:val="auto"/>
              </w:rPr>
              <w:t>Learn to prepare financial statements from information and interpret transactions.</w:t>
            </w:r>
          </w:p>
        </w:tc>
      </w:tr>
      <w:tr w:rsidR="006B4D11" w:rsidRPr="00F85393" w14:paraId="2C47F48D" w14:textId="77777777">
        <w:tc>
          <w:tcPr>
            <w:tcW w:w="937" w:type="dxa"/>
            <w:tcBorders>
              <w:left w:val="single" w:sz="8" w:space="0" w:color="000001"/>
              <w:right w:val="single" w:sz="8" w:space="0" w:color="000001"/>
            </w:tcBorders>
          </w:tcPr>
          <w:p w14:paraId="5631086F" w14:textId="77777777" w:rsidR="006B4D11" w:rsidRPr="00F85393" w:rsidRDefault="006B4D11" w:rsidP="006B4D11">
            <w:pPr>
              <w:widowControl w:val="0"/>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sidRPr="00674BFD">
              <w:rPr>
                <w:rFonts w:ascii="Times New Roman" w:hAnsi="Times New Roman" w:cs="Times New Roman"/>
                <w:b/>
                <w:color w:val="auto"/>
              </w:rPr>
              <w:t>C04</w:t>
            </w:r>
          </w:p>
        </w:tc>
        <w:tc>
          <w:tcPr>
            <w:tcW w:w="8663" w:type="dxa"/>
            <w:tcBorders>
              <w:left w:val="single" w:sz="8" w:space="0" w:color="000001"/>
              <w:right w:val="single" w:sz="8" w:space="0" w:color="000001"/>
            </w:tcBorders>
          </w:tcPr>
          <w:p w14:paraId="321D6211"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b/>
                <w:sz w:val="24"/>
                <w:szCs w:val="24"/>
              </w:rPr>
            </w:pPr>
            <w:r w:rsidRPr="00674BFD">
              <w:rPr>
                <w:rFonts w:ascii="Times New Roman" w:hAnsi="Times New Roman" w:cs="Times New Roman"/>
                <w:color w:val="auto"/>
              </w:rPr>
              <w:t xml:space="preserve">Analyze and interpret the financial performance and position of an organization vis-à-vis its competitors and industry average.  </w:t>
            </w:r>
          </w:p>
        </w:tc>
      </w:tr>
      <w:tr w:rsidR="006B4D11" w:rsidRPr="00F85393" w14:paraId="2E486CA8" w14:textId="77777777">
        <w:tc>
          <w:tcPr>
            <w:tcW w:w="937" w:type="dxa"/>
            <w:tcBorders>
              <w:left w:val="single" w:sz="8" w:space="0" w:color="000001"/>
              <w:bottom w:val="single" w:sz="8" w:space="0" w:color="000001"/>
              <w:right w:val="single" w:sz="8" w:space="0" w:color="000001"/>
            </w:tcBorders>
          </w:tcPr>
          <w:p w14:paraId="5F7D9EE9" w14:textId="77777777" w:rsidR="006B4D11" w:rsidRPr="00F85393" w:rsidRDefault="006B4D11" w:rsidP="006B4D11">
            <w:pPr>
              <w:widowControl w:val="0"/>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sidRPr="00674BFD">
              <w:rPr>
                <w:rFonts w:ascii="Times New Roman" w:hAnsi="Times New Roman" w:cs="Times New Roman"/>
                <w:b/>
                <w:color w:val="auto"/>
              </w:rPr>
              <w:t>C05</w:t>
            </w:r>
          </w:p>
        </w:tc>
        <w:tc>
          <w:tcPr>
            <w:tcW w:w="8663" w:type="dxa"/>
            <w:tcBorders>
              <w:left w:val="single" w:sz="8" w:space="0" w:color="000001"/>
              <w:bottom w:val="single" w:sz="8" w:space="0" w:color="000001"/>
              <w:right w:val="single" w:sz="8" w:space="0" w:color="000001"/>
            </w:tcBorders>
          </w:tcPr>
          <w:p w14:paraId="71463ABE"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b/>
                <w:sz w:val="24"/>
                <w:szCs w:val="24"/>
              </w:rPr>
            </w:pPr>
            <w:r w:rsidRPr="00674BFD">
              <w:rPr>
                <w:rFonts w:ascii="Times New Roman" w:hAnsi="Times New Roman" w:cs="Times New Roman"/>
                <w:color w:val="auto"/>
              </w:rPr>
              <w:t>Measure and analyze organization’s risk associated its cost structure - Examine the cost behavior and use of CVP for managerial decision making.</w:t>
            </w:r>
          </w:p>
        </w:tc>
      </w:tr>
    </w:tbl>
    <w:p w14:paraId="2B7D3695" w14:textId="77777777" w:rsidR="003541CA" w:rsidRPr="00F85393" w:rsidRDefault="003541CA">
      <w:pPr>
        <w:widowControl w:val="0"/>
        <w:spacing w:after="0" w:line="240" w:lineRule="auto"/>
        <w:rPr>
          <w:rFonts w:ascii="Times New Roman" w:eastAsia="Times New Roman" w:hAnsi="Times New Roman" w:cs="Times New Roman"/>
          <w:b/>
          <w:color w:val="000000"/>
          <w:sz w:val="24"/>
          <w:szCs w:val="24"/>
        </w:rPr>
      </w:pPr>
    </w:p>
    <w:p w14:paraId="7DA3CBE4" w14:textId="77777777" w:rsidR="003541CA" w:rsidRPr="00F85393" w:rsidRDefault="00126622">
      <w:pPr>
        <w:widowControl w:val="0"/>
        <w:spacing w:after="0" w:line="240" w:lineRule="auto"/>
        <w:rPr>
          <w:rFonts w:ascii="Times New Roman" w:eastAsia="Times New Roman" w:hAnsi="Times New Roman" w:cs="Times New Roman"/>
          <w:b/>
          <w:color w:val="000000"/>
          <w:sz w:val="24"/>
          <w:szCs w:val="24"/>
        </w:rPr>
      </w:pPr>
      <w:r w:rsidRPr="00F85393">
        <w:rPr>
          <w:rFonts w:ascii="Times New Roman" w:eastAsia="Times New Roman" w:hAnsi="Times New Roman" w:cs="Times New Roman"/>
          <w:b/>
          <w:color w:val="000000"/>
          <w:sz w:val="24"/>
          <w:szCs w:val="24"/>
        </w:rPr>
        <w:t>Text Book(s):</w:t>
      </w:r>
    </w:p>
    <w:p w14:paraId="0FD1DAE6" w14:textId="77777777" w:rsidR="003541CA" w:rsidRPr="00F85393" w:rsidRDefault="003541CA">
      <w:pPr>
        <w:widowControl w:val="0"/>
        <w:spacing w:after="0" w:line="240" w:lineRule="auto"/>
        <w:rPr>
          <w:rFonts w:ascii="Times New Roman" w:eastAsia="Times New Roman" w:hAnsi="Times New Roman" w:cs="Times New Roman"/>
          <w:b/>
          <w:color w:val="000000"/>
          <w:sz w:val="24"/>
          <w:szCs w:val="24"/>
        </w:rPr>
      </w:pPr>
      <w:bookmarkStart w:id="0" w:name="_heading=h.xpfkf5ecdxab" w:colFirst="0" w:colLast="0"/>
      <w:bookmarkEnd w:id="0"/>
    </w:p>
    <w:tbl>
      <w:tblPr>
        <w:tblStyle w:val="afff1"/>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3541CA" w:rsidRPr="00F85393" w14:paraId="4D400282" w14:textId="77777777">
        <w:tc>
          <w:tcPr>
            <w:tcW w:w="702" w:type="dxa"/>
            <w:shd w:val="clear" w:color="auto" w:fill="FFFFFF"/>
            <w:tcMar>
              <w:left w:w="45" w:type="dxa"/>
            </w:tcMar>
          </w:tcPr>
          <w:p w14:paraId="00C760C8" w14:textId="77777777" w:rsidR="003541CA" w:rsidRPr="00F85393" w:rsidRDefault="00126622">
            <w:pPr>
              <w:widowControl w:val="0"/>
              <w:spacing w:after="0" w:line="240" w:lineRule="auto"/>
              <w:jc w:val="center"/>
              <w:rPr>
                <w:rFonts w:ascii="Times New Roman" w:eastAsia="Times New Roman" w:hAnsi="Times New Roman" w:cs="Times New Roman"/>
                <w:b/>
                <w:sz w:val="24"/>
                <w:szCs w:val="24"/>
              </w:rPr>
            </w:pPr>
            <w:r w:rsidRPr="00F85393">
              <w:rPr>
                <w:rFonts w:ascii="Times New Roman" w:eastAsia="Times New Roman" w:hAnsi="Times New Roman" w:cs="Times New Roman"/>
                <w:b/>
                <w:sz w:val="24"/>
                <w:szCs w:val="24"/>
              </w:rPr>
              <w:t>T1</w:t>
            </w:r>
          </w:p>
        </w:tc>
        <w:tc>
          <w:tcPr>
            <w:tcW w:w="8938" w:type="dxa"/>
            <w:tcBorders>
              <w:left w:val="single" w:sz="4" w:space="0" w:color="000001"/>
              <w:right w:val="single" w:sz="4" w:space="0" w:color="000001"/>
            </w:tcBorders>
            <w:shd w:val="clear" w:color="auto" w:fill="FFFFFF"/>
            <w:tcMar>
              <w:left w:w="45" w:type="dxa"/>
            </w:tcMar>
          </w:tcPr>
          <w:p w14:paraId="7BD8871C" w14:textId="77777777" w:rsidR="003541CA" w:rsidRPr="00F85393" w:rsidRDefault="003541CA">
            <w:pPr>
              <w:widowControl w:val="0"/>
              <w:pBdr>
                <w:top w:val="nil"/>
                <w:left w:val="nil"/>
                <w:bottom w:val="nil"/>
                <w:right w:val="nil"/>
                <w:between w:val="nil"/>
              </w:pBdr>
              <w:spacing w:after="0"/>
              <w:rPr>
                <w:rFonts w:ascii="Times New Roman" w:eastAsia="Times New Roman" w:hAnsi="Times New Roman" w:cs="Times New Roman"/>
                <w:b/>
                <w:sz w:val="24"/>
                <w:szCs w:val="24"/>
              </w:rPr>
            </w:pPr>
          </w:p>
          <w:p w14:paraId="3CC42EB1" w14:textId="77777777" w:rsidR="003541CA" w:rsidRPr="00F85393" w:rsidRDefault="00717536">
            <w:pPr>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Financial and Management Accounting: SN Maheswari &amp; SK Maheswari, Sultan Chand &amp; Sons, sixth edition,2022.</w:t>
            </w:r>
          </w:p>
        </w:tc>
      </w:tr>
    </w:tbl>
    <w:p w14:paraId="2BAD16A3" w14:textId="77777777" w:rsidR="003541CA" w:rsidRPr="00F85393" w:rsidRDefault="00126622">
      <w:pPr>
        <w:widowControl w:val="0"/>
        <w:spacing w:after="0" w:line="240" w:lineRule="auto"/>
        <w:rPr>
          <w:rFonts w:ascii="Times New Roman" w:eastAsia="Times New Roman" w:hAnsi="Times New Roman" w:cs="Times New Roman"/>
          <w:color w:val="000000"/>
          <w:sz w:val="24"/>
          <w:szCs w:val="24"/>
        </w:rPr>
      </w:pPr>
      <w:r w:rsidRPr="00F85393">
        <w:rPr>
          <w:rFonts w:ascii="Times New Roman" w:eastAsia="Times New Roman" w:hAnsi="Times New Roman" w:cs="Times New Roman"/>
          <w:b/>
          <w:color w:val="000000"/>
          <w:sz w:val="24"/>
          <w:szCs w:val="24"/>
        </w:rPr>
        <w:t xml:space="preserve">Reference Book(s) &amp; other </w:t>
      </w:r>
      <w:sdt>
        <w:sdtPr>
          <w:rPr>
            <w:rFonts w:ascii="Times New Roman" w:hAnsi="Times New Roman" w:cs="Times New Roman"/>
            <w:sz w:val="24"/>
            <w:szCs w:val="24"/>
          </w:rPr>
          <w:tag w:val="goog_rdk_0"/>
          <w:id w:val="85576217"/>
        </w:sdtPr>
        <w:sdtEndPr/>
        <w:sdtContent>
          <w:commentRangeStart w:id="1"/>
        </w:sdtContent>
      </w:sdt>
      <w:sdt>
        <w:sdtPr>
          <w:rPr>
            <w:rFonts w:ascii="Times New Roman" w:hAnsi="Times New Roman" w:cs="Times New Roman"/>
            <w:sz w:val="24"/>
            <w:szCs w:val="24"/>
          </w:rPr>
          <w:tag w:val="goog_rdk_1"/>
          <w:id w:val="-910022417"/>
        </w:sdtPr>
        <w:sdtEndPr/>
        <w:sdtContent>
          <w:commentRangeStart w:id="2"/>
        </w:sdtContent>
      </w:sdt>
      <w:r w:rsidRPr="00F85393">
        <w:rPr>
          <w:rFonts w:ascii="Times New Roman" w:eastAsia="Times New Roman" w:hAnsi="Times New Roman" w:cs="Times New Roman"/>
          <w:b/>
          <w:color w:val="000000"/>
          <w:sz w:val="24"/>
          <w:szCs w:val="24"/>
        </w:rPr>
        <w:t>resources</w:t>
      </w:r>
      <w:commentRangeEnd w:id="1"/>
      <w:r w:rsidRPr="00F85393">
        <w:rPr>
          <w:rFonts w:ascii="Times New Roman" w:hAnsi="Times New Roman" w:cs="Times New Roman"/>
          <w:sz w:val="24"/>
          <w:szCs w:val="24"/>
        </w:rPr>
        <w:commentReference w:id="1"/>
      </w:r>
      <w:commentRangeEnd w:id="2"/>
      <w:r w:rsidRPr="00F85393">
        <w:rPr>
          <w:rFonts w:ascii="Times New Roman" w:hAnsi="Times New Roman" w:cs="Times New Roman"/>
          <w:sz w:val="24"/>
          <w:szCs w:val="24"/>
        </w:rPr>
        <w:commentReference w:id="2"/>
      </w:r>
      <w:r w:rsidRPr="00F85393">
        <w:rPr>
          <w:rFonts w:ascii="Times New Roman" w:eastAsia="Times New Roman" w:hAnsi="Times New Roman" w:cs="Times New Roman"/>
          <w:b/>
          <w:color w:val="000000"/>
          <w:sz w:val="24"/>
          <w:szCs w:val="24"/>
        </w:rPr>
        <w:t>:</w:t>
      </w:r>
    </w:p>
    <w:tbl>
      <w:tblPr>
        <w:tblStyle w:val="afff3"/>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3541CA" w:rsidRPr="00F85393" w14:paraId="68727369" w14:textId="77777777">
        <w:tc>
          <w:tcPr>
            <w:tcW w:w="702" w:type="dxa"/>
            <w:shd w:val="clear" w:color="auto" w:fill="FFFFFF"/>
            <w:tcMar>
              <w:left w:w="45" w:type="dxa"/>
            </w:tcMar>
          </w:tcPr>
          <w:p w14:paraId="2A4A23CA" w14:textId="77777777" w:rsidR="003541CA" w:rsidRPr="00F85393" w:rsidRDefault="00126622">
            <w:pPr>
              <w:widowControl w:val="0"/>
              <w:spacing w:after="0" w:line="240" w:lineRule="auto"/>
              <w:jc w:val="center"/>
              <w:rPr>
                <w:rFonts w:ascii="Times New Roman" w:eastAsia="Times New Roman" w:hAnsi="Times New Roman" w:cs="Times New Roman"/>
                <w:b/>
                <w:sz w:val="24"/>
                <w:szCs w:val="24"/>
              </w:rPr>
            </w:pPr>
            <w:r w:rsidRPr="00F85393">
              <w:rPr>
                <w:rFonts w:ascii="Times New Roman" w:eastAsia="Times New Roman" w:hAnsi="Times New Roman" w:cs="Times New Roman"/>
                <w:b/>
                <w:sz w:val="24"/>
                <w:szCs w:val="24"/>
              </w:rPr>
              <w:lastRenderedPageBreak/>
              <w:t>R1</w:t>
            </w:r>
          </w:p>
        </w:tc>
        <w:tc>
          <w:tcPr>
            <w:tcW w:w="8938" w:type="dxa"/>
            <w:tcBorders>
              <w:left w:val="single" w:sz="4" w:space="0" w:color="000001"/>
              <w:right w:val="single" w:sz="4" w:space="0" w:color="000001"/>
            </w:tcBorders>
            <w:shd w:val="clear" w:color="auto" w:fill="FFFFFF"/>
            <w:tcMar>
              <w:left w:w="45" w:type="dxa"/>
            </w:tcMar>
          </w:tcPr>
          <w:p w14:paraId="794BB52D" w14:textId="77777777" w:rsidR="003541CA" w:rsidRPr="00F85393" w:rsidRDefault="00126622">
            <w:pPr>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P. C. Tulsian, Financial Accounting,  Tata McGraw Hill, 2022</w:t>
            </w:r>
          </w:p>
        </w:tc>
      </w:tr>
      <w:tr w:rsidR="003541CA" w:rsidRPr="00F85393" w14:paraId="69428A65" w14:textId="77777777">
        <w:tc>
          <w:tcPr>
            <w:tcW w:w="702" w:type="dxa"/>
            <w:shd w:val="clear" w:color="auto" w:fill="FFFFFF"/>
            <w:tcMar>
              <w:left w:w="45" w:type="dxa"/>
            </w:tcMar>
          </w:tcPr>
          <w:p w14:paraId="09C26AED" w14:textId="77777777" w:rsidR="003541CA" w:rsidRPr="00F85393" w:rsidRDefault="00126622">
            <w:pPr>
              <w:widowControl w:val="0"/>
              <w:spacing w:after="0" w:line="240" w:lineRule="auto"/>
              <w:jc w:val="center"/>
              <w:rPr>
                <w:rFonts w:ascii="Times New Roman" w:eastAsia="Times New Roman" w:hAnsi="Times New Roman" w:cs="Times New Roman"/>
                <w:b/>
                <w:sz w:val="24"/>
                <w:szCs w:val="24"/>
              </w:rPr>
            </w:pPr>
            <w:r w:rsidRPr="00F85393">
              <w:rPr>
                <w:rFonts w:ascii="Times New Roman" w:eastAsia="Times New Roman" w:hAnsi="Times New Roman" w:cs="Times New Roman"/>
                <w:b/>
                <w:sz w:val="24"/>
                <w:szCs w:val="24"/>
              </w:rPr>
              <w:t>R2</w:t>
            </w:r>
          </w:p>
        </w:tc>
        <w:tc>
          <w:tcPr>
            <w:tcW w:w="8938" w:type="dxa"/>
            <w:tcBorders>
              <w:left w:val="single" w:sz="4" w:space="0" w:color="000001"/>
              <w:right w:val="single" w:sz="4" w:space="0" w:color="000001"/>
            </w:tcBorders>
            <w:shd w:val="clear" w:color="auto" w:fill="FFFFFF"/>
            <w:tcMar>
              <w:left w:w="45" w:type="dxa"/>
            </w:tcMar>
          </w:tcPr>
          <w:p w14:paraId="028CA92B" w14:textId="77777777" w:rsidR="003541CA" w:rsidRPr="00F85393" w:rsidRDefault="00126622">
            <w:pPr>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Financial Accounting – A Managerial Perspective, R. Narayanaswamy, PHI, 5</w:t>
            </w:r>
            <w:r w:rsidRPr="00F85393">
              <w:rPr>
                <w:rFonts w:ascii="Times New Roman" w:eastAsia="Times New Roman" w:hAnsi="Times New Roman" w:cs="Times New Roman"/>
                <w:sz w:val="24"/>
                <w:szCs w:val="24"/>
                <w:vertAlign w:val="superscript"/>
              </w:rPr>
              <w:t>th</w:t>
            </w:r>
            <w:r w:rsidRPr="00F85393">
              <w:rPr>
                <w:rFonts w:ascii="Times New Roman" w:eastAsia="Times New Roman" w:hAnsi="Times New Roman" w:cs="Times New Roman"/>
                <w:sz w:val="24"/>
                <w:szCs w:val="24"/>
              </w:rPr>
              <w:t xml:space="preserve"> edition, 2014.</w:t>
            </w:r>
          </w:p>
        </w:tc>
      </w:tr>
      <w:tr w:rsidR="003541CA" w:rsidRPr="00F85393" w14:paraId="6F9C2F32" w14:textId="77777777">
        <w:tc>
          <w:tcPr>
            <w:tcW w:w="702" w:type="dxa"/>
            <w:shd w:val="clear" w:color="auto" w:fill="FFFFFF"/>
            <w:tcMar>
              <w:left w:w="45" w:type="dxa"/>
            </w:tcMar>
          </w:tcPr>
          <w:p w14:paraId="38C4323D" w14:textId="77777777" w:rsidR="003541CA" w:rsidRPr="00F85393" w:rsidRDefault="00126622">
            <w:pPr>
              <w:widowControl w:val="0"/>
              <w:spacing w:after="0" w:line="240" w:lineRule="auto"/>
              <w:jc w:val="center"/>
              <w:rPr>
                <w:rFonts w:ascii="Times New Roman" w:eastAsia="Times New Roman" w:hAnsi="Times New Roman" w:cs="Times New Roman"/>
                <w:b/>
                <w:sz w:val="24"/>
                <w:szCs w:val="24"/>
              </w:rPr>
            </w:pPr>
            <w:r w:rsidRPr="00F85393">
              <w:rPr>
                <w:rFonts w:ascii="Times New Roman" w:eastAsia="Times New Roman" w:hAnsi="Times New Roman" w:cs="Times New Roman"/>
                <w:b/>
                <w:sz w:val="24"/>
                <w:szCs w:val="24"/>
              </w:rPr>
              <w:t>R3</w:t>
            </w:r>
          </w:p>
        </w:tc>
        <w:tc>
          <w:tcPr>
            <w:tcW w:w="8938" w:type="dxa"/>
            <w:tcBorders>
              <w:left w:val="single" w:sz="4" w:space="0" w:color="000001"/>
              <w:right w:val="single" w:sz="4" w:space="0" w:color="000001"/>
            </w:tcBorders>
            <w:shd w:val="clear" w:color="auto" w:fill="FFFFFF"/>
            <w:tcMar>
              <w:left w:w="45" w:type="dxa"/>
            </w:tcMar>
          </w:tcPr>
          <w:p w14:paraId="59C82E11" w14:textId="77777777" w:rsidR="003541CA" w:rsidRPr="00F85393" w:rsidRDefault="00126622">
            <w:pPr>
              <w:spacing w:after="0" w:line="240" w:lineRule="auto"/>
              <w:jc w:val="both"/>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Financial Accounting: A Managerial Emphasis, Ashok Banerjee, Excel Books; 3rd Revised edition, 2009</w:t>
            </w:r>
          </w:p>
        </w:tc>
      </w:tr>
    </w:tbl>
    <w:p w14:paraId="55CB7604" w14:textId="77777777" w:rsidR="003541CA" w:rsidRPr="00F85393" w:rsidRDefault="00126622">
      <w:pPr>
        <w:widowControl w:val="0"/>
        <w:shd w:val="clear" w:color="auto" w:fill="F2F2F2"/>
        <w:jc w:val="both"/>
        <w:rPr>
          <w:rFonts w:ascii="Times New Roman" w:eastAsia="Times New Roman" w:hAnsi="Times New Roman" w:cs="Times New Roman"/>
          <w:b/>
          <w:color w:val="000000"/>
          <w:sz w:val="24"/>
          <w:szCs w:val="24"/>
          <w:u w:val="single"/>
        </w:rPr>
      </w:pPr>
      <w:r w:rsidRPr="00F85393">
        <w:rPr>
          <w:rFonts w:ascii="Times New Roman" w:eastAsia="Times New Roman" w:hAnsi="Times New Roman" w:cs="Times New Roman"/>
          <w:b/>
          <w:color w:val="000000"/>
          <w:sz w:val="24"/>
          <w:szCs w:val="24"/>
          <w:u w:val="single"/>
        </w:rPr>
        <w:t xml:space="preserve">Learning Outcomes: Students will be able to </w:t>
      </w:r>
    </w:p>
    <w:tbl>
      <w:tblPr>
        <w:tblStyle w:val="afff4"/>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6B4D11" w:rsidRPr="00F85393" w14:paraId="6DF0FC5B" w14:textId="77777777">
        <w:trPr>
          <w:cantSplit/>
        </w:trPr>
        <w:tc>
          <w:tcPr>
            <w:tcW w:w="1036" w:type="dxa"/>
            <w:shd w:val="clear" w:color="auto" w:fill="FFFFFF"/>
            <w:tcMar>
              <w:left w:w="50" w:type="dxa"/>
            </w:tcMar>
          </w:tcPr>
          <w:p w14:paraId="797B642C" w14:textId="77777777" w:rsidR="006B4D11" w:rsidRPr="00F85393" w:rsidRDefault="006B4D11" w:rsidP="006B4D11">
            <w:pPr>
              <w:widowControl w:val="0"/>
              <w:spacing w:after="0" w:line="240" w:lineRule="auto"/>
              <w:jc w:val="center"/>
              <w:rPr>
                <w:rFonts w:ascii="Times New Roman" w:eastAsia="Times New Roman" w:hAnsi="Times New Roman" w:cs="Times New Roman"/>
                <w:sz w:val="24"/>
                <w:szCs w:val="24"/>
              </w:rPr>
            </w:pPr>
            <w:r w:rsidRPr="00674BFD">
              <w:rPr>
                <w:rFonts w:ascii="Times New Roman" w:hAnsi="Times New Roman" w:cs="Times New Roman"/>
                <w:b/>
                <w:color w:val="auto"/>
              </w:rPr>
              <w:t>L01</w:t>
            </w:r>
          </w:p>
        </w:tc>
        <w:tc>
          <w:tcPr>
            <w:tcW w:w="8360" w:type="dxa"/>
            <w:shd w:val="clear" w:color="auto" w:fill="FFFFFF"/>
          </w:tcPr>
          <w:p w14:paraId="0DBEDB55"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sz w:val="24"/>
                <w:szCs w:val="24"/>
              </w:rPr>
            </w:pPr>
            <w:r w:rsidRPr="00674BFD">
              <w:rPr>
                <w:rFonts w:ascii="Times New Roman" w:hAnsi="Times New Roman" w:cs="Times New Roman"/>
                <w:color w:val="auto"/>
              </w:rPr>
              <w:t>Interpret, identify, classify elements of the financial accounting transactions and summarize it</w:t>
            </w:r>
          </w:p>
        </w:tc>
      </w:tr>
      <w:tr w:rsidR="006B4D11" w:rsidRPr="00F85393" w14:paraId="7B7B8801" w14:textId="77777777">
        <w:trPr>
          <w:cantSplit/>
        </w:trPr>
        <w:tc>
          <w:tcPr>
            <w:tcW w:w="1036" w:type="dxa"/>
            <w:shd w:val="clear" w:color="auto" w:fill="FFFFFF"/>
            <w:tcMar>
              <w:left w:w="50" w:type="dxa"/>
            </w:tcMar>
          </w:tcPr>
          <w:p w14:paraId="510E1CE7" w14:textId="77777777" w:rsidR="006B4D11" w:rsidRPr="00F85393" w:rsidRDefault="006B4D11" w:rsidP="006B4D11">
            <w:pPr>
              <w:widowControl w:val="0"/>
              <w:spacing w:after="0" w:line="240" w:lineRule="auto"/>
              <w:jc w:val="center"/>
              <w:rPr>
                <w:rFonts w:ascii="Times New Roman" w:eastAsia="Times New Roman" w:hAnsi="Times New Roman" w:cs="Times New Roman"/>
                <w:sz w:val="24"/>
                <w:szCs w:val="24"/>
              </w:rPr>
            </w:pPr>
            <w:r w:rsidRPr="00674BFD">
              <w:rPr>
                <w:rFonts w:ascii="Times New Roman" w:hAnsi="Times New Roman" w:cs="Times New Roman"/>
                <w:b/>
                <w:color w:val="auto"/>
              </w:rPr>
              <w:t>L02</w:t>
            </w:r>
          </w:p>
        </w:tc>
        <w:tc>
          <w:tcPr>
            <w:tcW w:w="8360" w:type="dxa"/>
            <w:shd w:val="clear" w:color="auto" w:fill="FFFFFF"/>
          </w:tcPr>
          <w:p w14:paraId="2577AED9"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sz w:val="24"/>
                <w:szCs w:val="24"/>
              </w:rPr>
            </w:pPr>
            <w:r w:rsidRPr="00674BFD">
              <w:rPr>
                <w:rFonts w:ascii="Times New Roman" w:hAnsi="Times New Roman" w:cs="Times New Roman"/>
                <w:color w:val="auto"/>
              </w:rPr>
              <w:t>Construct classified Balance Sheet, Profit &amp; Loss Account and Cash Flow Statements</w:t>
            </w:r>
          </w:p>
        </w:tc>
      </w:tr>
      <w:tr w:rsidR="006B4D11" w:rsidRPr="00F85393" w14:paraId="38237090" w14:textId="77777777">
        <w:trPr>
          <w:cantSplit/>
        </w:trPr>
        <w:tc>
          <w:tcPr>
            <w:tcW w:w="1036" w:type="dxa"/>
            <w:shd w:val="clear" w:color="auto" w:fill="FFFFFF"/>
            <w:tcMar>
              <w:left w:w="50" w:type="dxa"/>
            </w:tcMar>
          </w:tcPr>
          <w:p w14:paraId="4D1D9203" w14:textId="77777777" w:rsidR="006B4D11" w:rsidRPr="00F85393" w:rsidRDefault="006B4D11" w:rsidP="006B4D11">
            <w:pPr>
              <w:widowControl w:val="0"/>
              <w:spacing w:after="0" w:line="240" w:lineRule="auto"/>
              <w:jc w:val="center"/>
              <w:rPr>
                <w:rFonts w:ascii="Times New Roman" w:eastAsia="Times New Roman" w:hAnsi="Times New Roman" w:cs="Times New Roman"/>
                <w:sz w:val="24"/>
                <w:szCs w:val="24"/>
              </w:rPr>
            </w:pPr>
            <w:r w:rsidRPr="00674BFD">
              <w:rPr>
                <w:rFonts w:ascii="Times New Roman" w:hAnsi="Times New Roman" w:cs="Times New Roman"/>
                <w:b/>
                <w:color w:val="auto"/>
              </w:rPr>
              <w:t>L03</w:t>
            </w:r>
          </w:p>
        </w:tc>
        <w:tc>
          <w:tcPr>
            <w:tcW w:w="8360" w:type="dxa"/>
            <w:shd w:val="clear" w:color="auto" w:fill="FFFFFF"/>
          </w:tcPr>
          <w:p w14:paraId="02775C7A"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sz w:val="24"/>
                <w:szCs w:val="24"/>
              </w:rPr>
            </w:pPr>
            <w:r w:rsidRPr="00674BFD">
              <w:rPr>
                <w:rFonts w:ascii="Times New Roman" w:hAnsi="Times New Roman" w:cs="Times New Roman"/>
                <w:color w:val="auto"/>
              </w:rPr>
              <w:t>Measure, analyze, and evaluate the financial statements and business performance of a firm</w:t>
            </w:r>
          </w:p>
        </w:tc>
      </w:tr>
      <w:tr w:rsidR="006B4D11" w:rsidRPr="00F85393" w14:paraId="3A6CC29B" w14:textId="77777777">
        <w:trPr>
          <w:cantSplit/>
        </w:trPr>
        <w:tc>
          <w:tcPr>
            <w:tcW w:w="1036" w:type="dxa"/>
            <w:shd w:val="clear" w:color="auto" w:fill="FFFFFF"/>
            <w:tcMar>
              <w:left w:w="50" w:type="dxa"/>
            </w:tcMar>
          </w:tcPr>
          <w:p w14:paraId="42A21FA7" w14:textId="77777777" w:rsidR="006B4D11" w:rsidRPr="00F85393" w:rsidRDefault="006B4D11" w:rsidP="006B4D11">
            <w:pPr>
              <w:widowControl w:val="0"/>
              <w:spacing w:after="0" w:line="240" w:lineRule="auto"/>
              <w:jc w:val="center"/>
              <w:rPr>
                <w:rFonts w:ascii="Times New Roman" w:eastAsia="Times New Roman" w:hAnsi="Times New Roman" w:cs="Times New Roman"/>
                <w:sz w:val="24"/>
                <w:szCs w:val="24"/>
              </w:rPr>
            </w:pPr>
            <w:r w:rsidRPr="00674BFD">
              <w:rPr>
                <w:rFonts w:ascii="Times New Roman" w:hAnsi="Times New Roman" w:cs="Times New Roman"/>
                <w:b/>
                <w:color w:val="auto"/>
              </w:rPr>
              <w:t>L04</w:t>
            </w:r>
          </w:p>
        </w:tc>
        <w:tc>
          <w:tcPr>
            <w:tcW w:w="8360" w:type="dxa"/>
            <w:shd w:val="clear" w:color="auto" w:fill="FFFFFF"/>
          </w:tcPr>
          <w:p w14:paraId="60A52441" w14:textId="77777777" w:rsidR="006B4D11" w:rsidRPr="00F85393" w:rsidRDefault="006B4D11" w:rsidP="006B4D11">
            <w:pPr>
              <w:pBdr>
                <w:top w:val="nil"/>
                <w:left w:val="nil"/>
                <w:bottom w:val="nil"/>
                <w:right w:val="nil"/>
                <w:between w:val="nil"/>
              </w:pBdr>
              <w:spacing w:after="160" w:line="240" w:lineRule="auto"/>
              <w:rPr>
                <w:rFonts w:ascii="Times New Roman" w:eastAsia="Times New Roman" w:hAnsi="Times New Roman" w:cs="Times New Roman"/>
                <w:sz w:val="24"/>
                <w:szCs w:val="24"/>
              </w:rPr>
            </w:pPr>
            <w:r w:rsidRPr="00674BFD">
              <w:rPr>
                <w:rFonts w:ascii="Times New Roman" w:hAnsi="Times New Roman" w:cs="Times New Roman"/>
                <w:color w:val="auto"/>
              </w:rPr>
              <w:t xml:space="preserve">Understand behavior of cost and relationship between cost-volume-profits (CVP) </w:t>
            </w:r>
          </w:p>
        </w:tc>
      </w:tr>
    </w:tbl>
    <w:p w14:paraId="79728AD9" w14:textId="77777777" w:rsidR="003541CA" w:rsidRPr="00F85393" w:rsidRDefault="003541CA">
      <w:pPr>
        <w:widowControl w:val="0"/>
        <w:pBdr>
          <w:top w:val="nil"/>
          <w:left w:val="nil"/>
          <w:bottom w:val="nil"/>
          <w:right w:val="nil"/>
          <w:between w:val="nil"/>
        </w:pBdr>
        <w:spacing w:before="60" w:after="60" w:line="240" w:lineRule="auto"/>
        <w:rPr>
          <w:rFonts w:ascii="Times New Roman" w:eastAsia="Times New Roman" w:hAnsi="Times New Roman" w:cs="Times New Roman"/>
          <w:b/>
          <w:color w:val="000000"/>
          <w:sz w:val="24"/>
          <w:szCs w:val="24"/>
          <w:highlight w:val="yellow"/>
        </w:rPr>
      </w:pPr>
      <w:bookmarkStart w:id="3" w:name="_heading=h.6nm9lq1wan05" w:colFirst="0" w:colLast="0"/>
      <w:bookmarkEnd w:id="3"/>
    </w:p>
    <w:p w14:paraId="3A459F2B" w14:textId="77777777" w:rsidR="003541CA" w:rsidRPr="00F85393" w:rsidRDefault="00126622">
      <w:pPr>
        <w:widowControl w:val="0"/>
        <w:pBdr>
          <w:top w:val="nil"/>
          <w:left w:val="nil"/>
          <w:bottom w:val="nil"/>
          <w:right w:val="nil"/>
          <w:between w:val="nil"/>
        </w:pBdr>
        <w:spacing w:before="60" w:after="60" w:line="240" w:lineRule="auto"/>
        <w:rPr>
          <w:rFonts w:ascii="Times New Roman" w:eastAsia="Times New Roman" w:hAnsi="Times New Roman" w:cs="Times New Roman"/>
          <w:b/>
          <w:color w:val="000000"/>
          <w:sz w:val="24"/>
          <w:szCs w:val="24"/>
        </w:rPr>
      </w:pPr>
      <w:r w:rsidRPr="00F85393">
        <w:rPr>
          <w:rFonts w:ascii="Times New Roman" w:eastAsia="Times New Roman" w:hAnsi="Times New Roman" w:cs="Times New Roman"/>
          <w:b/>
          <w:color w:val="000000"/>
          <w:sz w:val="24"/>
          <w:szCs w:val="24"/>
          <w:highlight w:val="yellow"/>
        </w:rPr>
        <w:t>Modular Content Structure</w:t>
      </w:r>
      <w:r w:rsidRPr="00F85393">
        <w:rPr>
          <w:rFonts w:ascii="Times New Roman" w:eastAsia="Times New Roman" w:hAnsi="Times New Roman" w:cs="Times New Roman"/>
          <w:b/>
          <w:color w:val="000000"/>
          <w:sz w:val="24"/>
          <w:szCs w:val="24"/>
        </w:rPr>
        <w:t>:</w:t>
      </w:r>
    </w:p>
    <w:p w14:paraId="1BF803AC" w14:textId="77777777" w:rsidR="00DF5308" w:rsidRPr="00F85393" w:rsidRDefault="00DF5308" w:rsidP="00DF5308">
      <w:pPr>
        <w:pBdr>
          <w:top w:val="nil"/>
          <w:left w:val="nil"/>
          <w:bottom w:val="nil"/>
          <w:right w:val="nil"/>
          <w:between w:val="nil"/>
        </w:pBdr>
        <w:spacing w:line="240" w:lineRule="auto"/>
        <w:rPr>
          <w:rFonts w:ascii="Times New Roman" w:hAnsi="Times New Roman" w:cs="Times New Roman"/>
          <w:sz w:val="24"/>
          <w:szCs w:val="24"/>
        </w:rPr>
      </w:pPr>
      <w:r w:rsidRPr="00F85393">
        <w:rPr>
          <w:rFonts w:ascii="Times New Roman" w:eastAsia="Times New Roman" w:hAnsi="Times New Roman" w:cs="Times New Roman"/>
          <w:b/>
          <w:color w:val="000000"/>
          <w:sz w:val="24"/>
          <w:szCs w:val="24"/>
        </w:rPr>
        <w:t xml:space="preserve">Self </w:t>
      </w:r>
      <w:r w:rsidR="00F85393">
        <w:rPr>
          <w:rFonts w:ascii="Times New Roman" w:eastAsia="Times New Roman" w:hAnsi="Times New Roman" w:cs="Times New Roman"/>
          <w:b/>
          <w:color w:val="000000"/>
          <w:sz w:val="24"/>
          <w:szCs w:val="24"/>
        </w:rPr>
        <w:t>-</w:t>
      </w:r>
      <w:r w:rsidRPr="00F85393">
        <w:rPr>
          <w:rFonts w:ascii="Times New Roman" w:eastAsia="Times New Roman" w:hAnsi="Times New Roman" w:cs="Times New Roman"/>
          <w:b/>
          <w:color w:val="000000"/>
          <w:sz w:val="24"/>
          <w:szCs w:val="24"/>
        </w:rPr>
        <w:t>Reading:</w:t>
      </w:r>
      <w:r w:rsidRPr="00F85393">
        <w:rPr>
          <w:rFonts w:ascii="Times New Roman" w:eastAsia="Times New Roman" w:hAnsi="Times New Roman" w:cs="Times New Roman"/>
          <w:color w:val="000000"/>
          <w:sz w:val="24"/>
          <w:szCs w:val="24"/>
        </w:rPr>
        <w:t xml:space="preserve"> Types of Business Structures: Sole Proprietorship, Partnership, LLP, OPC, Private and Public Companies</w:t>
      </w:r>
    </w:p>
    <w:p w14:paraId="14B1A92A"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Introduction to Accounting</w:t>
      </w:r>
    </w:p>
    <w:p w14:paraId="7EB37543" w14:textId="77777777" w:rsidR="00CB339E" w:rsidRPr="00CB339E" w:rsidRDefault="00CB339E" w:rsidP="00CB339E">
      <w:pPr>
        <w:pStyle w:val="NormalWeb"/>
        <w:numPr>
          <w:ilvl w:val="0"/>
          <w:numId w:val="31"/>
        </w:numPr>
      </w:pPr>
      <w:r w:rsidRPr="00CB339E">
        <w:t>Understand the concept and importance of accounting in business.</w:t>
      </w:r>
    </w:p>
    <w:p w14:paraId="45A696B5" w14:textId="77777777" w:rsidR="00CB339E" w:rsidRPr="00CB339E" w:rsidRDefault="00CB339E" w:rsidP="00CB339E">
      <w:pPr>
        <w:pStyle w:val="NormalWeb"/>
        <w:numPr>
          <w:ilvl w:val="0"/>
          <w:numId w:val="31"/>
        </w:numPr>
      </w:pPr>
      <w:r w:rsidRPr="00CB339E">
        <w:t xml:space="preserve">The importance of </w:t>
      </w:r>
      <w:r w:rsidRPr="00CB339E">
        <w:rPr>
          <w:rStyle w:val="Strong"/>
          <w:b w:val="0"/>
        </w:rPr>
        <w:t>financial and management accounting</w:t>
      </w:r>
      <w:r w:rsidRPr="00CB339E">
        <w:t xml:space="preserve"> as a source of value creation.</w:t>
      </w:r>
    </w:p>
    <w:p w14:paraId="22F071E7" w14:textId="77777777" w:rsidR="00CB339E" w:rsidRPr="00CB339E" w:rsidRDefault="00CB339E" w:rsidP="00CB339E">
      <w:pPr>
        <w:pStyle w:val="NormalWeb"/>
        <w:numPr>
          <w:ilvl w:val="0"/>
          <w:numId w:val="31"/>
        </w:numPr>
      </w:pPr>
      <w:r w:rsidRPr="00CB339E">
        <w:t xml:space="preserve">Linkage between </w:t>
      </w:r>
      <w:r w:rsidRPr="00CB339E">
        <w:rPr>
          <w:rStyle w:val="Strong"/>
          <w:b w:val="0"/>
        </w:rPr>
        <w:t>Business Strategy</w:t>
      </w:r>
      <w:r w:rsidRPr="00CB339E">
        <w:rPr>
          <w:b/>
        </w:rPr>
        <w:t xml:space="preserve"> and </w:t>
      </w:r>
      <w:r w:rsidRPr="00CB339E">
        <w:rPr>
          <w:rStyle w:val="Strong"/>
          <w:b w:val="0"/>
        </w:rPr>
        <w:t>Financial Statements</w:t>
      </w:r>
      <w:r w:rsidRPr="00CB339E">
        <w:t xml:space="preserve"> to assess business performance (maximize operating profit).</w:t>
      </w:r>
    </w:p>
    <w:p w14:paraId="7D4E5DB7" w14:textId="77777777" w:rsidR="00CB339E" w:rsidRPr="00CB339E" w:rsidRDefault="00CB339E" w:rsidP="00CB339E">
      <w:pPr>
        <w:pStyle w:val="NormalWeb"/>
        <w:numPr>
          <w:ilvl w:val="0"/>
          <w:numId w:val="31"/>
        </w:numPr>
      </w:pPr>
      <w:r w:rsidRPr="00CB339E">
        <w:t xml:space="preserve">Overview of the </w:t>
      </w:r>
      <w:r w:rsidRPr="00CB339E">
        <w:rPr>
          <w:rStyle w:val="Strong"/>
          <w:b w:val="0"/>
        </w:rPr>
        <w:t>Financial Accounting Process (Cycles)</w:t>
      </w:r>
      <w:r w:rsidRPr="00CB339E">
        <w:t xml:space="preserve"> and expected outcomes.</w:t>
      </w:r>
    </w:p>
    <w:p w14:paraId="426E3B87"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Accounting Principles and Financial Reporting Framework</w:t>
      </w:r>
    </w:p>
    <w:p w14:paraId="19EE823C" w14:textId="77777777" w:rsidR="00CB339E" w:rsidRPr="00CB339E" w:rsidRDefault="00CB339E" w:rsidP="00CB339E">
      <w:pPr>
        <w:pStyle w:val="NormalWeb"/>
        <w:numPr>
          <w:ilvl w:val="0"/>
          <w:numId w:val="32"/>
        </w:numPr>
      </w:pPr>
      <w:r w:rsidRPr="00CB339E">
        <w:t xml:space="preserve">Fundamental principles and assumptions in </w:t>
      </w:r>
      <w:r w:rsidRPr="00CB339E">
        <w:rPr>
          <w:rStyle w:val="Strong"/>
          <w:b w:val="0"/>
        </w:rPr>
        <w:t>financial accounting</w:t>
      </w:r>
      <w:r w:rsidRPr="00CB339E">
        <w:t>.</w:t>
      </w:r>
    </w:p>
    <w:p w14:paraId="6E07099E" w14:textId="77777777" w:rsidR="00CB339E" w:rsidRPr="00CB339E" w:rsidRDefault="00CB339E" w:rsidP="00CB339E">
      <w:pPr>
        <w:pStyle w:val="NormalWeb"/>
        <w:numPr>
          <w:ilvl w:val="0"/>
          <w:numId w:val="32"/>
        </w:numPr>
      </w:pPr>
      <w:r w:rsidRPr="00CB339E">
        <w:t xml:space="preserve">Understanding </w:t>
      </w:r>
      <w:r w:rsidRPr="00CB339E">
        <w:rPr>
          <w:rStyle w:val="Strong"/>
          <w:b w:val="0"/>
        </w:rPr>
        <w:t>Generally Accepted Accounting Principles (GAAP)</w:t>
      </w:r>
      <w:r w:rsidRPr="00CB339E">
        <w:rPr>
          <w:b/>
        </w:rPr>
        <w:t>.</w:t>
      </w:r>
    </w:p>
    <w:p w14:paraId="1F08D9BA" w14:textId="77777777" w:rsidR="00CB339E" w:rsidRPr="00CB339E" w:rsidRDefault="00CB339E" w:rsidP="00CB339E">
      <w:pPr>
        <w:pStyle w:val="NormalWeb"/>
        <w:numPr>
          <w:ilvl w:val="0"/>
          <w:numId w:val="32"/>
        </w:numPr>
      </w:pPr>
      <w:r w:rsidRPr="00CB339E">
        <w:t xml:space="preserve">Overview of </w:t>
      </w:r>
      <w:r w:rsidRPr="00CB339E">
        <w:rPr>
          <w:rStyle w:val="Strong"/>
          <w:b w:val="0"/>
        </w:rPr>
        <w:t>International Financial Reporting Standards (IFRS)</w:t>
      </w:r>
      <w:r w:rsidRPr="00CB339E">
        <w:t xml:space="preserve"> and key IAS/IFRS standards:</w:t>
      </w:r>
    </w:p>
    <w:p w14:paraId="31957AA1" w14:textId="77777777" w:rsidR="00CB339E" w:rsidRPr="00CB339E" w:rsidRDefault="00CB339E" w:rsidP="00CB339E">
      <w:pPr>
        <w:pStyle w:val="NormalWeb"/>
        <w:numPr>
          <w:ilvl w:val="1"/>
          <w:numId w:val="32"/>
        </w:numPr>
      </w:pPr>
      <w:r w:rsidRPr="00CB339E">
        <w:t>IFRS S1 &amp; S2 (Sustainability and Climate Disclosures)</w:t>
      </w:r>
    </w:p>
    <w:p w14:paraId="4E8E45F5" w14:textId="77777777" w:rsidR="00CB339E" w:rsidRPr="00CB339E" w:rsidRDefault="00CB339E" w:rsidP="00CB339E">
      <w:pPr>
        <w:pStyle w:val="NormalWeb"/>
        <w:numPr>
          <w:ilvl w:val="1"/>
          <w:numId w:val="32"/>
        </w:numPr>
      </w:pPr>
      <w:r w:rsidRPr="00CB339E">
        <w:t>IFRS 5, 7, 8, 13</w:t>
      </w:r>
    </w:p>
    <w:p w14:paraId="431EAF2E" w14:textId="77777777" w:rsidR="00CB339E" w:rsidRPr="00CB339E" w:rsidRDefault="00CB339E" w:rsidP="00CB339E">
      <w:pPr>
        <w:pStyle w:val="NormalWeb"/>
        <w:numPr>
          <w:ilvl w:val="1"/>
          <w:numId w:val="32"/>
        </w:numPr>
      </w:pPr>
      <w:r w:rsidRPr="00CB339E">
        <w:t>IFRS 15 (Revenue), IAS 2 (Inventory), IAS 16 (PPE)</w:t>
      </w:r>
    </w:p>
    <w:p w14:paraId="0B335620" w14:textId="77777777" w:rsidR="00CB339E" w:rsidRPr="00CB339E" w:rsidRDefault="00CB339E" w:rsidP="00CB339E">
      <w:pPr>
        <w:pStyle w:val="NormalWeb"/>
        <w:numPr>
          <w:ilvl w:val="0"/>
          <w:numId w:val="32"/>
        </w:numPr>
      </w:pPr>
      <w:r w:rsidRPr="00CB339E">
        <w:t xml:space="preserve">Comparison of </w:t>
      </w:r>
      <w:r w:rsidRPr="00CB339E">
        <w:rPr>
          <w:rStyle w:val="Strong"/>
          <w:b w:val="0"/>
        </w:rPr>
        <w:t>US GAAP vs IFRS</w:t>
      </w:r>
      <w:r w:rsidRPr="00CB339E">
        <w:t>, especially on R&amp;D accounting.</w:t>
      </w:r>
    </w:p>
    <w:p w14:paraId="4B7BB801" w14:textId="77777777" w:rsidR="00CB339E" w:rsidRPr="00CB339E" w:rsidRDefault="00CB339E" w:rsidP="00CB339E">
      <w:pPr>
        <w:pStyle w:val="NormalWeb"/>
        <w:numPr>
          <w:ilvl w:val="0"/>
          <w:numId w:val="32"/>
        </w:numPr>
        <w:rPr>
          <w:b/>
        </w:rPr>
      </w:pPr>
      <w:r w:rsidRPr="00CB339E">
        <w:t xml:space="preserve">Identify accounting red flags: </w:t>
      </w:r>
      <w:r w:rsidRPr="00CB339E">
        <w:rPr>
          <w:rStyle w:val="Strong"/>
          <w:b w:val="0"/>
        </w:rPr>
        <w:t>bias and noise due to rule rigidity</w:t>
      </w:r>
      <w:r w:rsidRPr="00CB339E">
        <w:rPr>
          <w:b/>
        </w:rPr>
        <w:t>.</w:t>
      </w:r>
    </w:p>
    <w:p w14:paraId="644EE8E9" w14:textId="77777777" w:rsidR="00CB339E" w:rsidRPr="00CB339E" w:rsidRDefault="00CB339E" w:rsidP="00CB339E">
      <w:pPr>
        <w:pStyle w:val="NormalWeb"/>
        <w:numPr>
          <w:ilvl w:val="0"/>
          <w:numId w:val="32"/>
        </w:numPr>
      </w:pPr>
      <w:r w:rsidRPr="00CB339E">
        <w:t xml:space="preserve">Understand areas where </w:t>
      </w:r>
      <w:r w:rsidRPr="00CB339E">
        <w:rPr>
          <w:rStyle w:val="Strong"/>
          <w:b w:val="0"/>
        </w:rPr>
        <w:t>financial reporting falls short</w:t>
      </w:r>
      <w:r w:rsidRPr="00CB339E">
        <w:t>.</w:t>
      </w:r>
    </w:p>
    <w:p w14:paraId="424A17B9"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lastRenderedPageBreak/>
        <w:t>Accounting Mechanics and Transaction Flow</w:t>
      </w:r>
    </w:p>
    <w:p w14:paraId="2F7CEF52" w14:textId="77777777" w:rsidR="00CB339E" w:rsidRPr="00CB339E" w:rsidRDefault="00CB339E" w:rsidP="00CB339E">
      <w:pPr>
        <w:pStyle w:val="NormalWeb"/>
        <w:numPr>
          <w:ilvl w:val="0"/>
          <w:numId w:val="33"/>
        </w:numPr>
      </w:pPr>
      <w:r w:rsidRPr="00CB339E">
        <w:t xml:space="preserve">Categories of Accounts: </w:t>
      </w:r>
      <w:r w:rsidRPr="00CB339E">
        <w:rPr>
          <w:rStyle w:val="Strong"/>
          <w:b w:val="0"/>
        </w:rPr>
        <w:t>Assets, Liabilities, Equity, Income, Expenses</w:t>
      </w:r>
    </w:p>
    <w:p w14:paraId="66F5F1D5" w14:textId="77777777" w:rsidR="00CB339E" w:rsidRPr="00CB339E" w:rsidRDefault="00CB339E" w:rsidP="00CB339E">
      <w:pPr>
        <w:pStyle w:val="NormalWeb"/>
        <w:numPr>
          <w:ilvl w:val="0"/>
          <w:numId w:val="33"/>
        </w:numPr>
      </w:pPr>
      <w:r w:rsidRPr="00CB339E">
        <w:t xml:space="preserve">Understanding the </w:t>
      </w:r>
      <w:r w:rsidRPr="00CB339E">
        <w:rPr>
          <w:rStyle w:val="Strong"/>
          <w:b w:val="0"/>
        </w:rPr>
        <w:t>Accounting Equation</w:t>
      </w:r>
      <w:r w:rsidRPr="00CB339E">
        <w:t xml:space="preserve"> and </w:t>
      </w:r>
      <w:r w:rsidRPr="00CB339E">
        <w:rPr>
          <w:rStyle w:val="Strong"/>
          <w:b w:val="0"/>
        </w:rPr>
        <w:t>Dual-Entry System</w:t>
      </w:r>
    </w:p>
    <w:p w14:paraId="044B5871" w14:textId="77777777" w:rsidR="00CB339E" w:rsidRPr="00CB339E" w:rsidRDefault="00CB339E" w:rsidP="00CB339E">
      <w:pPr>
        <w:pStyle w:val="NormalWeb"/>
        <w:numPr>
          <w:ilvl w:val="0"/>
          <w:numId w:val="33"/>
        </w:numPr>
      </w:pPr>
      <w:r w:rsidRPr="00CB339E">
        <w:t>Flow of accounting transactions:</w:t>
      </w:r>
    </w:p>
    <w:p w14:paraId="598C9548" w14:textId="77777777" w:rsidR="00CB339E" w:rsidRPr="00CB339E" w:rsidRDefault="00CB339E" w:rsidP="00CB339E">
      <w:pPr>
        <w:pStyle w:val="NormalWeb"/>
        <w:numPr>
          <w:ilvl w:val="1"/>
          <w:numId w:val="33"/>
        </w:numPr>
      </w:pPr>
      <w:r w:rsidRPr="00CB339E">
        <w:t xml:space="preserve">Recording in </w:t>
      </w:r>
      <w:r w:rsidRPr="00CB339E">
        <w:rPr>
          <w:rStyle w:val="Strong"/>
          <w:b w:val="0"/>
        </w:rPr>
        <w:t>Journal</w:t>
      </w:r>
      <w:r w:rsidRPr="00CB339E">
        <w:t xml:space="preserve"> (book of first entry)</w:t>
      </w:r>
    </w:p>
    <w:p w14:paraId="0147C7C6" w14:textId="77777777" w:rsidR="00CB339E" w:rsidRPr="00CB339E" w:rsidRDefault="00CB339E" w:rsidP="00CB339E">
      <w:pPr>
        <w:pStyle w:val="NormalWeb"/>
        <w:numPr>
          <w:ilvl w:val="1"/>
          <w:numId w:val="33"/>
        </w:numPr>
        <w:rPr>
          <w:b/>
        </w:rPr>
      </w:pPr>
      <w:r w:rsidRPr="00CB339E">
        <w:t xml:space="preserve">Posting to </w:t>
      </w:r>
      <w:r w:rsidRPr="00CB339E">
        <w:rPr>
          <w:rStyle w:val="Strong"/>
          <w:b w:val="0"/>
        </w:rPr>
        <w:t>Ledger</w:t>
      </w:r>
    </w:p>
    <w:p w14:paraId="39C79786" w14:textId="77777777" w:rsidR="00CB339E" w:rsidRPr="00CB339E" w:rsidRDefault="00CB339E" w:rsidP="00CB339E">
      <w:pPr>
        <w:pStyle w:val="NormalWeb"/>
        <w:numPr>
          <w:ilvl w:val="1"/>
          <w:numId w:val="33"/>
        </w:numPr>
        <w:rPr>
          <w:b/>
        </w:rPr>
      </w:pPr>
      <w:r w:rsidRPr="00CB339E">
        <w:t xml:space="preserve">Preparation of </w:t>
      </w:r>
      <w:r w:rsidRPr="00CB339E">
        <w:rPr>
          <w:rStyle w:val="Strong"/>
          <w:b w:val="0"/>
        </w:rPr>
        <w:t>Trial Balance</w:t>
      </w:r>
    </w:p>
    <w:p w14:paraId="390CCA0C" w14:textId="77777777" w:rsidR="00CB339E" w:rsidRPr="00CB339E" w:rsidRDefault="00CB339E" w:rsidP="00CB339E">
      <w:pPr>
        <w:pStyle w:val="NormalWeb"/>
        <w:numPr>
          <w:ilvl w:val="1"/>
          <w:numId w:val="33"/>
        </w:numPr>
      </w:pPr>
      <w:r w:rsidRPr="00CB339E">
        <w:t xml:space="preserve">Compilation of </w:t>
      </w:r>
      <w:r w:rsidRPr="00CB339E">
        <w:rPr>
          <w:rStyle w:val="Strong"/>
          <w:b w:val="0"/>
        </w:rPr>
        <w:t>Financial Statements</w:t>
      </w:r>
    </w:p>
    <w:p w14:paraId="3AAFEF8C"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Understanding Financial Statements: Income Statement, Balance Sheet, and Cash Flow Statement</w:t>
      </w:r>
    </w:p>
    <w:p w14:paraId="0A85A8C0" w14:textId="77777777" w:rsidR="00CB339E" w:rsidRPr="00CB339E" w:rsidRDefault="00CB339E" w:rsidP="00CB339E">
      <w:pPr>
        <w:pStyle w:val="NormalWeb"/>
        <w:numPr>
          <w:ilvl w:val="0"/>
          <w:numId w:val="34"/>
        </w:numPr>
      </w:pPr>
      <w:r w:rsidRPr="00CB339E">
        <w:t xml:space="preserve">Structure and purpose of the </w:t>
      </w:r>
      <w:r w:rsidRPr="00CB339E">
        <w:rPr>
          <w:rStyle w:val="Strong"/>
          <w:b w:val="0"/>
        </w:rPr>
        <w:t>Income Statement (Profit &amp; Loss Account)</w:t>
      </w:r>
    </w:p>
    <w:p w14:paraId="44A78DE3" w14:textId="77777777" w:rsidR="00CB339E" w:rsidRPr="00CB339E" w:rsidRDefault="00CB339E" w:rsidP="00CB339E">
      <w:pPr>
        <w:pStyle w:val="NormalWeb"/>
        <w:numPr>
          <w:ilvl w:val="0"/>
          <w:numId w:val="34"/>
        </w:numPr>
        <w:rPr>
          <w:b/>
        </w:rPr>
      </w:pPr>
      <w:r w:rsidRPr="00CB339E">
        <w:t xml:space="preserve">Structure and purpose of the </w:t>
      </w:r>
      <w:r w:rsidRPr="00CB339E">
        <w:rPr>
          <w:rStyle w:val="Strong"/>
          <w:b w:val="0"/>
        </w:rPr>
        <w:t>Balance Sheet</w:t>
      </w:r>
    </w:p>
    <w:p w14:paraId="6AFB29E2" w14:textId="77777777" w:rsidR="00CB339E" w:rsidRPr="00CB339E" w:rsidRDefault="00CB339E" w:rsidP="00CB339E">
      <w:pPr>
        <w:pStyle w:val="NormalWeb"/>
        <w:numPr>
          <w:ilvl w:val="0"/>
          <w:numId w:val="34"/>
        </w:numPr>
      </w:pPr>
      <w:r w:rsidRPr="00CB339E">
        <w:t xml:space="preserve">Components and interpretation of the </w:t>
      </w:r>
      <w:r w:rsidRPr="00CB339E">
        <w:rPr>
          <w:rStyle w:val="Strong"/>
          <w:b w:val="0"/>
        </w:rPr>
        <w:t>Cash Flow Statement</w:t>
      </w:r>
      <w:r w:rsidRPr="00CB339E">
        <w:rPr>
          <w:b/>
        </w:rPr>
        <w:t>:</w:t>
      </w:r>
    </w:p>
    <w:p w14:paraId="4082BCEF" w14:textId="77777777" w:rsidR="00CB339E" w:rsidRPr="00CB339E" w:rsidRDefault="00CB339E" w:rsidP="00CB339E">
      <w:pPr>
        <w:pStyle w:val="NormalWeb"/>
        <w:numPr>
          <w:ilvl w:val="1"/>
          <w:numId w:val="34"/>
        </w:numPr>
      </w:pPr>
      <w:r w:rsidRPr="00CB339E">
        <w:t>Operating activities</w:t>
      </w:r>
    </w:p>
    <w:p w14:paraId="72970426" w14:textId="77777777" w:rsidR="00CB339E" w:rsidRPr="00CB339E" w:rsidRDefault="00CB339E" w:rsidP="00CB339E">
      <w:pPr>
        <w:pStyle w:val="NormalWeb"/>
        <w:numPr>
          <w:ilvl w:val="1"/>
          <w:numId w:val="34"/>
        </w:numPr>
      </w:pPr>
      <w:r w:rsidRPr="00CB339E">
        <w:t>Investing activities</w:t>
      </w:r>
    </w:p>
    <w:p w14:paraId="26871227" w14:textId="77777777" w:rsidR="00CB339E" w:rsidRPr="00CB339E" w:rsidRDefault="00CB339E" w:rsidP="00CB339E">
      <w:pPr>
        <w:pStyle w:val="NormalWeb"/>
        <w:numPr>
          <w:ilvl w:val="1"/>
          <w:numId w:val="34"/>
        </w:numPr>
      </w:pPr>
      <w:r w:rsidRPr="00CB339E">
        <w:t>Financing activities</w:t>
      </w:r>
    </w:p>
    <w:p w14:paraId="26D02ED2" w14:textId="77777777" w:rsidR="00CB339E" w:rsidRPr="00CB339E" w:rsidRDefault="00CB339E" w:rsidP="00CB339E">
      <w:pPr>
        <w:pStyle w:val="NormalWeb"/>
        <w:numPr>
          <w:ilvl w:val="0"/>
          <w:numId w:val="34"/>
        </w:numPr>
      </w:pPr>
      <w:r w:rsidRPr="00CB339E">
        <w:t>Preparation and interconnection of financial statements.</w:t>
      </w:r>
    </w:p>
    <w:p w14:paraId="1BA1012A"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Integrating Financial Statements: A Holistic View</w:t>
      </w:r>
    </w:p>
    <w:p w14:paraId="0AB657B1" w14:textId="77777777" w:rsidR="00CB339E" w:rsidRPr="00CB339E" w:rsidRDefault="00CB339E" w:rsidP="00CB339E">
      <w:pPr>
        <w:pStyle w:val="NormalWeb"/>
        <w:numPr>
          <w:ilvl w:val="0"/>
          <w:numId w:val="35"/>
        </w:numPr>
      </w:pPr>
      <w:r w:rsidRPr="00CB339E">
        <w:t xml:space="preserve">Integrating </w:t>
      </w:r>
      <w:r w:rsidRPr="00CB339E">
        <w:rPr>
          <w:rStyle w:val="Strong"/>
          <w:b w:val="0"/>
        </w:rPr>
        <w:t>P&amp;L</w:t>
      </w:r>
      <w:r w:rsidRPr="00CB339E">
        <w:rPr>
          <w:b/>
        </w:rPr>
        <w:t xml:space="preserve">, </w:t>
      </w:r>
      <w:r w:rsidRPr="00CB339E">
        <w:rPr>
          <w:rStyle w:val="Strong"/>
          <w:b w:val="0"/>
        </w:rPr>
        <w:t>Balance Sheet</w:t>
      </w:r>
      <w:r w:rsidRPr="00CB339E">
        <w:t xml:space="preserve">, and </w:t>
      </w:r>
      <w:r w:rsidRPr="00CB339E">
        <w:rPr>
          <w:rStyle w:val="Strong"/>
          <w:b w:val="0"/>
        </w:rPr>
        <w:t>Cash Flow Statement</w:t>
      </w:r>
      <w:r w:rsidRPr="00CB339E">
        <w:t xml:space="preserve"> for business performance analysis.</w:t>
      </w:r>
    </w:p>
    <w:p w14:paraId="104ED3F5" w14:textId="77777777" w:rsidR="00CB339E" w:rsidRPr="00CB339E" w:rsidRDefault="00CB339E" w:rsidP="00CB339E">
      <w:pPr>
        <w:pStyle w:val="NormalWeb"/>
        <w:numPr>
          <w:ilvl w:val="0"/>
          <w:numId w:val="35"/>
        </w:numPr>
      </w:pPr>
      <w:r w:rsidRPr="00CB339E">
        <w:t xml:space="preserve">Using </w:t>
      </w:r>
      <w:r w:rsidRPr="00CB339E">
        <w:rPr>
          <w:rStyle w:val="Strong"/>
          <w:b w:val="0"/>
        </w:rPr>
        <w:t>real-world financial statements</w:t>
      </w:r>
      <w:r w:rsidRPr="00CB339E">
        <w:t xml:space="preserve"> for business evaluation.</w:t>
      </w:r>
    </w:p>
    <w:p w14:paraId="3B260963"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Ratio Analysis – Concepts and Classifications</w:t>
      </w:r>
    </w:p>
    <w:p w14:paraId="3D42FB53" w14:textId="77777777" w:rsidR="00CB339E" w:rsidRPr="00CB339E" w:rsidRDefault="00CB339E" w:rsidP="00CB339E">
      <w:pPr>
        <w:pStyle w:val="NormalWeb"/>
        <w:numPr>
          <w:ilvl w:val="0"/>
          <w:numId w:val="36"/>
        </w:numPr>
      </w:pPr>
      <w:r w:rsidRPr="00CB339E">
        <w:t>Types of financial ratios:</w:t>
      </w:r>
    </w:p>
    <w:p w14:paraId="4DB06942" w14:textId="77777777" w:rsidR="00CB339E" w:rsidRPr="00CB339E" w:rsidRDefault="00CB339E" w:rsidP="00CB339E">
      <w:pPr>
        <w:pStyle w:val="NormalWeb"/>
        <w:numPr>
          <w:ilvl w:val="1"/>
          <w:numId w:val="36"/>
        </w:numPr>
        <w:rPr>
          <w:b/>
        </w:rPr>
      </w:pPr>
      <w:r w:rsidRPr="00CB339E">
        <w:rPr>
          <w:rStyle w:val="Strong"/>
          <w:b w:val="0"/>
        </w:rPr>
        <w:t>Liquidity</w:t>
      </w:r>
    </w:p>
    <w:p w14:paraId="03C2D51C" w14:textId="77777777" w:rsidR="00CB339E" w:rsidRPr="00CB339E" w:rsidRDefault="00CB339E" w:rsidP="00CB339E">
      <w:pPr>
        <w:pStyle w:val="NormalWeb"/>
        <w:numPr>
          <w:ilvl w:val="1"/>
          <w:numId w:val="36"/>
        </w:numPr>
        <w:rPr>
          <w:b/>
        </w:rPr>
      </w:pPr>
      <w:r w:rsidRPr="00CB339E">
        <w:rPr>
          <w:rStyle w:val="Strong"/>
          <w:b w:val="0"/>
        </w:rPr>
        <w:t>Solvency</w:t>
      </w:r>
    </w:p>
    <w:p w14:paraId="64763543" w14:textId="77777777" w:rsidR="00CB339E" w:rsidRPr="00CB339E" w:rsidRDefault="00CB339E" w:rsidP="00CB339E">
      <w:pPr>
        <w:pStyle w:val="NormalWeb"/>
        <w:numPr>
          <w:ilvl w:val="1"/>
          <w:numId w:val="36"/>
        </w:numPr>
        <w:rPr>
          <w:b/>
        </w:rPr>
      </w:pPr>
      <w:r w:rsidRPr="00CB339E">
        <w:rPr>
          <w:rStyle w:val="Strong"/>
          <w:b w:val="0"/>
        </w:rPr>
        <w:t>Profitability</w:t>
      </w:r>
    </w:p>
    <w:p w14:paraId="25E63DFB" w14:textId="77777777" w:rsidR="00CB339E" w:rsidRPr="00CB339E" w:rsidRDefault="00CB339E" w:rsidP="00CB339E">
      <w:pPr>
        <w:pStyle w:val="NormalWeb"/>
        <w:numPr>
          <w:ilvl w:val="1"/>
          <w:numId w:val="36"/>
        </w:numPr>
        <w:rPr>
          <w:b/>
        </w:rPr>
      </w:pPr>
      <w:r w:rsidRPr="00CB339E">
        <w:rPr>
          <w:rStyle w:val="Strong"/>
          <w:b w:val="0"/>
        </w:rPr>
        <w:t>Efficiency/Activity</w:t>
      </w:r>
    </w:p>
    <w:p w14:paraId="0CE49C94" w14:textId="77777777" w:rsidR="00CB339E" w:rsidRPr="00CB339E" w:rsidRDefault="00CB339E" w:rsidP="00CB339E">
      <w:pPr>
        <w:pStyle w:val="NormalWeb"/>
        <w:numPr>
          <w:ilvl w:val="0"/>
          <w:numId w:val="36"/>
        </w:numPr>
      </w:pPr>
      <w:r w:rsidRPr="00CB339E">
        <w:t>Definitions, formulae, and usage of key financial ratios.</w:t>
      </w:r>
    </w:p>
    <w:p w14:paraId="39579DCD"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Ratio Analysis – Analysis and Interpretation</w:t>
      </w:r>
    </w:p>
    <w:p w14:paraId="714D989D" w14:textId="77777777" w:rsidR="00CB339E" w:rsidRPr="00CB339E" w:rsidRDefault="00CB339E" w:rsidP="00CB339E">
      <w:pPr>
        <w:pStyle w:val="NormalWeb"/>
        <w:numPr>
          <w:ilvl w:val="0"/>
          <w:numId w:val="37"/>
        </w:numPr>
      </w:pPr>
      <w:r w:rsidRPr="00CB339E">
        <w:rPr>
          <w:rStyle w:val="Strong"/>
          <w:b w:val="0"/>
        </w:rPr>
        <w:t>Trend analysis</w:t>
      </w:r>
      <w:r w:rsidRPr="00CB339E">
        <w:t xml:space="preserve"> and comparison with </w:t>
      </w:r>
      <w:r w:rsidRPr="00CB339E">
        <w:rPr>
          <w:rStyle w:val="Strong"/>
          <w:b w:val="0"/>
        </w:rPr>
        <w:t>industry benchmarks</w:t>
      </w:r>
    </w:p>
    <w:p w14:paraId="48E4A264" w14:textId="77777777" w:rsidR="00CB339E" w:rsidRPr="00CB339E" w:rsidRDefault="00CB339E" w:rsidP="00CB339E">
      <w:pPr>
        <w:pStyle w:val="NormalWeb"/>
        <w:numPr>
          <w:ilvl w:val="0"/>
          <w:numId w:val="37"/>
        </w:numPr>
        <w:rPr>
          <w:b/>
        </w:rPr>
      </w:pPr>
      <w:r w:rsidRPr="00CB339E">
        <w:t xml:space="preserve">Case-based evaluation of </w:t>
      </w:r>
      <w:r w:rsidRPr="00CB339E">
        <w:rPr>
          <w:rStyle w:val="Strong"/>
          <w:b w:val="0"/>
        </w:rPr>
        <w:t>financial ratios</w:t>
      </w:r>
    </w:p>
    <w:p w14:paraId="0636AAC7" w14:textId="77777777" w:rsidR="00CB339E" w:rsidRPr="00CB339E" w:rsidRDefault="00CB339E" w:rsidP="00CB339E">
      <w:pPr>
        <w:pStyle w:val="NormalWeb"/>
        <w:numPr>
          <w:ilvl w:val="0"/>
          <w:numId w:val="37"/>
        </w:numPr>
      </w:pPr>
      <w:r w:rsidRPr="00CB339E">
        <w:t xml:space="preserve">Using </w:t>
      </w:r>
      <w:r w:rsidRPr="00CB339E">
        <w:rPr>
          <w:rStyle w:val="Strong"/>
          <w:b w:val="0"/>
        </w:rPr>
        <w:t>real-life company financials</w:t>
      </w:r>
      <w:r w:rsidRPr="00CB339E">
        <w:t xml:space="preserve"> to evaluate performance.</w:t>
      </w:r>
    </w:p>
    <w:p w14:paraId="7A423C9A"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lastRenderedPageBreak/>
        <w:t>Cost Concepts and Cost-Volume-Profit (CVP) Analysis</w:t>
      </w:r>
    </w:p>
    <w:p w14:paraId="5A1BD582" w14:textId="77777777" w:rsidR="00CB339E" w:rsidRPr="00CB339E" w:rsidRDefault="00CB339E" w:rsidP="00CB339E">
      <w:pPr>
        <w:pStyle w:val="NormalWeb"/>
        <w:numPr>
          <w:ilvl w:val="0"/>
          <w:numId w:val="38"/>
        </w:numPr>
      </w:pPr>
      <w:r w:rsidRPr="00CB339E">
        <w:t>Types of Costs:</w:t>
      </w:r>
    </w:p>
    <w:p w14:paraId="78DAB5EA" w14:textId="77777777" w:rsidR="00CB339E" w:rsidRPr="00CB339E" w:rsidRDefault="00CB339E" w:rsidP="00CB339E">
      <w:pPr>
        <w:pStyle w:val="NormalWeb"/>
        <w:numPr>
          <w:ilvl w:val="1"/>
          <w:numId w:val="38"/>
        </w:numPr>
      </w:pPr>
      <w:r w:rsidRPr="00CB339E">
        <w:t>Fixed, Variable, Direct, Indirect</w:t>
      </w:r>
    </w:p>
    <w:p w14:paraId="7981BC1A" w14:textId="77777777" w:rsidR="00CB339E" w:rsidRPr="00CB339E" w:rsidRDefault="00CB339E" w:rsidP="00CB339E">
      <w:pPr>
        <w:pStyle w:val="NormalWeb"/>
        <w:numPr>
          <w:ilvl w:val="1"/>
          <w:numId w:val="38"/>
        </w:numPr>
      </w:pPr>
      <w:r w:rsidRPr="00CB339E">
        <w:t>Prime and Conversion Costs</w:t>
      </w:r>
    </w:p>
    <w:p w14:paraId="011A3972" w14:textId="77777777" w:rsidR="00CB339E" w:rsidRPr="00CB339E" w:rsidRDefault="00CB339E" w:rsidP="00CB339E">
      <w:pPr>
        <w:pStyle w:val="NormalWeb"/>
        <w:numPr>
          <w:ilvl w:val="0"/>
          <w:numId w:val="38"/>
        </w:numPr>
      </w:pPr>
      <w:r w:rsidRPr="00CB339E">
        <w:rPr>
          <w:rStyle w:val="Strong"/>
          <w:b w:val="0"/>
        </w:rPr>
        <w:t>Break-even Point</w:t>
      </w:r>
      <w:r w:rsidRPr="00CB339E">
        <w:t xml:space="preserve"> calculation and interpretation</w:t>
      </w:r>
    </w:p>
    <w:p w14:paraId="661A7199" w14:textId="77777777" w:rsidR="00CB339E" w:rsidRPr="00CB339E" w:rsidRDefault="00CB339E" w:rsidP="00CB339E">
      <w:pPr>
        <w:pStyle w:val="NormalWeb"/>
        <w:numPr>
          <w:ilvl w:val="0"/>
          <w:numId w:val="38"/>
        </w:numPr>
      </w:pPr>
      <w:r w:rsidRPr="00CB339E">
        <w:rPr>
          <w:rStyle w:val="Strong"/>
          <w:b w:val="0"/>
        </w:rPr>
        <w:t>Contribution Margin</w:t>
      </w:r>
      <w:r w:rsidRPr="00CB339E">
        <w:t xml:space="preserve"> and </w:t>
      </w:r>
      <w:r w:rsidRPr="00CB339E">
        <w:rPr>
          <w:rStyle w:val="Strong"/>
          <w:b w:val="0"/>
        </w:rPr>
        <w:t>Margin of Safety</w:t>
      </w:r>
    </w:p>
    <w:p w14:paraId="1F84FAB6" w14:textId="77777777" w:rsidR="00CB339E" w:rsidRPr="00CB339E" w:rsidRDefault="00CB339E" w:rsidP="00CB339E">
      <w:pPr>
        <w:pStyle w:val="NormalWeb"/>
        <w:numPr>
          <w:ilvl w:val="0"/>
          <w:numId w:val="38"/>
        </w:numPr>
      </w:pPr>
      <w:r w:rsidRPr="00CB339E">
        <w:t xml:space="preserve">Use of </w:t>
      </w:r>
      <w:r w:rsidRPr="00CB339E">
        <w:rPr>
          <w:rStyle w:val="Strong"/>
          <w:b w:val="0"/>
        </w:rPr>
        <w:t>CVP analysis</w:t>
      </w:r>
      <w:r w:rsidRPr="00CB339E">
        <w:t xml:space="preserve"> in short-term decision making.</w:t>
      </w:r>
    </w:p>
    <w:p w14:paraId="4B92EE49"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Managerial Decisions Using Cost Accounting Information</w:t>
      </w:r>
    </w:p>
    <w:p w14:paraId="5ECC3C03" w14:textId="77777777" w:rsidR="00CB339E" w:rsidRPr="00CB339E" w:rsidRDefault="00CB339E" w:rsidP="00CB339E">
      <w:pPr>
        <w:pStyle w:val="NormalWeb"/>
        <w:numPr>
          <w:ilvl w:val="0"/>
          <w:numId w:val="39"/>
        </w:numPr>
      </w:pPr>
      <w:r w:rsidRPr="00CB339E">
        <w:t>Cost-based decision-making scenarios:</w:t>
      </w:r>
    </w:p>
    <w:p w14:paraId="5C272298" w14:textId="77777777" w:rsidR="00CB339E" w:rsidRPr="00CB339E" w:rsidRDefault="00CB339E" w:rsidP="00CB339E">
      <w:pPr>
        <w:pStyle w:val="NormalWeb"/>
        <w:numPr>
          <w:ilvl w:val="1"/>
          <w:numId w:val="39"/>
        </w:numPr>
        <w:rPr>
          <w:b/>
        </w:rPr>
      </w:pPr>
      <w:r w:rsidRPr="00CB339E">
        <w:rPr>
          <w:rStyle w:val="Strong"/>
          <w:b w:val="0"/>
        </w:rPr>
        <w:t>Make or Buy decisions</w:t>
      </w:r>
    </w:p>
    <w:p w14:paraId="64670373" w14:textId="77777777" w:rsidR="00CB339E" w:rsidRPr="00CB339E" w:rsidRDefault="00CB339E" w:rsidP="00CB339E">
      <w:pPr>
        <w:pStyle w:val="NormalWeb"/>
        <w:numPr>
          <w:ilvl w:val="1"/>
          <w:numId w:val="39"/>
        </w:numPr>
        <w:rPr>
          <w:b/>
        </w:rPr>
      </w:pPr>
      <w:r w:rsidRPr="00CB339E">
        <w:rPr>
          <w:rStyle w:val="Strong"/>
          <w:b w:val="0"/>
        </w:rPr>
        <w:t>Special order acceptance</w:t>
      </w:r>
    </w:p>
    <w:p w14:paraId="5EFC31A3" w14:textId="77777777" w:rsidR="00CB339E" w:rsidRPr="00CB339E" w:rsidRDefault="00CB339E" w:rsidP="00CB339E">
      <w:pPr>
        <w:pStyle w:val="NormalWeb"/>
        <w:numPr>
          <w:ilvl w:val="0"/>
          <w:numId w:val="39"/>
        </w:numPr>
      </w:pPr>
      <w:r w:rsidRPr="00CB339E">
        <w:t xml:space="preserve">Cost considerations in </w:t>
      </w:r>
      <w:r w:rsidRPr="00CB339E">
        <w:rPr>
          <w:rStyle w:val="Strong"/>
          <w:b w:val="0"/>
        </w:rPr>
        <w:t>pricing strategy</w:t>
      </w:r>
      <w:r w:rsidRPr="00CB339E">
        <w:t xml:space="preserve"> and </w:t>
      </w:r>
      <w:r w:rsidRPr="00CB339E">
        <w:rPr>
          <w:rStyle w:val="Strong"/>
          <w:b w:val="0"/>
        </w:rPr>
        <w:t>profit planning</w:t>
      </w:r>
    </w:p>
    <w:p w14:paraId="0C091269" w14:textId="77777777" w:rsidR="00CB339E" w:rsidRPr="00CB339E" w:rsidRDefault="00CB339E" w:rsidP="00CB339E">
      <w:pPr>
        <w:pStyle w:val="Heading3"/>
        <w:rPr>
          <w:rFonts w:ascii="Times New Roman" w:hAnsi="Times New Roman" w:cs="Times New Roman"/>
          <w:sz w:val="24"/>
          <w:szCs w:val="24"/>
        </w:rPr>
      </w:pPr>
      <w:r w:rsidRPr="00CB339E">
        <w:rPr>
          <w:rStyle w:val="Strong"/>
          <w:rFonts w:ascii="Times New Roman" w:hAnsi="Times New Roman" w:cs="Times New Roman"/>
          <w:b/>
          <w:bCs w:val="0"/>
          <w:sz w:val="24"/>
          <w:szCs w:val="24"/>
        </w:rPr>
        <w:t>Cost Allocation, Inventory Valuation &amp; Budgeting</w:t>
      </w:r>
    </w:p>
    <w:p w14:paraId="5313F19A" w14:textId="77777777" w:rsidR="00CB339E" w:rsidRPr="00CB339E" w:rsidRDefault="00CB339E" w:rsidP="00CB339E">
      <w:pPr>
        <w:pStyle w:val="NormalWeb"/>
        <w:numPr>
          <w:ilvl w:val="0"/>
          <w:numId w:val="40"/>
        </w:numPr>
      </w:pPr>
      <w:r w:rsidRPr="00CB339E">
        <w:t xml:space="preserve">Impact of </w:t>
      </w:r>
      <w:r w:rsidRPr="00CB339E">
        <w:rPr>
          <w:rStyle w:val="Strong"/>
          <w:b w:val="0"/>
        </w:rPr>
        <w:t>Inventory Valuation Methods</w:t>
      </w:r>
      <w:r w:rsidRPr="00CB339E">
        <w:t xml:space="preserve"> (FIFO, LIFO, Weighted Average) on financial statements</w:t>
      </w:r>
    </w:p>
    <w:p w14:paraId="3F288846" w14:textId="77777777" w:rsidR="00CB339E" w:rsidRPr="00CB339E" w:rsidRDefault="00CB339E" w:rsidP="00CB339E">
      <w:pPr>
        <w:pStyle w:val="NormalWeb"/>
        <w:numPr>
          <w:ilvl w:val="0"/>
          <w:numId w:val="40"/>
        </w:numPr>
      </w:pPr>
      <w:r w:rsidRPr="00CB339E">
        <w:t xml:space="preserve">Types and preparation of </w:t>
      </w:r>
      <w:r w:rsidRPr="00CB339E">
        <w:rPr>
          <w:rStyle w:val="Strong"/>
          <w:b w:val="0"/>
        </w:rPr>
        <w:t>Budgets</w:t>
      </w:r>
      <w:r w:rsidRPr="00CB339E">
        <w:rPr>
          <w:b/>
        </w:rPr>
        <w:t>:</w:t>
      </w:r>
    </w:p>
    <w:p w14:paraId="1100AB6A" w14:textId="77777777" w:rsidR="00CB339E" w:rsidRPr="00CB339E" w:rsidRDefault="00CB339E" w:rsidP="00CB339E">
      <w:pPr>
        <w:pStyle w:val="NormalWeb"/>
        <w:numPr>
          <w:ilvl w:val="1"/>
          <w:numId w:val="40"/>
        </w:numPr>
      </w:pPr>
      <w:r w:rsidRPr="00CB339E">
        <w:t>Master Budget</w:t>
      </w:r>
    </w:p>
    <w:p w14:paraId="61BCCE02" w14:textId="77777777" w:rsidR="00CB339E" w:rsidRPr="00CB339E" w:rsidRDefault="00CB339E" w:rsidP="00CB339E">
      <w:pPr>
        <w:pStyle w:val="NormalWeb"/>
        <w:numPr>
          <w:ilvl w:val="1"/>
          <w:numId w:val="40"/>
        </w:numPr>
      </w:pPr>
      <w:r w:rsidRPr="00CB339E">
        <w:t>Operating Budget</w:t>
      </w:r>
    </w:p>
    <w:p w14:paraId="23380E07" w14:textId="77777777" w:rsidR="00CB339E" w:rsidRPr="00CB339E" w:rsidRDefault="00CB339E" w:rsidP="00CB339E">
      <w:pPr>
        <w:pStyle w:val="NormalWeb"/>
        <w:numPr>
          <w:ilvl w:val="1"/>
          <w:numId w:val="40"/>
        </w:numPr>
      </w:pPr>
      <w:r w:rsidRPr="00CB339E">
        <w:t>Capital Budget</w:t>
      </w:r>
    </w:p>
    <w:p w14:paraId="387EDA37" w14:textId="77777777" w:rsidR="00CB339E" w:rsidRPr="00CB339E" w:rsidRDefault="00CB339E" w:rsidP="00CB339E">
      <w:pPr>
        <w:pStyle w:val="NormalWeb"/>
        <w:numPr>
          <w:ilvl w:val="1"/>
          <w:numId w:val="40"/>
        </w:numPr>
      </w:pPr>
      <w:r w:rsidRPr="00CB339E">
        <w:t>Zero-Based Budget</w:t>
      </w:r>
    </w:p>
    <w:p w14:paraId="7586483E" w14:textId="77777777" w:rsidR="006B4D11" w:rsidRPr="00CB339E" w:rsidRDefault="00CB339E" w:rsidP="00CE2019">
      <w:pPr>
        <w:pStyle w:val="NormalWeb"/>
        <w:numPr>
          <w:ilvl w:val="0"/>
          <w:numId w:val="40"/>
        </w:numPr>
        <w:pBdr>
          <w:top w:val="nil"/>
          <w:left w:val="nil"/>
          <w:bottom w:val="nil"/>
          <w:right w:val="nil"/>
          <w:between w:val="nil"/>
        </w:pBdr>
        <w:rPr>
          <w:color w:val="000000"/>
        </w:rPr>
      </w:pPr>
      <w:r w:rsidRPr="00CB339E">
        <w:rPr>
          <w:rStyle w:val="Strong"/>
          <w:b w:val="0"/>
        </w:rPr>
        <w:t>Variance Analysis</w:t>
      </w:r>
      <w:r w:rsidRPr="00CB339E">
        <w:t xml:space="preserve"> and its importance in performance monitoring.</w:t>
      </w:r>
    </w:p>
    <w:p w14:paraId="3B8E71AD" w14:textId="77777777" w:rsidR="00CB339E" w:rsidRDefault="00CB339E"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62ABDD20" w14:textId="77777777" w:rsidR="00CB339E" w:rsidRDefault="00CB339E"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764F0850" w14:textId="77777777" w:rsidR="00CB339E" w:rsidRDefault="00CB339E"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50FED049" w14:textId="77777777" w:rsidR="00CB339E" w:rsidRDefault="00CB339E"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5A8957A9" w14:textId="77777777" w:rsidR="004F3044" w:rsidRDefault="004F3044"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61F4D1BF" w14:textId="77777777" w:rsidR="004F3044" w:rsidRDefault="004F3044"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081F870C" w14:textId="77777777" w:rsidR="004F3044" w:rsidRDefault="004F3044"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3C8C9819" w14:textId="77777777" w:rsidR="004F3044" w:rsidRDefault="004F3044"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78B3CE85" w14:textId="77777777" w:rsidR="004F3044" w:rsidRDefault="004F3044" w:rsidP="006B4D11">
      <w:pPr>
        <w:widowControl w:val="0"/>
        <w:pBdr>
          <w:top w:val="nil"/>
          <w:left w:val="nil"/>
          <w:bottom w:val="nil"/>
          <w:right w:val="nil"/>
          <w:between w:val="nil"/>
        </w:pBdr>
        <w:spacing w:before="60" w:after="60" w:line="240" w:lineRule="auto"/>
        <w:jc w:val="center"/>
        <w:rPr>
          <w:rFonts w:ascii="Times New Roman" w:eastAsia="Cambria" w:hAnsi="Times New Roman" w:cs="Times New Roman"/>
          <w:b/>
          <w:color w:val="00000A"/>
          <w:sz w:val="24"/>
          <w:szCs w:val="24"/>
          <w:u w:val="single"/>
        </w:rPr>
      </w:pPr>
    </w:p>
    <w:p w14:paraId="2506C38C" w14:textId="77777777" w:rsidR="00CB339E" w:rsidRDefault="006B4D11" w:rsidP="006B4D11">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sz w:val="24"/>
          <w:szCs w:val="24"/>
        </w:rPr>
      </w:pPr>
      <w:r w:rsidRPr="008C6A2D">
        <w:rPr>
          <w:rFonts w:ascii="Times New Roman" w:eastAsia="Cambria" w:hAnsi="Times New Roman" w:cs="Times New Roman"/>
          <w:b/>
          <w:color w:val="00000A"/>
          <w:sz w:val="24"/>
          <w:szCs w:val="24"/>
          <w:u w:val="single"/>
        </w:rPr>
        <w:t>Part B: Learning Plan</w:t>
      </w:r>
    </w:p>
    <w:tbl>
      <w:tblPr>
        <w:tblpPr w:leftFromText="180" w:rightFromText="180" w:vertAnchor="text" w:horzAnchor="margin" w:tblpY="-1132"/>
        <w:tblW w:w="9353" w:type="dxa"/>
        <w:tblBorders>
          <w:top w:val="single" w:sz="2" w:space="0" w:color="000001"/>
          <w:left w:val="single" w:sz="2" w:space="0" w:color="000001"/>
          <w:bottom w:val="single" w:sz="2" w:space="0" w:color="000001"/>
          <w:insideH w:val="single" w:sz="2" w:space="0" w:color="000001"/>
        </w:tblBorders>
        <w:tblCellMar>
          <w:top w:w="55" w:type="dxa"/>
          <w:left w:w="45" w:type="dxa"/>
          <w:bottom w:w="55" w:type="dxa"/>
          <w:right w:w="55" w:type="dxa"/>
        </w:tblCellMar>
        <w:tblLook w:val="0000" w:firstRow="0" w:lastRow="0" w:firstColumn="0" w:lastColumn="0" w:noHBand="0" w:noVBand="0"/>
      </w:tblPr>
      <w:tblGrid>
        <w:gridCol w:w="834"/>
        <w:gridCol w:w="2290"/>
        <w:gridCol w:w="3682"/>
        <w:gridCol w:w="2547"/>
      </w:tblGrid>
      <w:tr w:rsidR="007D606F" w:rsidRPr="00674BFD" w14:paraId="5467D916" w14:textId="77777777" w:rsidTr="00A83E67">
        <w:trPr>
          <w:cantSplit/>
          <w:trHeight w:val="943"/>
        </w:trPr>
        <w:tc>
          <w:tcPr>
            <w:tcW w:w="822" w:type="dxa"/>
            <w:shd w:val="clear" w:color="auto" w:fill="FFFFFF"/>
            <w:tcMar>
              <w:left w:w="45" w:type="dxa"/>
            </w:tcMar>
          </w:tcPr>
          <w:p w14:paraId="0F8895D3" w14:textId="77777777" w:rsidR="007D606F" w:rsidRPr="00674BFD" w:rsidRDefault="007D606F" w:rsidP="007D606F">
            <w:pPr>
              <w:pStyle w:val="TableContents"/>
              <w:jc w:val="center"/>
              <w:rPr>
                <w:rFonts w:cs="Times New Roman"/>
                <w:b/>
                <w:sz w:val="22"/>
                <w:szCs w:val="22"/>
              </w:rPr>
            </w:pPr>
            <w:r>
              <w:rPr>
                <w:rFonts w:cs="Times New Roman"/>
                <w:b/>
                <w:sz w:val="22"/>
                <w:szCs w:val="22"/>
              </w:rPr>
              <w:lastRenderedPageBreak/>
              <w:t xml:space="preserve">No of sessions </w:t>
            </w:r>
          </w:p>
        </w:tc>
        <w:tc>
          <w:tcPr>
            <w:tcW w:w="2294" w:type="dxa"/>
            <w:tcBorders>
              <w:left w:val="single" w:sz="2" w:space="0" w:color="000001"/>
            </w:tcBorders>
            <w:shd w:val="clear" w:color="auto" w:fill="FFFFFF"/>
            <w:tcMar>
              <w:left w:w="45" w:type="dxa"/>
            </w:tcMar>
          </w:tcPr>
          <w:p w14:paraId="05E86977" w14:textId="77777777" w:rsidR="007D606F" w:rsidRPr="00674BFD" w:rsidRDefault="007D606F" w:rsidP="007D606F">
            <w:pPr>
              <w:pStyle w:val="TableContents"/>
              <w:rPr>
                <w:rFonts w:cs="Times New Roman"/>
                <w:b/>
                <w:sz w:val="22"/>
                <w:szCs w:val="22"/>
              </w:rPr>
            </w:pPr>
            <w:r>
              <w:rPr>
                <w:rFonts w:cs="Times New Roman"/>
                <w:b/>
                <w:sz w:val="22"/>
                <w:szCs w:val="22"/>
              </w:rPr>
              <w:t>Module</w:t>
            </w:r>
          </w:p>
        </w:tc>
        <w:tc>
          <w:tcPr>
            <w:tcW w:w="3685" w:type="dxa"/>
            <w:tcBorders>
              <w:left w:val="single" w:sz="2" w:space="0" w:color="000001"/>
              <w:right w:val="single" w:sz="2" w:space="0" w:color="000001"/>
            </w:tcBorders>
            <w:shd w:val="clear" w:color="auto" w:fill="FFFFFF"/>
            <w:tcMar>
              <w:left w:w="45" w:type="dxa"/>
            </w:tcMar>
          </w:tcPr>
          <w:p w14:paraId="4022BB58" w14:textId="77777777" w:rsidR="007D606F" w:rsidRPr="0088119E" w:rsidRDefault="007D606F" w:rsidP="007D606F">
            <w:pPr>
              <w:pStyle w:val="TableContents"/>
              <w:rPr>
                <w:rFonts w:cs="Times New Roman"/>
                <w:b/>
                <w:sz w:val="22"/>
                <w:szCs w:val="22"/>
              </w:rPr>
            </w:pPr>
            <w:r w:rsidRPr="0088119E">
              <w:rPr>
                <w:rFonts w:cs="Times New Roman"/>
                <w:b/>
                <w:sz w:val="22"/>
                <w:szCs w:val="22"/>
              </w:rPr>
              <w:t>Sub Topics</w:t>
            </w:r>
          </w:p>
        </w:tc>
        <w:tc>
          <w:tcPr>
            <w:tcW w:w="2552" w:type="dxa"/>
            <w:tcBorders>
              <w:left w:val="single" w:sz="2" w:space="0" w:color="000001"/>
              <w:right w:val="single" w:sz="2" w:space="0" w:color="000001"/>
            </w:tcBorders>
            <w:shd w:val="clear" w:color="auto" w:fill="FFFFFF"/>
          </w:tcPr>
          <w:p w14:paraId="0F79F2E4" w14:textId="77777777" w:rsidR="007D606F" w:rsidRPr="00674BFD" w:rsidRDefault="007D606F" w:rsidP="007D606F">
            <w:pPr>
              <w:pStyle w:val="TableContents"/>
              <w:jc w:val="both"/>
              <w:rPr>
                <w:rFonts w:cs="Times New Roman"/>
                <w:b/>
                <w:sz w:val="22"/>
                <w:szCs w:val="22"/>
              </w:rPr>
            </w:pPr>
            <w:r w:rsidRPr="00674BFD">
              <w:rPr>
                <w:rFonts w:cs="Times New Roman"/>
                <w:b/>
                <w:sz w:val="22"/>
                <w:szCs w:val="22"/>
              </w:rPr>
              <w:t>Learning Outcomes</w:t>
            </w:r>
          </w:p>
        </w:tc>
      </w:tr>
      <w:tr w:rsidR="007D606F" w:rsidRPr="00674BFD" w14:paraId="575B263B" w14:textId="77777777" w:rsidTr="00A83E67">
        <w:trPr>
          <w:cantSplit/>
          <w:trHeight w:val="943"/>
        </w:trPr>
        <w:tc>
          <w:tcPr>
            <w:tcW w:w="822" w:type="dxa"/>
            <w:shd w:val="clear" w:color="auto" w:fill="FFFFFF"/>
            <w:tcMar>
              <w:left w:w="45" w:type="dxa"/>
            </w:tcMar>
          </w:tcPr>
          <w:p w14:paraId="2F000D0A" w14:textId="77777777" w:rsidR="007D606F" w:rsidRPr="00674BFD" w:rsidRDefault="007D606F" w:rsidP="007D606F">
            <w:pPr>
              <w:pStyle w:val="TableContents"/>
              <w:rPr>
                <w:rFonts w:cs="Times New Roman"/>
                <w:sz w:val="22"/>
                <w:szCs w:val="22"/>
              </w:rPr>
            </w:pPr>
            <w:r>
              <w:rPr>
                <w:rFonts w:cs="Times New Roman"/>
                <w:sz w:val="22"/>
                <w:szCs w:val="22"/>
              </w:rPr>
              <w:t>1</w:t>
            </w:r>
          </w:p>
        </w:tc>
        <w:tc>
          <w:tcPr>
            <w:tcW w:w="2294" w:type="dxa"/>
            <w:tcBorders>
              <w:left w:val="single" w:sz="2" w:space="0" w:color="000001"/>
            </w:tcBorders>
            <w:shd w:val="clear" w:color="auto" w:fill="FFFFFF"/>
            <w:tcMar>
              <w:left w:w="45" w:type="dxa"/>
            </w:tcMar>
          </w:tcPr>
          <w:p w14:paraId="30010FA0" w14:textId="77777777" w:rsidR="007D606F" w:rsidRPr="00674BFD" w:rsidRDefault="007D606F" w:rsidP="007D606F">
            <w:pPr>
              <w:pStyle w:val="TableContents"/>
              <w:rPr>
                <w:rFonts w:cs="Times New Roman"/>
                <w:sz w:val="22"/>
                <w:szCs w:val="22"/>
              </w:rPr>
            </w:pPr>
            <w:r w:rsidRPr="00674BFD">
              <w:rPr>
                <w:rFonts w:cs="Times New Roman"/>
                <w:sz w:val="22"/>
                <w:szCs w:val="22"/>
              </w:rPr>
              <w:t>Introduction to Accounting</w:t>
            </w:r>
          </w:p>
        </w:tc>
        <w:tc>
          <w:tcPr>
            <w:tcW w:w="3685" w:type="dxa"/>
            <w:tcBorders>
              <w:left w:val="single" w:sz="2" w:space="0" w:color="000001"/>
              <w:right w:val="single" w:sz="2" w:space="0" w:color="000001"/>
            </w:tcBorders>
            <w:shd w:val="clear" w:color="auto" w:fill="FFFFFF"/>
            <w:tcMar>
              <w:left w:w="45" w:type="dxa"/>
            </w:tcMar>
          </w:tcPr>
          <w:p w14:paraId="33C1428B" w14:textId="77777777" w:rsidR="007D606F" w:rsidRPr="008455F8" w:rsidRDefault="007D606F" w:rsidP="007D606F">
            <w:pPr>
              <w:pStyle w:val="TableContents"/>
              <w:rPr>
                <w:rFonts w:cs="Times New Roman"/>
                <w:sz w:val="22"/>
                <w:szCs w:val="22"/>
              </w:rPr>
            </w:pPr>
            <w:r w:rsidRPr="008455F8">
              <w:rPr>
                <w:rFonts w:cs="Times New Roman"/>
                <w:sz w:val="22"/>
                <w:szCs w:val="22"/>
              </w:rPr>
              <w:t>Understand the concept and importance of accounting.</w:t>
            </w:r>
          </w:p>
          <w:p w14:paraId="1822AB09" w14:textId="77777777" w:rsidR="007D606F" w:rsidRPr="008455F8" w:rsidRDefault="007D606F" w:rsidP="007D606F">
            <w:pPr>
              <w:pStyle w:val="TableContents"/>
              <w:rPr>
                <w:rFonts w:cs="Times New Roman"/>
                <w:sz w:val="22"/>
                <w:szCs w:val="22"/>
              </w:rPr>
            </w:pPr>
          </w:p>
          <w:p w14:paraId="05083843" w14:textId="77777777" w:rsidR="007D606F" w:rsidRPr="008455F8" w:rsidRDefault="007D606F" w:rsidP="007D606F">
            <w:pPr>
              <w:pStyle w:val="TableContents"/>
              <w:rPr>
                <w:rFonts w:cs="Times New Roman"/>
                <w:sz w:val="22"/>
                <w:szCs w:val="22"/>
              </w:rPr>
            </w:pPr>
            <w:r w:rsidRPr="008455F8">
              <w:rPr>
                <w:rFonts w:cs="Times New Roman"/>
                <w:sz w:val="22"/>
                <w:szCs w:val="22"/>
              </w:rPr>
              <w:t>Understand the importance of financial and management accounting in business as a source of value creation.</w:t>
            </w:r>
          </w:p>
          <w:p w14:paraId="27631A77" w14:textId="77777777" w:rsidR="007D606F" w:rsidRPr="008455F8" w:rsidRDefault="007D606F" w:rsidP="007D606F">
            <w:pPr>
              <w:pStyle w:val="TableContents"/>
              <w:rPr>
                <w:rFonts w:cs="Times New Roman"/>
                <w:sz w:val="22"/>
                <w:szCs w:val="22"/>
              </w:rPr>
            </w:pPr>
          </w:p>
          <w:p w14:paraId="1FFAFC95" w14:textId="77777777" w:rsidR="007D606F" w:rsidRPr="008455F8" w:rsidRDefault="007D606F" w:rsidP="007D606F">
            <w:pPr>
              <w:spacing w:after="0" w:line="240" w:lineRule="auto"/>
              <w:jc w:val="both"/>
              <w:rPr>
                <w:rFonts w:ascii="Times New Roman" w:hAnsi="Times New Roman" w:cs="Times New Roman"/>
                <w:bCs/>
              </w:rPr>
            </w:pPr>
            <w:r w:rsidRPr="008455F8">
              <w:rPr>
                <w:rFonts w:ascii="Times New Roman" w:hAnsi="Times New Roman" w:cs="Times New Roman"/>
              </w:rPr>
              <w:t xml:space="preserve">Understand the linkage between </w:t>
            </w:r>
            <w:r w:rsidRPr="008455F8">
              <w:rPr>
                <w:rFonts w:ascii="Times New Roman" w:hAnsi="Times New Roman" w:cs="Times New Roman"/>
                <w:bCs/>
              </w:rPr>
              <w:t>Business Strategy and Financial Statements to assessing business performance (maximizing operating profit).</w:t>
            </w:r>
          </w:p>
          <w:p w14:paraId="7AB8A030" w14:textId="77777777" w:rsidR="007D606F" w:rsidRPr="008455F8" w:rsidRDefault="007D606F" w:rsidP="007D606F">
            <w:pPr>
              <w:spacing w:after="0" w:line="240" w:lineRule="auto"/>
              <w:jc w:val="both"/>
              <w:rPr>
                <w:rFonts w:ascii="Times New Roman" w:hAnsi="Times New Roman" w:cs="Times New Roman"/>
                <w:bCs/>
              </w:rPr>
            </w:pPr>
          </w:p>
          <w:p w14:paraId="17E65D42" w14:textId="77777777" w:rsidR="007D606F" w:rsidRPr="008455F8" w:rsidRDefault="007D606F" w:rsidP="007D606F">
            <w:pPr>
              <w:spacing w:after="0" w:line="240" w:lineRule="auto"/>
              <w:jc w:val="both"/>
              <w:rPr>
                <w:rFonts w:ascii="Times New Roman" w:hAnsi="Times New Roman" w:cs="Times New Roman"/>
                <w:bCs/>
              </w:rPr>
            </w:pPr>
            <w:r w:rsidRPr="008455F8">
              <w:rPr>
                <w:rFonts w:ascii="Times New Roman" w:hAnsi="Times New Roman" w:cs="Times New Roman"/>
                <w:bCs/>
              </w:rPr>
              <w:t xml:space="preserve">Understand the Financial Accounting – Process (Cycles) and Outcomes </w:t>
            </w:r>
          </w:p>
        </w:tc>
        <w:tc>
          <w:tcPr>
            <w:tcW w:w="2552" w:type="dxa"/>
            <w:tcBorders>
              <w:left w:val="single" w:sz="2" w:space="0" w:color="000001"/>
              <w:right w:val="single" w:sz="2" w:space="0" w:color="000001"/>
            </w:tcBorders>
            <w:shd w:val="clear" w:color="auto" w:fill="FFFFFF"/>
          </w:tcPr>
          <w:p w14:paraId="7B945E5A" w14:textId="77777777" w:rsidR="007D606F" w:rsidRPr="00674BFD" w:rsidRDefault="007D606F" w:rsidP="007D606F">
            <w:pPr>
              <w:pStyle w:val="TableContents"/>
              <w:jc w:val="both"/>
              <w:rPr>
                <w:rFonts w:cs="Times New Roman"/>
                <w:bCs/>
                <w:sz w:val="22"/>
                <w:szCs w:val="22"/>
              </w:rPr>
            </w:pPr>
            <w:r w:rsidRPr="00674BFD">
              <w:rPr>
                <w:rFonts w:cs="Times New Roman"/>
                <w:sz w:val="22"/>
                <w:szCs w:val="22"/>
              </w:rPr>
              <w:t>Is accounting mere a historic record of transactions or can it create value for business?</w:t>
            </w:r>
            <w:r w:rsidRPr="00674BFD">
              <w:rPr>
                <w:rFonts w:cs="Times New Roman"/>
                <w:bCs/>
                <w:sz w:val="22"/>
                <w:szCs w:val="22"/>
              </w:rPr>
              <w:t xml:space="preserve"> </w:t>
            </w:r>
          </w:p>
          <w:p w14:paraId="05F49770" w14:textId="77777777" w:rsidR="007D606F" w:rsidRPr="00674BFD" w:rsidRDefault="007D606F" w:rsidP="007D606F">
            <w:pPr>
              <w:pStyle w:val="TableContents"/>
              <w:jc w:val="both"/>
              <w:rPr>
                <w:rFonts w:cs="Times New Roman"/>
                <w:bCs/>
                <w:sz w:val="22"/>
                <w:szCs w:val="22"/>
                <w:lang w:val="en-US"/>
              </w:rPr>
            </w:pPr>
          </w:p>
          <w:p w14:paraId="1362572B" w14:textId="77777777" w:rsidR="007D606F" w:rsidRPr="00674BFD" w:rsidRDefault="007D606F" w:rsidP="007D606F">
            <w:pPr>
              <w:pStyle w:val="TableContents"/>
              <w:jc w:val="both"/>
              <w:rPr>
                <w:rFonts w:cs="Times New Roman"/>
                <w:bCs/>
                <w:sz w:val="22"/>
                <w:szCs w:val="22"/>
                <w:lang w:val="en-US"/>
              </w:rPr>
            </w:pPr>
          </w:p>
          <w:p w14:paraId="3EB6B7EE" w14:textId="77777777" w:rsidR="007D606F" w:rsidRPr="00674BFD" w:rsidRDefault="007D606F" w:rsidP="007D606F">
            <w:pPr>
              <w:pStyle w:val="TableContents"/>
              <w:jc w:val="both"/>
              <w:rPr>
                <w:rFonts w:cs="Times New Roman"/>
                <w:bCs/>
                <w:sz w:val="22"/>
                <w:szCs w:val="22"/>
                <w:lang w:val="en-US"/>
              </w:rPr>
            </w:pPr>
          </w:p>
          <w:p w14:paraId="02BAFEDB" w14:textId="77777777" w:rsidR="007D606F" w:rsidRPr="00674BFD" w:rsidRDefault="007D606F" w:rsidP="007D606F">
            <w:pPr>
              <w:pStyle w:val="TableContents"/>
              <w:jc w:val="both"/>
              <w:rPr>
                <w:rFonts w:cs="Times New Roman"/>
                <w:bCs/>
                <w:sz w:val="22"/>
                <w:szCs w:val="22"/>
                <w:lang w:val="en-US"/>
              </w:rPr>
            </w:pPr>
            <w:r w:rsidRPr="00674BFD">
              <w:rPr>
                <w:rFonts w:cs="Times New Roman"/>
                <w:bCs/>
                <w:sz w:val="22"/>
                <w:szCs w:val="22"/>
                <w:lang w:val="en-US"/>
              </w:rPr>
              <w:t xml:space="preserve">FMA leading to Financial Analytics a component of Business Analytics </w:t>
            </w:r>
          </w:p>
          <w:p w14:paraId="5ACFBF6B" w14:textId="77777777" w:rsidR="007D606F" w:rsidRPr="00674BFD" w:rsidRDefault="007D606F" w:rsidP="007D606F">
            <w:pPr>
              <w:pStyle w:val="TableContents"/>
              <w:jc w:val="both"/>
              <w:rPr>
                <w:rFonts w:cs="Times New Roman"/>
                <w:bCs/>
                <w:sz w:val="22"/>
                <w:szCs w:val="22"/>
              </w:rPr>
            </w:pPr>
          </w:p>
          <w:p w14:paraId="6EEF5DFD" w14:textId="77777777" w:rsidR="007D606F" w:rsidRPr="00674BFD" w:rsidRDefault="007D606F" w:rsidP="007D606F">
            <w:pPr>
              <w:pStyle w:val="TableContents"/>
              <w:jc w:val="both"/>
              <w:rPr>
                <w:rFonts w:cs="Times New Roman"/>
                <w:bCs/>
                <w:sz w:val="22"/>
                <w:szCs w:val="22"/>
                <w:lang w:val="en-US"/>
              </w:rPr>
            </w:pPr>
          </w:p>
          <w:p w14:paraId="6FF595E3" w14:textId="77777777" w:rsidR="007D606F" w:rsidRPr="00674BFD" w:rsidRDefault="007D606F" w:rsidP="007D606F">
            <w:pPr>
              <w:pStyle w:val="TableContents"/>
              <w:jc w:val="both"/>
              <w:rPr>
                <w:rFonts w:cs="Times New Roman"/>
                <w:bCs/>
                <w:sz w:val="22"/>
                <w:szCs w:val="22"/>
                <w:lang w:val="en-US"/>
              </w:rPr>
            </w:pPr>
          </w:p>
          <w:p w14:paraId="3B8423B8" w14:textId="77777777" w:rsidR="007D606F" w:rsidRPr="00674BFD" w:rsidRDefault="007D606F" w:rsidP="007D606F">
            <w:pPr>
              <w:pStyle w:val="TableContents"/>
              <w:jc w:val="both"/>
              <w:rPr>
                <w:rFonts w:cs="Times New Roman"/>
                <w:bCs/>
                <w:sz w:val="22"/>
                <w:szCs w:val="22"/>
              </w:rPr>
            </w:pPr>
            <w:r w:rsidRPr="00674BFD">
              <w:rPr>
                <w:rFonts w:cs="Times New Roman"/>
                <w:bCs/>
                <w:sz w:val="22"/>
                <w:szCs w:val="22"/>
                <w:lang w:val="en-US"/>
              </w:rPr>
              <w:t>Uses of financial accounting- Financial Statements (Concepts, Differences and Significance).</w:t>
            </w:r>
          </w:p>
        </w:tc>
      </w:tr>
      <w:tr w:rsidR="007D606F" w:rsidRPr="00674BFD" w14:paraId="17643997" w14:textId="77777777" w:rsidTr="00A83E67">
        <w:trPr>
          <w:cantSplit/>
          <w:trHeight w:val="960"/>
        </w:trPr>
        <w:tc>
          <w:tcPr>
            <w:tcW w:w="822" w:type="dxa"/>
            <w:shd w:val="clear" w:color="auto" w:fill="FFFFFF"/>
            <w:tcMar>
              <w:left w:w="45" w:type="dxa"/>
            </w:tcMar>
          </w:tcPr>
          <w:p w14:paraId="5ED67DD9" w14:textId="77777777" w:rsidR="007D606F" w:rsidRPr="00674BFD" w:rsidRDefault="007D606F" w:rsidP="007D606F">
            <w:pPr>
              <w:pStyle w:val="TableContents"/>
              <w:rPr>
                <w:rFonts w:cs="Times New Roman"/>
                <w:sz w:val="22"/>
                <w:szCs w:val="22"/>
              </w:rPr>
            </w:pPr>
            <w:r>
              <w:rPr>
                <w:rFonts w:cs="Times New Roman"/>
                <w:sz w:val="22"/>
                <w:szCs w:val="22"/>
              </w:rPr>
              <w:t>2</w:t>
            </w:r>
          </w:p>
        </w:tc>
        <w:tc>
          <w:tcPr>
            <w:tcW w:w="2294" w:type="dxa"/>
            <w:tcBorders>
              <w:left w:val="single" w:sz="2" w:space="0" w:color="000001"/>
            </w:tcBorders>
            <w:shd w:val="clear" w:color="auto" w:fill="FFFFFF"/>
            <w:tcMar>
              <w:left w:w="45" w:type="dxa"/>
            </w:tcMar>
          </w:tcPr>
          <w:p w14:paraId="65A6D48F" w14:textId="77777777" w:rsidR="007D606F" w:rsidRPr="00674BFD" w:rsidRDefault="007D606F" w:rsidP="007D606F">
            <w:pPr>
              <w:pStyle w:val="TableContents"/>
              <w:rPr>
                <w:rFonts w:cs="Times New Roman"/>
                <w:sz w:val="22"/>
                <w:szCs w:val="22"/>
              </w:rPr>
            </w:pPr>
            <w:r w:rsidRPr="00674BFD">
              <w:rPr>
                <w:rFonts w:cs="Times New Roman"/>
                <w:sz w:val="22"/>
                <w:szCs w:val="22"/>
              </w:rPr>
              <w:t>Generally Accepted Accounting Principles (GAAP)</w:t>
            </w:r>
          </w:p>
        </w:tc>
        <w:tc>
          <w:tcPr>
            <w:tcW w:w="3685" w:type="dxa"/>
            <w:tcBorders>
              <w:left w:val="single" w:sz="2" w:space="0" w:color="000001"/>
              <w:right w:val="single" w:sz="2" w:space="0" w:color="000001"/>
            </w:tcBorders>
            <w:shd w:val="clear" w:color="auto" w:fill="FFFFFF"/>
            <w:tcMar>
              <w:left w:w="45" w:type="dxa"/>
            </w:tcMar>
          </w:tcPr>
          <w:p w14:paraId="4C354CE9" w14:textId="77777777" w:rsidR="007D606F" w:rsidRPr="008455F8" w:rsidRDefault="007D606F" w:rsidP="007D606F">
            <w:pPr>
              <w:pStyle w:val="TableContents"/>
              <w:rPr>
                <w:rFonts w:cs="Times New Roman"/>
                <w:sz w:val="22"/>
                <w:szCs w:val="22"/>
              </w:rPr>
            </w:pPr>
            <w:r w:rsidRPr="008455F8">
              <w:rPr>
                <w:rFonts w:cs="Times New Roman"/>
                <w:sz w:val="22"/>
                <w:szCs w:val="22"/>
              </w:rPr>
              <w:t>Understand concepts and assumptions of financial accounting and rationale behind concepts/principles/assumptions</w:t>
            </w:r>
          </w:p>
          <w:p w14:paraId="33D4741E" w14:textId="77777777" w:rsidR="007D606F" w:rsidRPr="008455F8" w:rsidRDefault="007D606F" w:rsidP="007D606F">
            <w:pPr>
              <w:pStyle w:val="TableContents"/>
              <w:rPr>
                <w:rFonts w:cs="Times New Roman"/>
                <w:sz w:val="22"/>
                <w:szCs w:val="22"/>
              </w:rPr>
            </w:pPr>
          </w:p>
        </w:tc>
        <w:tc>
          <w:tcPr>
            <w:tcW w:w="2552" w:type="dxa"/>
            <w:tcBorders>
              <w:left w:val="single" w:sz="2" w:space="0" w:color="000001"/>
              <w:right w:val="single" w:sz="2" w:space="0" w:color="000001"/>
            </w:tcBorders>
            <w:shd w:val="clear" w:color="auto" w:fill="FFFFFF"/>
          </w:tcPr>
          <w:p w14:paraId="787764D5" w14:textId="77777777" w:rsidR="007D606F" w:rsidRPr="00674BFD" w:rsidRDefault="007D606F" w:rsidP="007D606F">
            <w:pPr>
              <w:pStyle w:val="TableContents"/>
              <w:rPr>
                <w:rFonts w:cs="Times New Roman"/>
                <w:sz w:val="22"/>
                <w:szCs w:val="22"/>
              </w:rPr>
            </w:pPr>
            <w:r w:rsidRPr="00674BFD">
              <w:rPr>
                <w:rFonts w:cs="Times New Roman"/>
                <w:sz w:val="22"/>
                <w:szCs w:val="22"/>
              </w:rPr>
              <w:t>What is the philosophy behind record keeping? Are there any guiding principles for transaction recording?</w:t>
            </w:r>
          </w:p>
        </w:tc>
      </w:tr>
      <w:tr w:rsidR="007D606F" w:rsidRPr="00674BFD" w14:paraId="11CF58A8" w14:textId="77777777" w:rsidTr="00A83E67">
        <w:trPr>
          <w:cantSplit/>
          <w:trHeight w:val="1421"/>
        </w:trPr>
        <w:tc>
          <w:tcPr>
            <w:tcW w:w="822" w:type="dxa"/>
            <w:shd w:val="clear" w:color="auto" w:fill="FFFFFF"/>
            <w:tcMar>
              <w:left w:w="45" w:type="dxa"/>
            </w:tcMar>
          </w:tcPr>
          <w:p w14:paraId="7B021338" w14:textId="77777777" w:rsidR="007D606F" w:rsidRPr="00674BFD" w:rsidRDefault="007D606F" w:rsidP="007D606F">
            <w:pPr>
              <w:spacing w:after="0" w:line="240" w:lineRule="auto"/>
              <w:rPr>
                <w:rFonts w:ascii="Times New Roman" w:hAnsi="Times New Roman" w:cs="Times New Roman"/>
                <w:lang w:eastAsia="hi-IN" w:bidi="hi-IN"/>
              </w:rPr>
            </w:pPr>
            <w:r w:rsidRPr="00674BFD">
              <w:rPr>
                <w:rFonts w:ascii="Times New Roman" w:hAnsi="Times New Roman" w:cs="Times New Roman"/>
                <w:lang w:eastAsia="hi-IN" w:bidi="hi-IN"/>
              </w:rPr>
              <w:t>3</w:t>
            </w:r>
            <w:r>
              <w:rPr>
                <w:rFonts w:ascii="Times New Roman" w:hAnsi="Times New Roman" w:cs="Times New Roman"/>
                <w:lang w:eastAsia="hi-IN" w:bidi="hi-IN"/>
              </w:rPr>
              <w:t>-4</w:t>
            </w:r>
          </w:p>
          <w:p w14:paraId="19A8427B" w14:textId="77777777" w:rsidR="007D606F" w:rsidRPr="00674BFD" w:rsidRDefault="007D606F" w:rsidP="007D606F">
            <w:pPr>
              <w:spacing w:after="0" w:line="240" w:lineRule="auto"/>
              <w:rPr>
                <w:rFonts w:ascii="Times New Roman" w:hAnsi="Times New Roman" w:cs="Times New Roman"/>
              </w:rPr>
            </w:pPr>
          </w:p>
        </w:tc>
        <w:tc>
          <w:tcPr>
            <w:tcW w:w="2294" w:type="dxa"/>
            <w:tcBorders>
              <w:left w:val="single" w:sz="2" w:space="0" w:color="000001"/>
            </w:tcBorders>
            <w:shd w:val="clear" w:color="auto" w:fill="FFFFFF"/>
            <w:tcMar>
              <w:left w:w="45" w:type="dxa"/>
            </w:tcMar>
          </w:tcPr>
          <w:p w14:paraId="670B3B54" w14:textId="77777777" w:rsidR="007D606F" w:rsidRPr="00674BFD" w:rsidRDefault="007D606F" w:rsidP="007D606F">
            <w:pPr>
              <w:pStyle w:val="TableContents"/>
              <w:rPr>
                <w:rFonts w:cs="Times New Roman"/>
                <w:sz w:val="22"/>
                <w:szCs w:val="22"/>
              </w:rPr>
            </w:pPr>
            <w:r w:rsidRPr="00674BFD">
              <w:rPr>
                <w:rFonts w:cs="Times New Roman"/>
                <w:sz w:val="22"/>
                <w:szCs w:val="22"/>
              </w:rPr>
              <w:t>Journal, Ledger</w:t>
            </w:r>
          </w:p>
          <w:p w14:paraId="34EFECC5" w14:textId="77777777" w:rsidR="007D606F" w:rsidRPr="00674BFD" w:rsidRDefault="007D606F" w:rsidP="007D606F">
            <w:pPr>
              <w:pStyle w:val="TableContents"/>
              <w:rPr>
                <w:rFonts w:cs="Times New Roman"/>
                <w:sz w:val="22"/>
                <w:szCs w:val="22"/>
              </w:rPr>
            </w:pPr>
            <w:r w:rsidRPr="00674BFD">
              <w:rPr>
                <w:rFonts w:cs="Times New Roman"/>
                <w:sz w:val="22"/>
                <w:szCs w:val="22"/>
              </w:rPr>
              <w:t>Trial Balance,</w:t>
            </w:r>
          </w:p>
          <w:p w14:paraId="735B0094" w14:textId="77777777" w:rsidR="007D606F" w:rsidRPr="00674BFD" w:rsidRDefault="007D606F" w:rsidP="007D606F">
            <w:pPr>
              <w:pStyle w:val="TableContents"/>
              <w:rPr>
                <w:rFonts w:cs="Times New Roman"/>
                <w:sz w:val="22"/>
                <w:szCs w:val="22"/>
                <w:lang w:val="en-US"/>
              </w:rPr>
            </w:pPr>
            <w:r w:rsidRPr="00674BFD">
              <w:rPr>
                <w:rFonts w:cs="Times New Roman"/>
                <w:sz w:val="22"/>
                <w:szCs w:val="22"/>
              </w:rPr>
              <w:t>Financial Statements</w:t>
            </w:r>
          </w:p>
        </w:tc>
        <w:tc>
          <w:tcPr>
            <w:tcW w:w="3685" w:type="dxa"/>
            <w:tcBorders>
              <w:left w:val="single" w:sz="2" w:space="0" w:color="000001"/>
              <w:right w:val="single" w:sz="2" w:space="0" w:color="000001"/>
            </w:tcBorders>
            <w:shd w:val="clear" w:color="auto" w:fill="FFFFFF"/>
            <w:tcMar>
              <w:left w:w="45" w:type="dxa"/>
            </w:tcMar>
          </w:tcPr>
          <w:p w14:paraId="053224C1" w14:textId="77777777" w:rsidR="007D606F" w:rsidRPr="008455F8" w:rsidRDefault="007D606F" w:rsidP="007D606F">
            <w:pPr>
              <w:pStyle w:val="TableContents"/>
              <w:rPr>
                <w:rFonts w:cs="Times New Roman"/>
                <w:sz w:val="22"/>
                <w:szCs w:val="22"/>
              </w:rPr>
            </w:pPr>
            <w:r w:rsidRPr="008455F8">
              <w:rPr>
                <w:rFonts w:cs="Times New Roman"/>
                <w:sz w:val="22"/>
                <w:szCs w:val="22"/>
              </w:rPr>
              <w:t>Learn the process of recording business transactions in first book of entry called ‘Journal’, preparation of ledger, trial balance and financial statements.</w:t>
            </w:r>
          </w:p>
        </w:tc>
        <w:tc>
          <w:tcPr>
            <w:tcW w:w="2552" w:type="dxa"/>
            <w:tcBorders>
              <w:left w:val="single" w:sz="2" w:space="0" w:color="000001"/>
              <w:right w:val="single" w:sz="2" w:space="0" w:color="000001"/>
            </w:tcBorders>
            <w:shd w:val="clear" w:color="auto" w:fill="FFFFFF"/>
          </w:tcPr>
          <w:p w14:paraId="6FB8C4AC" w14:textId="77777777" w:rsidR="007D606F" w:rsidRPr="00674BFD" w:rsidRDefault="007D606F" w:rsidP="007D606F">
            <w:pPr>
              <w:pStyle w:val="TableContents"/>
              <w:rPr>
                <w:rFonts w:cs="Times New Roman"/>
                <w:sz w:val="22"/>
                <w:szCs w:val="22"/>
              </w:rPr>
            </w:pPr>
            <w:r w:rsidRPr="00674BFD">
              <w:rPr>
                <w:rFonts w:cs="Times New Roman"/>
                <w:sz w:val="22"/>
                <w:szCs w:val="22"/>
              </w:rPr>
              <w:t>Understand how transactions impact cash flow – Operating, Financing and Investment cashflow.</w:t>
            </w:r>
          </w:p>
          <w:p w14:paraId="1E5DDC0B" w14:textId="77777777" w:rsidR="007D606F" w:rsidRPr="00674BFD" w:rsidRDefault="007D606F" w:rsidP="007D606F">
            <w:pPr>
              <w:pStyle w:val="TableContents"/>
              <w:rPr>
                <w:rFonts w:cs="Times New Roman"/>
                <w:sz w:val="22"/>
                <w:szCs w:val="22"/>
              </w:rPr>
            </w:pPr>
            <w:r w:rsidRPr="00674BFD">
              <w:rPr>
                <w:rFonts w:cs="Times New Roman"/>
                <w:sz w:val="22"/>
                <w:szCs w:val="22"/>
              </w:rPr>
              <w:t>Understand the difference between book profits and cashflow (Cash is the king)</w:t>
            </w:r>
          </w:p>
        </w:tc>
      </w:tr>
      <w:tr w:rsidR="007D606F" w:rsidRPr="00674BFD" w14:paraId="0F21FE9A" w14:textId="77777777" w:rsidTr="00A83E67">
        <w:trPr>
          <w:cantSplit/>
          <w:trHeight w:val="960"/>
        </w:trPr>
        <w:tc>
          <w:tcPr>
            <w:tcW w:w="822" w:type="dxa"/>
            <w:shd w:val="clear" w:color="auto" w:fill="FFFFFF"/>
            <w:tcMar>
              <w:left w:w="45" w:type="dxa"/>
            </w:tcMar>
          </w:tcPr>
          <w:p w14:paraId="5A88E385" w14:textId="77777777" w:rsidR="007D606F" w:rsidRPr="00674BFD" w:rsidRDefault="007D606F" w:rsidP="007D606F">
            <w:pPr>
              <w:pStyle w:val="TableContents"/>
              <w:rPr>
                <w:rFonts w:cs="Times New Roman"/>
                <w:sz w:val="22"/>
                <w:szCs w:val="22"/>
              </w:rPr>
            </w:pPr>
            <w:r>
              <w:rPr>
                <w:rFonts w:cs="Times New Roman"/>
                <w:sz w:val="22"/>
                <w:szCs w:val="22"/>
              </w:rPr>
              <w:lastRenderedPageBreak/>
              <w:t>5</w:t>
            </w:r>
          </w:p>
        </w:tc>
        <w:tc>
          <w:tcPr>
            <w:tcW w:w="2294" w:type="dxa"/>
            <w:tcBorders>
              <w:left w:val="single" w:sz="2" w:space="0" w:color="000001"/>
            </w:tcBorders>
            <w:shd w:val="clear" w:color="auto" w:fill="FFFFFF"/>
            <w:tcMar>
              <w:left w:w="45" w:type="dxa"/>
            </w:tcMar>
          </w:tcPr>
          <w:p w14:paraId="508D51E3" w14:textId="77777777" w:rsidR="007D606F" w:rsidRPr="00674BFD" w:rsidRDefault="007D606F" w:rsidP="007D606F">
            <w:pPr>
              <w:spacing w:after="0" w:line="240" w:lineRule="auto"/>
              <w:jc w:val="both"/>
              <w:rPr>
                <w:rFonts w:ascii="Times New Roman" w:hAnsi="Times New Roman" w:cs="Times New Roman"/>
                <w:bCs/>
              </w:rPr>
            </w:pPr>
            <w:r w:rsidRPr="00674BFD">
              <w:rPr>
                <w:rFonts w:ascii="Times New Roman" w:hAnsi="Times New Roman" w:cs="Times New Roman"/>
                <w:bCs/>
              </w:rPr>
              <w:t>International Financial Reporting Standards (IFRS) and IAS.</w:t>
            </w:r>
          </w:p>
          <w:p w14:paraId="588B52DF" w14:textId="77777777" w:rsidR="007D606F" w:rsidRPr="00674BFD" w:rsidRDefault="007D606F" w:rsidP="007D606F">
            <w:pPr>
              <w:spacing w:after="0" w:line="240" w:lineRule="auto"/>
              <w:jc w:val="both"/>
              <w:rPr>
                <w:rFonts w:ascii="Times New Roman" w:hAnsi="Times New Roman" w:cs="Times New Roman"/>
                <w:bCs/>
              </w:rPr>
            </w:pPr>
          </w:p>
          <w:p w14:paraId="73F713F1" w14:textId="77777777" w:rsidR="007D606F" w:rsidRPr="00674BFD" w:rsidRDefault="007D606F" w:rsidP="007D606F">
            <w:pPr>
              <w:spacing w:after="0" w:line="240" w:lineRule="auto"/>
              <w:jc w:val="both"/>
              <w:rPr>
                <w:rFonts w:ascii="Times New Roman" w:hAnsi="Times New Roman" w:cs="Times New Roman"/>
                <w:bCs/>
              </w:rPr>
            </w:pPr>
          </w:p>
          <w:p w14:paraId="68C50A12" w14:textId="77777777" w:rsidR="007D606F" w:rsidRPr="00674BFD" w:rsidRDefault="007D606F" w:rsidP="007D606F">
            <w:pPr>
              <w:spacing w:after="0" w:line="240" w:lineRule="auto"/>
              <w:jc w:val="both"/>
              <w:rPr>
                <w:rFonts w:ascii="Times New Roman" w:hAnsi="Times New Roman" w:cs="Times New Roman"/>
                <w:bCs/>
              </w:rPr>
            </w:pPr>
            <w:r w:rsidRPr="00674BFD">
              <w:rPr>
                <w:rFonts w:ascii="Times New Roman" w:hAnsi="Times New Roman" w:cs="Times New Roman"/>
              </w:rPr>
              <w:t>Assessing Quality of Financial Reporting</w:t>
            </w:r>
          </w:p>
        </w:tc>
        <w:tc>
          <w:tcPr>
            <w:tcW w:w="3685" w:type="dxa"/>
            <w:tcBorders>
              <w:left w:val="single" w:sz="2" w:space="0" w:color="000001"/>
              <w:right w:val="single" w:sz="2" w:space="0" w:color="000001"/>
            </w:tcBorders>
            <w:shd w:val="clear" w:color="auto" w:fill="FFFFFF"/>
            <w:tcMar>
              <w:left w:w="45" w:type="dxa"/>
            </w:tcMar>
          </w:tcPr>
          <w:p w14:paraId="6A2048C0"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 xml:space="preserve">Learn selected IFRS and difference between GAAP and IFRS:  </w:t>
            </w:r>
          </w:p>
          <w:p w14:paraId="7393E362" w14:textId="77777777" w:rsidR="007D606F" w:rsidRPr="008455F8" w:rsidRDefault="007D606F" w:rsidP="007D606F">
            <w:pPr>
              <w:spacing w:after="0" w:line="240" w:lineRule="auto"/>
              <w:rPr>
                <w:rFonts w:ascii="Times New Roman" w:hAnsi="Times New Roman" w:cs="Times New Roman"/>
                <w:bCs/>
                <w:color w:val="000000" w:themeColor="text1"/>
              </w:rPr>
            </w:pPr>
          </w:p>
          <w:p w14:paraId="0B872D8D"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IFRS S1 — General Requirements for Disclosure of Sustainability-related Financial Information</w:t>
            </w:r>
          </w:p>
          <w:p w14:paraId="5BEB32F1"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bCs/>
                <w:color w:val="000000" w:themeColor="text1"/>
              </w:rPr>
              <w:t>IFRS S2 — Climate-related Disclosures</w:t>
            </w:r>
          </w:p>
          <w:p w14:paraId="690E34A5"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IFRS 5 — Non-current Assets Held for Sale and Discontinued Operations</w:t>
            </w:r>
          </w:p>
          <w:p w14:paraId="610689C3"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IFRS 7 — Financial Instruments: Disclosures (46)</w:t>
            </w:r>
          </w:p>
          <w:p w14:paraId="52DFE64A"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IFRS 8 — Operating Segments</w:t>
            </w:r>
          </w:p>
          <w:p w14:paraId="729286A9"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bCs/>
                <w:color w:val="000000" w:themeColor="text1"/>
              </w:rPr>
              <w:t>IFRS 13 — Book Value versus Fair Value Measurement</w:t>
            </w:r>
          </w:p>
          <w:p w14:paraId="7A45032B"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bCs/>
                <w:color w:val="000000" w:themeColor="text1"/>
              </w:rPr>
              <w:t xml:space="preserve">IAS-16: </w:t>
            </w:r>
            <w:r w:rsidRPr="008455F8">
              <w:rPr>
                <w:rFonts w:ascii="Times New Roman" w:hAnsi="Times New Roman" w:cs="Times New Roman"/>
                <w:bCs/>
                <w:i/>
                <w:iCs/>
                <w:color w:val="000000" w:themeColor="text1"/>
              </w:rPr>
              <w:t>Property, Plant and Equipment (13)</w:t>
            </w:r>
          </w:p>
          <w:p w14:paraId="4497798A"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bCs/>
                <w:color w:val="000000" w:themeColor="text1"/>
              </w:rPr>
              <w:t>IFRS 15 — Revenue from Contracts with Customers (48)</w:t>
            </w:r>
          </w:p>
          <w:p w14:paraId="021E72C9" w14:textId="77777777" w:rsidR="007D606F" w:rsidRPr="008455F8" w:rsidRDefault="007D606F" w:rsidP="007D606F">
            <w:pPr>
              <w:spacing w:after="0" w:line="240" w:lineRule="auto"/>
              <w:rPr>
                <w:rFonts w:ascii="Times New Roman" w:hAnsi="Times New Roman" w:cs="Times New Roman"/>
                <w:bCs/>
                <w:color w:val="000000" w:themeColor="text1"/>
              </w:rPr>
            </w:pPr>
            <w:r w:rsidRPr="008455F8">
              <w:rPr>
                <w:rFonts w:ascii="Times New Roman" w:hAnsi="Times New Roman" w:cs="Times New Roman"/>
                <w:bCs/>
                <w:color w:val="000000" w:themeColor="text1"/>
              </w:rPr>
              <w:t xml:space="preserve">IAS 2 — Inventories (41). </w:t>
            </w:r>
          </w:p>
          <w:p w14:paraId="65263FB7"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color w:val="000000" w:themeColor="text1"/>
              </w:rPr>
              <w:t>US GAAP Vs. IFRS: R&amp;D.</w:t>
            </w:r>
          </w:p>
          <w:p w14:paraId="07674041" w14:textId="77777777" w:rsidR="007D606F" w:rsidRPr="008455F8" w:rsidRDefault="007D606F" w:rsidP="007D606F">
            <w:pPr>
              <w:spacing w:after="0" w:line="240" w:lineRule="auto"/>
              <w:rPr>
                <w:rFonts w:ascii="Times New Roman" w:hAnsi="Times New Roman" w:cs="Times New Roman"/>
                <w:color w:val="000000" w:themeColor="text1"/>
              </w:rPr>
            </w:pPr>
          </w:p>
          <w:p w14:paraId="1F18AFE4" w14:textId="77777777" w:rsidR="007D606F" w:rsidRPr="008455F8" w:rsidRDefault="007D606F" w:rsidP="007D606F">
            <w:pPr>
              <w:pStyle w:val="TableContents"/>
              <w:jc w:val="both"/>
              <w:rPr>
                <w:rFonts w:cs="Times New Roman"/>
                <w:bCs/>
                <w:iCs/>
                <w:color w:val="000000" w:themeColor="text1"/>
                <w:sz w:val="22"/>
                <w:szCs w:val="22"/>
                <w:lang w:val="en-US"/>
              </w:rPr>
            </w:pPr>
            <w:r w:rsidRPr="008455F8">
              <w:rPr>
                <w:rFonts w:cs="Times New Roman"/>
                <w:color w:val="000000" w:themeColor="text1"/>
                <w:sz w:val="22"/>
                <w:szCs w:val="22"/>
              </w:rPr>
              <w:t xml:space="preserve">Identify accounting red flags wherein there is scope of </w:t>
            </w:r>
            <w:r w:rsidRPr="008455F8">
              <w:rPr>
                <w:rFonts w:cs="Times New Roman"/>
                <w:bCs/>
                <w:iCs/>
                <w:color w:val="000000" w:themeColor="text1"/>
                <w:sz w:val="22"/>
                <w:szCs w:val="22"/>
                <w:lang w:val="en-US"/>
              </w:rPr>
              <w:t>noise and bias due to rigidity in accounting rules.</w:t>
            </w:r>
          </w:p>
          <w:p w14:paraId="1120931A" w14:textId="77777777" w:rsidR="007D606F" w:rsidRPr="008455F8" w:rsidRDefault="007D606F" w:rsidP="007D606F">
            <w:pPr>
              <w:pStyle w:val="TableContents"/>
              <w:jc w:val="both"/>
              <w:rPr>
                <w:rFonts w:cs="Times New Roman"/>
                <w:bCs/>
                <w:color w:val="000000" w:themeColor="text1"/>
                <w:sz w:val="22"/>
                <w:szCs w:val="22"/>
              </w:rPr>
            </w:pPr>
          </w:p>
          <w:p w14:paraId="29B7F4AF" w14:textId="77777777" w:rsidR="007D606F" w:rsidRPr="008455F8" w:rsidRDefault="007D606F" w:rsidP="007D606F">
            <w:pPr>
              <w:spacing w:after="0" w:line="240" w:lineRule="auto"/>
              <w:rPr>
                <w:rFonts w:ascii="Times New Roman" w:hAnsi="Times New Roman" w:cs="Times New Roman"/>
                <w:color w:val="000000" w:themeColor="text1"/>
              </w:rPr>
            </w:pPr>
            <w:r w:rsidRPr="008455F8">
              <w:rPr>
                <w:rFonts w:ascii="Times New Roman" w:hAnsi="Times New Roman" w:cs="Times New Roman"/>
                <w:bCs/>
                <w:color w:val="000000" w:themeColor="text1"/>
              </w:rPr>
              <w:t>Learn where Financial Reporting still falls short.</w:t>
            </w:r>
          </w:p>
        </w:tc>
        <w:tc>
          <w:tcPr>
            <w:tcW w:w="2552" w:type="dxa"/>
            <w:tcBorders>
              <w:left w:val="single" w:sz="2" w:space="0" w:color="000001"/>
              <w:right w:val="single" w:sz="2" w:space="0" w:color="000001"/>
            </w:tcBorders>
            <w:shd w:val="clear" w:color="auto" w:fill="FFFFFF"/>
          </w:tcPr>
          <w:p w14:paraId="1132A5CF" w14:textId="77777777" w:rsidR="007D606F" w:rsidRPr="00674BFD" w:rsidRDefault="007D606F" w:rsidP="007D606F">
            <w:pPr>
              <w:pStyle w:val="TableContents"/>
              <w:rPr>
                <w:rFonts w:cs="Times New Roman"/>
                <w:sz w:val="22"/>
                <w:szCs w:val="22"/>
              </w:rPr>
            </w:pPr>
            <w:r w:rsidRPr="00674BFD">
              <w:rPr>
                <w:rFonts w:cs="Times New Roman"/>
                <w:sz w:val="22"/>
                <w:szCs w:val="22"/>
              </w:rPr>
              <w:t>Understand how reporting can meet various stakeholders’ needs.</w:t>
            </w:r>
          </w:p>
          <w:p w14:paraId="5F0FAD92" w14:textId="77777777" w:rsidR="007D606F" w:rsidRPr="00674BFD" w:rsidRDefault="007D606F" w:rsidP="007D606F">
            <w:pPr>
              <w:pStyle w:val="TableContents"/>
              <w:rPr>
                <w:rFonts w:cs="Times New Roman"/>
                <w:sz w:val="22"/>
                <w:szCs w:val="22"/>
              </w:rPr>
            </w:pPr>
          </w:p>
          <w:p w14:paraId="77829CCB" w14:textId="77777777" w:rsidR="007D606F" w:rsidRPr="00674BFD" w:rsidRDefault="007D606F" w:rsidP="007D606F">
            <w:pPr>
              <w:pStyle w:val="TableContents"/>
              <w:rPr>
                <w:rFonts w:cs="Times New Roman"/>
                <w:sz w:val="22"/>
                <w:szCs w:val="22"/>
              </w:rPr>
            </w:pPr>
            <w:r w:rsidRPr="00674BFD">
              <w:rPr>
                <w:rFonts w:cs="Times New Roman"/>
                <w:sz w:val="22"/>
                <w:szCs w:val="22"/>
              </w:rPr>
              <w:t>How to deal with accounting noise and biases while analysing final health of an organization (How to undo accounting distortions)?</w:t>
            </w:r>
          </w:p>
          <w:p w14:paraId="68C60105" w14:textId="77777777" w:rsidR="007D606F" w:rsidRPr="00674BFD" w:rsidRDefault="007D606F" w:rsidP="007D606F">
            <w:pPr>
              <w:pStyle w:val="TableContents"/>
              <w:rPr>
                <w:rFonts w:cs="Times New Roman"/>
                <w:sz w:val="22"/>
                <w:szCs w:val="22"/>
              </w:rPr>
            </w:pPr>
            <w:r w:rsidRPr="00674BFD">
              <w:rPr>
                <w:rFonts w:cs="Times New Roman"/>
                <w:sz w:val="22"/>
                <w:szCs w:val="22"/>
              </w:rPr>
              <w:t>How can you respond to financial accounting reporting limitations.</w:t>
            </w:r>
          </w:p>
        </w:tc>
      </w:tr>
      <w:tr w:rsidR="007D606F" w:rsidRPr="00674BFD" w14:paraId="4963CAA6" w14:textId="77777777" w:rsidTr="00A83E67">
        <w:trPr>
          <w:cantSplit/>
          <w:trHeight w:val="960"/>
        </w:trPr>
        <w:tc>
          <w:tcPr>
            <w:tcW w:w="822" w:type="dxa"/>
            <w:shd w:val="clear" w:color="auto" w:fill="FFFFFF"/>
            <w:tcMar>
              <w:left w:w="45" w:type="dxa"/>
            </w:tcMar>
          </w:tcPr>
          <w:p w14:paraId="26310EFF" w14:textId="77777777" w:rsidR="007D606F" w:rsidRPr="00674BFD" w:rsidRDefault="007D606F" w:rsidP="007D606F">
            <w:pPr>
              <w:pStyle w:val="TableContents"/>
              <w:jc w:val="center"/>
              <w:rPr>
                <w:rFonts w:cs="Times New Roman"/>
                <w:sz w:val="22"/>
                <w:szCs w:val="22"/>
              </w:rPr>
            </w:pPr>
            <w:r>
              <w:rPr>
                <w:rFonts w:cs="Times New Roman"/>
                <w:sz w:val="22"/>
                <w:szCs w:val="22"/>
              </w:rPr>
              <w:t>6-7</w:t>
            </w:r>
          </w:p>
        </w:tc>
        <w:tc>
          <w:tcPr>
            <w:tcW w:w="2294" w:type="dxa"/>
            <w:tcBorders>
              <w:left w:val="single" w:sz="2" w:space="0" w:color="000001"/>
            </w:tcBorders>
            <w:shd w:val="clear" w:color="auto" w:fill="FFFFFF"/>
            <w:tcMar>
              <w:left w:w="45" w:type="dxa"/>
            </w:tcMar>
          </w:tcPr>
          <w:p w14:paraId="43191731" w14:textId="77777777" w:rsidR="007D606F" w:rsidRPr="00674BFD" w:rsidRDefault="007D606F" w:rsidP="007D606F">
            <w:pPr>
              <w:pStyle w:val="TableContents"/>
              <w:rPr>
                <w:rFonts w:cs="Times New Roman"/>
                <w:sz w:val="22"/>
                <w:szCs w:val="22"/>
              </w:rPr>
            </w:pPr>
            <w:r>
              <w:rPr>
                <w:rFonts w:cs="Times New Roman"/>
                <w:sz w:val="22"/>
                <w:szCs w:val="22"/>
              </w:rPr>
              <w:t xml:space="preserve">Understanding and Analysing </w:t>
            </w:r>
            <w:r w:rsidRPr="00674BFD">
              <w:rPr>
                <w:rFonts w:cs="Times New Roman"/>
                <w:sz w:val="22"/>
                <w:szCs w:val="22"/>
              </w:rPr>
              <w:t xml:space="preserve">Financial </w:t>
            </w:r>
            <w:r>
              <w:rPr>
                <w:rFonts w:cs="Times New Roman"/>
                <w:sz w:val="22"/>
                <w:szCs w:val="22"/>
              </w:rPr>
              <w:t>S</w:t>
            </w:r>
            <w:r w:rsidRPr="00674BFD">
              <w:rPr>
                <w:rFonts w:cs="Times New Roman"/>
                <w:sz w:val="22"/>
                <w:szCs w:val="22"/>
              </w:rPr>
              <w:t>tatement</w:t>
            </w:r>
            <w:r>
              <w:rPr>
                <w:rFonts w:cs="Times New Roman"/>
                <w:sz w:val="22"/>
                <w:szCs w:val="22"/>
              </w:rPr>
              <w:t>s</w:t>
            </w:r>
          </w:p>
        </w:tc>
        <w:tc>
          <w:tcPr>
            <w:tcW w:w="3685" w:type="dxa"/>
            <w:tcBorders>
              <w:left w:val="single" w:sz="2" w:space="0" w:color="000001"/>
              <w:right w:val="single" w:sz="2" w:space="0" w:color="000001"/>
            </w:tcBorders>
            <w:shd w:val="clear" w:color="auto" w:fill="FFFFFF"/>
            <w:tcMar>
              <w:left w:w="45" w:type="dxa"/>
            </w:tcMar>
          </w:tcPr>
          <w:p w14:paraId="349B8260"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Understand between the lines of financial statements (P/L, B/S and Cash Flow).</w:t>
            </w:r>
          </w:p>
          <w:p w14:paraId="4CE572F8" w14:textId="77777777" w:rsidR="007D606F" w:rsidRPr="008455F8" w:rsidRDefault="007D606F" w:rsidP="007D606F">
            <w:pPr>
              <w:pStyle w:val="TableContents"/>
              <w:jc w:val="both"/>
              <w:rPr>
                <w:rFonts w:cs="Times New Roman"/>
                <w:bCs/>
                <w:sz w:val="22"/>
                <w:szCs w:val="22"/>
              </w:rPr>
            </w:pPr>
          </w:p>
          <w:p w14:paraId="1978629F"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Significance of financial statement analysis &amp; interpretations.</w:t>
            </w:r>
          </w:p>
          <w:p w14:paraId="3A6C2F06" w14:textId="77777777" w:rsidR="007D606F" w:rsidRPr="008455F8" w:rsidRDefault="007D606F" w:rsidP="007D606F">
            <w:pPr>
              <w:pStyle w:val="TableContents"/>
              <w:jc w:val="both"/>
              <w:rPr>
                <w:rFonts w:cs="Times New Roman"/>
                <w:sz w:val="22"/>
                <w:szCs w:val="22"/>
              </w:rPr>
            </w:pPr>
          </w:p>
        </w:tc>
        <w:tc>
          <w:tcPr>
            <w:tcW w:w="2552" w:type="dxa"/>
            <w:tcBorders>
              <w:left w:val="single" w:sz="2" w:space="0" w:color="000001"/>
              <w:right w:val="single" w:sz="2" w:space="0" w:color="000001"/>
            </w:tcBorders>
            <w:shd w:val="clear" w:color="auto" w:fill="FFFFFF"/>
          </w:tcPr>
          <w:p w14:paraId="6354DB09" w14:textId="77777777" w:rsidR="007D606F" w:rsidRPr="00674BFD" w:rsidRDefault="007D606F" w:rsidP="007D606F">
            <w:pPr>
              <w:pStyle w:val="TableContents"/>
              <w:rPr>
                <w:rFonts w:cs="Times New Roman"/>
                <w:sz w:val="22"/>
                <w:szCs w:val="22"/>
              </w:rPr>
            </w:pPr>
            <w:r w:rsidRPr="00674BFD">
              <w:rPr>
                <w:rFonts w:cs="Times New Roman"/>
                <w:sz w:val="22"/>
                <w:szCs w:val="22"/>
              </w:rPr>
              <w:t>How efficiently is business being run? Is the financial position of business healthy or critical? Is it headed for insolvency? What areas need immediate attention?</w:t>
            </w:r>
          </w:p>
        </w:tc>
      </w:tr>
      <w:tr w:rsidR="007D606F" w:rsidRPr="00674BFD" w14:paraId="65CAA1E9" w14:textId="77777777" w:rsidTr="00A83E67">
        <w:trPr>
          <w:cantSplit/>
          <w:trHeight w:val="960"/>
        </w:trPr>
        <w:tc>
          <w:tcPr>
            <w:tcW w:w="822" w:type="dxa"/>
            <w:shd w:val="clear" w:color="auto" w:fill="FFFFFF"/>
            <w:tcMar>
              <w:left w:w="45" w:type="dxa"/>
            </w:tcMar>
          </w:tcPr>
          <w:p w14:paraId="14622F1B" w14:textId="77777777" w:rsidR="007D606F" w:rsidRPr="00674BFD" w:rsidRDefault="007D606F" w:rsidP="007D606F">
            <w:pPr>
              <w:pStyle w:val="TableContents"/>
              <w:jc w:val="center"/>
              <w:rPr>
                <w:rFonts w:cs="Times New Roman"/>
                <w:sz w:val="22"/>
                <w:szCs w:val="22"/>
              </w:rPr>
            </w:pPr>
            <w:r>
              <w:rPr>
                <w:rFonts w:cs="Times New Roman"/>
                <w:sz w:val="22"/>
                <w:szCs w:val="22"/>
              </w:rPr>
              <w:lastRenderedPageBreak/>
              <w:t>8-10</w:t>
            </w:r>
          </w:p>
        </w:tc>
        <w:tc>
          <w:tcPr>
            <w:tcW w:w="2294" w:type="dxa"/>
            <w:tcBorders>
              <w:left w:val="single" w:sz="2" w:space="0" w:color="000001"/>
            </w:tcBorders>
            <w:shd w:val="clear" w:color="auto" w:fill="FFFFFF"/>
            <w:tcMar>
              <w:left w:w="45" w:type="dxa"/>
            </w:tcMar>
          </w:tcPr>
          <w:p w14:paraId="15B5C866" w14:textId="77777777" w:rsidR="007D606F" w:rsidRPr="00674BFD" w:rsidRDefault="007D606F" w:rsidP="007D606F">
            <w:pPr>
              <w:pStyle w:val="TableContents"/>
              <w:rPr>
                <w:rFonts w:cs="Times New Roman"/>
                <w:sz w:val="22"/>
                <w:szCs w:val="22"/>
              </w:rPr>
            </w:pPr>
            <w:r>
              <w:rPr>
                <w:rFonts w:cs="Times New Roman"/>
                <w:sz w:val="22"/>
                <w:szCs w:val="22"/>
              </w:rPr>
              <w:t xml:space="preserve">Understanding and Analysing </w:t>
            </w:r>
            <w:r w:rsidRPr="00674BFD">
              <w:rPr>
                <w:rFonts w:cs="Times New Roman"/>
                <w:sz w:val="22"/>
                <w:szCs w:val="22"/>
              </w:rPr>
              <w:t xml:space="preserve">Financial </w:t>
            </w:r>
            <w:r>
              <w:rPr>
                <w:rFonts w:cs="Times New Roman"/>
                <w:sz w:val="22"/>
                <w:szCs w:val="22"/>
              </w:rPr>
              <w:t>S</w:t>
            </w:r>
            <w:r w:rsidRPr="00674BFD">
              <w:rPr>
                <w:rFonts w:cs="Times New Roman"/>
                <w:sz w:val="22"/>
                <w:szCs w:val="22"/>
              </w:rPr>
              <w:t>tatement</w:t>
            </w:r>
            <w:r>
              <w:rPr>
                <w:rFonts w:cs="Times New Roman"/>
                <w:sz w:val="22"/>
                <w:szCs w:val="22"/>
              </w:rPr>
              <w:t>s</w:t>
            </w:r>
          </w:p>
        </w:tc>
        <w:tc>
          <w:tcPr>
            <w:tcW w:w="3685" w:type="dxa"/>
            <w:tcBorders>
              <w:left w:val="single" w:sz="2" w:space="0" w:color="000001"/>
              <w:right w:val="single" w:sz="2" w:space="0" w:color="000001"/>
            </w:tcBorders>
            <w:shd w:val="clear" w:color="auto" w:fill="FFFFFF"/>
            <w:tcMar>
              <w:left w:w="45" w:type="dxa"/>
            </w:tcMar>
          </w:tcPr>
          <w:p w14:paraId="79D59D42"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 xml:space="preserve">Financial Ratios - Concepts and calculations. </w:t>
            </w:r>
          </w:p>
          <w:p w14:paraId="12FEF3A0" w14:textId="77777777" w:rsidR="007D606F" w:rsidRPr="008455F8" w:rsidRDefault="007D606F" w:rsidP="007D606F">
            <w:pPr>
              <w:pStyle w:val="TableContents"/>
              <w:jc w:val="both"/>
              <w:rPr>
                <w:rFonts w:cs="Times New Roman"/>
                <w:bCs/>
                <w:sz w:val="22"/>
                <w:szCs w:val="22"/>
              </w:rPr>
            </w:pPr>
          </w:p>
          <w:p w14:paraId="59D50456"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Identifying organizations (commercial and NGOs) into specific industry Group based on their financial characteristics and ratios.</w:t>
            </w:r>
          </w:p>
          <w:p w14:paraId="5C142E75" w14:textId="77777777" w:rsidR="007D606F" w:rsidRPr="008455F8" w:rsidRDefault="007D606F" w:rsidP="007D606F">
            <w:pPr>
              <w:pStyle w:val="TableContents"/>
              <w:jc w:val="both"/>
              <w:rPr>
                <w:rFonts w:cs="Times New Roman"/>
                <w:bCs/>
                <w:sz w:val="22"/>
                <w:szCs w:val="22"/>
              </w:rPr>
            </w:pPr>
          </w:p>
          <w:p w14:paraId="0D4728D5"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Understand the limitations of financial ratios.</w:t>
            </w:r>
          </w:p>
        </w:tc>
        <w:tc>
          <w:tcPr>
            <w:tcW w:w="2552" w:type="dxa"/>
            <w:tcBorders>
              <w:left w:val="single" w:sz="2" w:space="0" w:color="000001"/>
              <w:right w:val="single" w:sz="2" w:space="0" w:color="000001"/>
            </w:tcBorders>
            <w:shd w:val="clear" w:color="auto" w:fill="FFFFFF"/>
          </w:tcPr>
          <w:p w14:paraId="7DF61D2F" w14:textId="77777777" w:rsidR="007D606F" w:rsidRPr="00674BFD" w:rsidRDefault="007D606F" w:rsidP="007D606F">
            <w:pPr>
              <w:pStyle w:val="TableContents"/>
              <w:rPr>
                <w:rFonts w:cs="Times New Roman"/>
                <w:sz w:val="22"/>
                <w:szCs w:val="22"/>
              </w:rPr>
            </w:pPr>
            <w:r w:rsidRPr="00674BFD">
              <w:rPr>
                <w:rFonts w:cs="Times New Roman"/>
                <w:sz w:val="22"/>
                <w:szCs w:val="22"/>
                <w:lang w:val="en-US"/>
              </w:rPr>
              <w:t xml:space="preserve">This exercise helps students develop their understanding of financial statements and financial ratios. Students who have worked in any of the industries featured in the exercise can share their experiences during the analysis and help others appreciate industry differences based on accounting and financial information. </w:t>
            </w:r>
          </w:p>
        </w:tc>
      </w:tr>
      <w:tr w:rsidR="007D606F" w:rsidRPr="00674BFD" w14:paraId="1B1F1233" w14:textId="77777777" w:rsidTr="00A83E67">
        <w:trPr>
          <w:cantSplit/>
          <w:trHeight w:val="960"/>
        </w:trPr>
        <w:tc>
          <w:tcPr>
            <w:tcW w:w="822" w:type="dxa"/>
            <w:shd w:val="clear" w:color="auto" w:fill="FFFFFF"/>
            <w:tcMar>
              <w:left w:w="45" w:type="dxa"/>
            </w:tcMar>
          </w:tcPr>
          <w:p w14:paraId="29B26201" w14:textId="77777777" w:rsidR="007D606F" w:rsidRPr="00674BFD" w:rsidRDefault="007D606F" w:rsidP="007D606F">
            <w:pPr>
              <w:pStyle w:val="TableContents"/>
              <w:jc w:val="center"/>
              <w:rPr>
                <w:rFonts w:cs="Times New Roman"/>
                <w:sz w:val="22"/>
                <w:szCs w:val="22"/>
              </w:rPr>
            </w:pPr>
            <w:r>
              <w:rPr>
                <w:rFonts w:cs="Times New Roman"/>
                <w:sz w:val="22"/>
                <w:szCs w:val="22"/>
              </w:rPr>
              <w:t>11-13</w:t>
            </w:r>
          </w:p>
        </w:tc>
        <w:tc>
          <w:tcPr>
            <w:tcW w:w="2294" w:type="dxa"/>
            <w:tcBorders>
              <w:left w:val="single" w:sz="2" w:space="0" w:color="000001"/>
            </w:tcBorders>
            <w:shd w:val="clear" w:color="auto" w:fill="FFFFFF"/>
            <w:tcMar>
              <w:left w:w="45" w:type="dxa"/>
            </w:tcMar>
          </w:tcPr>
          <w:p w14:paraId="3B668B98" w14:textId="77777777" w:rsidR="007D606F" w:rsidRPr="00674BFD" w:rsidRDefault="007D606F" w:rsidP="007D606F">
            <w:pPr>
              <w:pStyle w:val="TableContents"/>
              <w:rPr>
                <w:rFonts w:cs="Times New Roman"/>
                <w:sz w:val="22"/>
                <w:szCs w:val="22"/>
              </w:rPr>
            </w:pPr>
            <w:r>
              <w:rPr>
                <w:rFonts w:cs="Times New Roman"/>
                <w:sz w:val="22"/>
                <w:szCs w:val="22"/>
              </w:rPr>
              <w:t xml:space="preserve">Understanding and Analysing </w:t>
            </w:r>
            <w:r w:rsidRPr="00674BFD">
              <w:rPr>
                <w:rFonts w:cs="Times New Roman"/>
                <w:sz w:val="22"/>
                <w:szCs w:val="22"/>
              </w:rPr>
              <w:t xml:space="preserve">Financial </w:t>
            </w:r>
            <w:r>
              <w:rPr>
                <w:rFonts w:cs="Times New Roman"/>
                <w:sz w:val="22"/>
                <w:szCs w:val="22"/>
              </w:rPr>
              <w:t>S</w:t>
            </w:r>
            <w:r w:rsidRPr="00674BFD">
              <w:rPr>
                <w:rFonts w:cs="Times New Roman"/>
                <w:sz w:val="22"/>
                <w:szCs w:val="22"/>
              </w:rPr>
              <w:t>tatement</w:t>
            </w:r>
            <w:r>
              <w:rPr>
                <w:rFonts w:cs="Times New Roman"/>
                <w:sz w:val="22"/>
                <w:szCs w:val="22"/>
              </w:rPr>
              <w:t>s</w:t>
            </w:r>
          </w:p>
        </w:tc>
        <w:tc>
          <w:tcPr>
            <w:tcW w:w="3685" w:type="dxa"/>
            <w:tcBorders>
              <w:left w:val="single" w:sz="2" w:space="0" w:color="000001"/>
              <w:right w:val="single" w:sz="2" w:space="0" w:color="000001"/>
            </w:tcBorders>
            <w:shd w:val="clear" w:color="auto" w:fill="FFFFFF"/>
            <w:tcMar>
              <w:left w:w="45" w:type="dxa"/>
            </w:tcMar>
          </w:tcPr>
          <w:p w14:paraId="680607C7" w14:textId="77777777" w:rsidR="007D606F" w:rsidRPr="008455F8" w:rsidRDefault="007D606F" w:rsidP="007D606F">
            <w:pPr>
              <w:pStyle w:val="TableContents"/>
              <w:jc w:val="both"/>
              <w:rPr>
                <w:rFonts w:cs="Times New Roman"/>
                <w:bCs/>
                <w:sz w:val="22"/>
                <w:szCs w:val="22"/>
              </w:rPr>
            </w:pPr>
            <w:r w:rsidRPr="008455F8">
              <w:rPr>
                <w:rFonts w:cs="Times New Roman"/>
                <w:bCs/>
                <w:sz w:val="22"/>
                <w:szCs w:val="22"/>
              </w:rPr>
              <w:t>Empirical Study of Financial Statement Analysis and Interpretation.</w:t>
            </w:r>
          </w:p>
          <w:p w14:paraId="4A655B06" w14:textId="77777777" w:rsidR="007D606F" w:rsidRPr="008455F8" w:rsidRDefault="007D606F" w:rsidP="007D606F">
            <w:pPr>
              <w:pStyle w:val="TableContents"/>
              <w:jc w:val="both"/>
              <w:rPr>
                <w:rFonts w:cs="Times New Roman"/>
                <w:sz w:val="22"/>
                <w:szCs w:val="22"/>
              </w:rPr>
            </w:pPr>
            <w:r w:rsidRPr="008455F8">
              <w:rPr>
                <w:rFonts w:cs="Times New Roman"/>
                <w:sz w:val="22"/>
                <w:szCs w:val="22"/>
              </w:rPr>
              <w:t>Case Study / Empirical study of financial statement analysis and interpretation.</w:t>
            </w:r>
          </w:p>
        </w:tc>
        <w:tc>
          <w:tcPr>
            <w:tcW w:w="2552" w:type="dxa"/>
            <w:tcBorders>
              <w:left w:val="single" w:sz="2" w:space="0" w:color="000001"/>
              <w:right w:val="single" w:sz="2" w:space="0" w:color="000001"/>
            </w:tcBorders>
            <w:shd w:val="clear" w:color="auto" w:fill="FFFFFF"/>
          </w:tcPr>
          <w:p w14:paraId="2D61C714" w14:textId="77777777" w:rsidR="007D606F" w:rsidRPr="00674BFD" w:rsidRDefault="007D606F" w:rsidP="007D606F">
            <w:pPr>
              <w:pStyle w:val="TableContents"/>
              <w:rPr>
                <w:rFonts w:cs="Times New Roman"/>
                <w:sz w:val="22"/>
                <w:szCs w:val="22"/>
              </w:rPr>
            </w:pPr>
            <w:r w:rsidRPr="00674BFD">
              <w:rPr>
                <w:rFonts w:cs="Times New Roman"/>
                <w:sz w:val="22"/>
                <w:szCs w:val="22"/>
              </w:rPr>
              <w:t>Doing financial statements analysis and interpretation using ratios. (Understanding Financial Performance of Organizations)</w:t>
            </w:r>
          </w:p>
        </w:tc>
      </w:tr>
      <w:tr w:rsidR="007D606F" w:rsidRPr="00674BFD" w14:paraId="13FAF82F" w14:textId="77777777" w:rsidTr="00A83E67">
        <w:trPr>
          <w:cantSplit/>
          <w:trHeight w:val="943"/>
        </w:trPr>
        <w:tc>
          <w:tcPr>
            <w:tcW w:w="822" w:type="dxa"/>
            <w:vMerge w:val="restart"/>
            <w:shd w:val="clear" w:color="auto" w:fill="FFFFFF"/>
            <w:tcMar>
              <w:left w:w="45" w:type="dxa"/>
            </w:tcMar>
          </w:tcPr>
          <w:p w14:paraId="1209F064" w14:textId="77777777" w:rsidR="007D606F" w:rsidRPr="00674BFD" w:rsidRDefault="007D606F" w:rsidP="007D606F">
            <w:pPr>
              <w:pStyle w:val="TableContents"/>
              <w:jc w:val="center"/>
              <w:rPr>
                <w:rFonts w:cs="Times New Roman"/>
                <w:sz w:val="22"/>
                <w:szCs w:val="22"/>
              </w:rPr>
            </w:pPr>
            <w:r>
              <w:rPr>
                <w:rFonts w:cs="Times New Roman"/>
                <w:sz w:val="22"/>
                <w:szCs w:val="22"/>
              </w:rPr>
              <w:t>14-15</w:t>
            </w:r>
          </w:p>
          <w:p w14:paraId="2257F935" w14:textId="77777777" w:rsidR="007D606F" w:rsidRPr="00674BFD" w:rsidRDefault="007D606F" w:rsidP="007D606F">
            <w:pPr>
              <w:pStyle w:val="TableContents"/>
              <w:jc w:val="center"/>
              <w:rPr>
                <w:rFonts w:cs="Times New Roman"/>
                <w:sz w:val="22"/>
                <w:szCs w:val="22"/>
              </w:rPr>
            </w:pPr>
          </w:p>
        </w:tc>
        <w:tc>
          <w:tcPr>
            <w:tcW w:w="2294" w:type="dxa"/>
            <w:vMerge w:val="restart"/>
            <w:tcBorders>
              <w:left w:val="single" w:sz="2" w:space="0" w:color="000001"/>
            </w:tcBorders>
            <w:shd w:val="clear" w:color="auto" w:fill="FFFFFF"/>
            <w:tcMar>
              <w:left w:w="45" w:type="dxa"/>
            </w:tcMar>
          </w:tcPr>
          <w:p w14:paraId="240027AB" w14:textId="77777777" w:rsidR="007D606F" w:rsidRPr="00674BFD" w:rsidRDefault="007D606F" w:rsidP="007D606F">
            <w:pPr>
              <w:pStyle w:val="TableContents"/>
              <w:rPr>
                <w:rFonts w:cs="Times New Roman"/>
                <w:sz w:val="22"/>
                <w:szCs w:val="22"/>
              </w:rPr>
            </w:pPr>
            <w:r w:rsidRPr="00674BFD">
              <w:rPr>
                <w:rFonts w:cs="Times New Roman"/>
                <w:sz w:val="22"/>
                <w:szCs w:val="22"/>
              </w:rPr>
              <w:t xml:space="preserve">Managerial Accounting: </w:t>
            </w:r>
          </w:p>
          <w:p w14:paraId="34FE948D" w14:textId="77777777" w:rsidR="007D606F" w:rsidRPr="00674BFD" w:rsidRDefault="007D606F" w:rsidP="007D606F">
            <w:pPr>
              <w:pStyle w:val="TableContents"/>
              <w:rPr>
                <w:rFonts w:cs="Times New Roman"/>
                <w:sz w:val="22"/>
                <w:szCs w:val="22"/>
              </w:rPr>
            </w:pPr>
          </w:p>
          <w:p w14:paraId="2595BF5D" w14:textId="77777777" w:rsidR="007D606F" w:rsidRPr="00674BFD" w:rsidRDefault="007D606F" w:rsidP="007D606F">
            <w:pPr>
              <w:pStyle w:val="TableContents"/>
              <w:rPr>
                <w:rFonts w:cs="Times New Roman"/>
                <w:sz w:val="22"/>
                <w:szCs w:val="22"/>
              </w:rPr>
            </w:pPr>
            <w:r w:rsidRPr="00674BFD">
              <w:rPr>
                <w:rFonts w:cs="Times New Roman"/>
                <w:sz w:val="22"/>
                <w:szCs w:val="22"/>
              </w:rPr>
              <w:t xml:space="preserve">Cost Accounting </w:t>
            </w:r>
          </w:p>
          <w:p w14:paraId="7CDB19F7" w14:textId="77777777" w:rsidR="007D606F" w:rsidRPr="00674BFD" w:rsidRDefault="007D606F" w:rsidP="007D606F">
            <w:pPr>
              <w:pStyle w:val="TableContents"/>
              <w:rPr>
                <w:rFonts w:cs="Times New Roman"/>
                <w:sz w:val="22"/>
                <w:szCs w:val="22"/>
              </w:rPr>
            </w:pPr>
          </w:p>
        </w:tc>
        <w:tc>
          <w:tcPr>
            <w:tcW w:w="3685" w:type="dxa"/>
            <w:tcBorders>
              <w:left w:val="single" w:sz="2" w:space="0" w:color="000001"/>
              <w:right w:val="single" w:sz="2" w:space="0" w:color="000001"/>
            </w:tcBorders>
            <w:shd w:val="clear" w:color="auto" w:fill="FFFFFF"/>
            <w:tcMar>
              <w:left w:w="45" w:type="dxa"/>
            </w:tcMar>
          </w:tcPr>
          <w:p w14:paraId="7C8007FF" w14:textId="77777777" w:rsidR="007D606F" w:rsidRPr="008455F8" w:rsidRDefault="007D606F" w:rsidP="007D606F">
            <w:pPr>
              <w:pStyle w:val="TableContents"/>
              <w:jc w:val="both"/>
              <w:rPr>
                <w:rFonts w:cs="Times New Roman"/>
                <w:sz w:val="22"/>
                <w:szCs w:val="22"/>
              </w:rPr>
            </w:pPr>
            <w:r w:rsidRPr="008455F8">
              <w:rPr>
                <w:rFonts w:cs="Times New Roman"/>
                <w:sz w:val="22"/>
                <w:szCs w:val="22"/>
              </w:rPr>
              <w:t>To learn different cost concepts and objectives of cost accounting, analyse cost behaviour, identify various cost drivers and learn to prepare cost sheet.</w:t>
            </w:r>
          </w:p>
        </w:tc>
        <w:tc>
          <w:tcPr>
            <w:tcW w:w="2552" w:type="dxa"/>
            <w:tcBorders>
              <w:left w:val="single" w:sz="2" w:space="0" w:color="000001"/>
              <w:right w:val="single" w:sz="2" w:space="0" w:color="000001"/>
            </w:tcBorders>
            <w:shd w:val="clear" w:color="auto" w:fill="FFFFFF"/>
          </w:tcPr>
          <w:p w14:paraId="56BFB7CC" w14:textId="77777777" w:rsidR="007D606F" w:rsidRPr="00674BFD" w:rsidRDefault="007D606F" w:rsidP="007D606F">
            <w:pPr>
              <w:pStyle w:val="TableContents"/>
              <w:rPr>
                <w:rFonts w:cs="Times New Roman"/>
                <w:sz w:val="22"/>
                <w:szCs w:val="22"/>
              </w:rPr>
            </w:pPr>
            <w:r w:rsidRPr="00674BFD">
              <w:rPr>
                <w:rFonts w:cs="Times New Roman"/>
                <w:sz w:val="22"/>
                <w:szCs w:val="22"/>
              </w:rPr>
              <w:t>Taking decisions on cost minimization versus revenue maximization, what is the cost of products and services? How to take make or buy decisions,</w:t>
            </w:r>
          </w:p>
        </w:tc>
      </w:tr>
      <w:tr w:rsidR="007D606F" w:rsidRPr="00674BFD" w14:paraId="2FDF8973" w14:textId="77777777" w:rsidTr="00A83E67">
        <w:trPr>
          <w:cantSplit/>
          <w:trHeight w:val="943"/>
        </w:trPr>
        <w:tc>
          <w:tcPr>
            <w:tcW w:w="822" w:type="dxa"/>
            <w:vMerge/>
            <w:shd w:val="clear" w:color="auto" w:fill="FFFFFF"/>
            <w:tcMar>
              <w:left w:w="45" w:type="dxa"/>
            </w:tcMar>
          </w:tcPr>
          <w:p w14:paraId="1E0FEC35" w14:textId="77777777" w:rsidR="007D606F" w:rsidRPr="00674BFD" w:rsidRDefault="007D606F" w:rsidP="007D606F">
            <w:pPr>
              <w:pStyle w:val="TableContents"/>
              <w:jc w:val="center"/>
              <w:rPr>
                <w:rFonts w:cs="Times New Roman"/>
                <w:sz w:val="22"/>
                <w:szCs w:val="22"/>
              </w:rPr>
            </w:pPr>
          </w:p>
        </w:tc>
        <w:tc>
          <w:tcPr>
            <w:tcW w:w="2294" w:type="dxa"/>
            <w:vMerge/>
            <w:tcBorders>
              <w:left w:val="single" w:sz="2" w:space="0" w:color="000001"/>
            </w:tcBorders>
            <w:shd w:val="clear" w:color="auto" w:fill="FFFFFF"/>
            <w:tcMar>
              <w:left w:w="45" w:type="dxa"/>
            </w:tcMar>
          </w:tcPr>
          <w:p w14:paraId="63E56B84" w14:textId="77777777" w:rsidR="007D606F" w:rsidRPr="00674BFD" w:rsidRDefault="007D606F" w:rsidP="007D606F">
            <w:pPr>
              <w:pStyle w:val="TableContents"/>
              <w:rPr>
                <w:rFonts w:cs="Times New Roman"/>
                <w:sz w:val="22"/>
                <w:szCs w:val="22"/>
              </w:rPr>
            </w:pPr>
          </w:p>
        </w:tc>
        <w:tc>
          <w:tcPr>
            <w:tcW w:w="3685" w:type="dxa"/>
            <w:tcBorders>
              <w:left w:val="single" w:sz="2" w:space="0" w:color="000001"/>
              <w:right w:val="single" w:sz="2" w:space="0" w:color="000001"/>
            </w:tcBorders>
            <w:shd w:val="clear" w:color="auto" w:fill="FFFFFF"/>
            <w:tcMar>
              <w:left w:w="45" w:type="dxa"/>
            </w:tcMar>
          </w:tcPr>
          <w:p w14:paraId="735AA4FB" w14:textId="77777777" w:rsidR="007D606F" w:rsidRPr="008455F8" w:rsidRDefault="007D606F" w:rsidP="007D606F">
            <w:pPr>
              <w:pStyle w:val="TableContents"/>
              <w:jc w:val="both"/>
              <w:rPr>
                <w:rFonts w:cs="Times New Roman"/>
                <w:sz w:val="22"/>
                <w:szCs w:val="22"/>
              </w:rPr>
            </w:pPr>
            <w:r w:rsidRPr="008455F8">
              <w:rPr>
                <w:rFonts w:cs="Times New Roman"/>
                <w:sz w:val="22"/>
                <w:szCs w:val="22"/>
              </w:rPr>
              <w:t xml:space="preserve">To learn to determine optimal scale of business operations for different profit levels conditional to cost structure of a firm. </w:t>
            </w:r>
          </w:p>
          <w:p w14:paraId="77781EF3" w14:textId="77777777" w:rsidR="007D606F" w:rsidRPr="008455F8" w:rsidRDefault="007D606F" w:rsidP="007D606F">
            <w:pPr>
              <w:pStyle w:val="TableContents"/>
              <w:jc w:val="both"/>
              <w:rPr>
                <w:rFonts w:cs="Times New Roman"/>
                <w:sz w:val="22"/>
                <w:szCs w:val="22"/>
              </w:rPr>
            </w:pPr>
            <w:r w:rsidRPr="008455F8">
              <w:rPr>
                <w:rFonts w:cs="Times New Roman"/>
                <w:sz w:val="22"/>
                <w:szCs w:val="22"/>
              </w:rPr>
              <w:t>To estimate and analyse operating risk arising from cost dynamics (BEP and CVP)</w:t>
            </w:r>
          </w:p>
        </w:tc>
        <w:tc>
          <w:tcPr>
            <w:tcW w:w="2552" w:type="dxa"/>
            <w:tcBorders>
              <w:left w:val="single" w:sz="2" w:space="0" w:color="000001"/>
              <w:right w:val="single" w:sz="2" w:space="0" w:color="000001"/>
            </w:tcBorders>
            <w:shd w:val="clear" w:color="auto" w:fill="FFFFFF"/>
          </w:tcPr>
          <w:p w14:paraId="56485486" w14:textId="77777777" w:rsidR="007D606F" w:rsidRPr="00674BFD" w:rsidRDefault="007D606F" w:rsidP="007D606F">
            <w:pPr>
              <w:pStyle w:val="TableContents"/>
              <w:rPr>
                <w:rFonts w:cs="Times New Roman"/>
                <w:sz w:val="22"/>
                <w:szCs w:val="22"/>
              </w:rPr>
            </w:pPr>
            <w:r w:rsidRPr="00674BFD">
              <w:rPr>
                <w:rFonts w:cs="Times New Roman"/>
                <w:sz w:val="22"/>
                <w:szCs w:val="22"/>
              </w:rPr>
              <w:t>What is the minimum scale of business that needs to be achieved before it starts making profit? What scale needs to be achieved to earn a target profit level?</w:t>
            </w:r>
          </w:p>
        </w:tc>
      </w:tr>
      <w:tr w:rsidR="007D606F" w:rsidRPr="00674BFD" w14:paraId="1C7C9027" w14:textId="77777777" w:rsidTr="00A83E67">
        <w:trPr>
          <w:cantSplit/>
          <w:trHeight w:val="943"/>
        </w:trPr>
        <w:tc>
          <w:tcPr>
            <w:tcW w:w="822" w:type="dxa"/>
            <w:shd w:val="clear" w:color="auto" w:fill="FFFFFF"/>
            <w:tcMar>
              <w:left w:w="45" w:type="dxa"/>
            </w:tcMar>
          </w:tcPr>
          <w:p w14:paraId="2DA8C26A" w14:textId="77777777" w:rsidR="007D606F" w:rsidRPr="00674BFD" w:rsidRDefault="007D606F" w:rsidP="007D606F">
            <w:pPr>
              <w:pStyle w:val="TableContents"/>
              <w:jc w:val="center"/>
              <w:rPr>
                <w:rFonts w:cs="Times New Roman"/>
                <w:sz w:val="22"/>
                <w:szCs w:val="22"/>
              </w:rPr>
            </w:pPr>
            <w:r>
              <w:rPr>
                <w:rFonts w:cs="Times New Roman"/>
                <w:sz w:val="22"/>
                <w:szCs w:val="22"/>
              </w:rPr>
              <w:t>16</w:t>
            </w:r>
          </w:p>
        </w:tc>
        <w:tc>
          <w:tcPr>
            <w:tcW w:w="2294" w:type="dxa"/>
            <w:tcBorders>
              <w:left w:val="single" w:sz="2" w:space="0" w:color="000001"/>
            </w:tcBorders>
            <w:shd w:val="clear" w:color="auto" w:fill="FFFFFF"/>
            <w:tcMar>
              <w:left w:w="45" w:type="dxa"/>
            </w:tcMar>
          </w:tcPr>
          <w:p w14:paraId="3E373AD8" w14:textId="77777777" w:rsidR="007D606F" w:rsidRPr="00674BFD" w:rsidRDefault="007D606F" w:rsidP="007D606F">
            <w:pPr>
              <w:pStyle w:val="TableContents"/>
              <w:rPr>
                <w:rFonts w:cs="Times New Roman"/>
                <w:sz w:val="22"/>
                <w:szCs w:val="22"/>
              </w:rPr>
            </w:pPr>
            <w:r w:rsidRPr="00674BFD">
              <w:rPr>
                <w:rFonts w:cs="Times New Roman"/>
                <w:sz w:val="22"/>
                <w:szCs w:val="22"/>
              </w:rPr>
              <w:t xml:space="preserve">Managerial Accounting: </w:t>
            </w:r>
          </w:p>
          <w:p w14:paraId="67D93E3E" w14:textId="77777777" w:rsidR="007D606F" w:rsidRPr="00674BFD" w:rsidRDefault="007D606F" w:rsidP="007D606F">
            <w:pPr>
              <w:pStyle w:val="TableContents"/>
              <w:rPr>
                <w:rFonts w:cs="Times New Roman"/>
                <w:sz w:val="22"/>
                <w:szCs w:val="22"/>
              </w:rPr>
            </w:pPr>
          </w:p>
          <w:p w14:paraId="1435BF32" w14:textId="77777777" w:rsidR="007D606F" w:rsidRPr="00674BFD" w:rsidRDefault="007D606F" w:rsidP="007D606F">
            <w:pPr>
              <w:pStyle w:val="TableContents"/>
              <w:rPr>
                <w:rFonts w:cs="Times New Roman"/>
                <w:sz w:val="22"/>
                <w:szCs w:val="22"/>
              </w:rPr>
            </w:pPr>
            <w:r w:rsidRPr="00674BFD">
              <w:rPr>
                <w:rFonts w:cs="Times New Roman"/>
                <w:sz w:val="22"/>
                <w:szCs w:val="22"/>
              </w:rPr>
              <w:t>Budgeting and Variance Analysis</w:t>
            </w:r>
          </w:p>
        </w:tc>
        <w:tc>
          <w:tcPr>
            <w:tcW w:w="3685" w:type="dxa"/>
            <w:tcBorders>
              <w:left w:val="single" w:sz="2" w:space="0" w:color="000001"/>
              <w:right w:val="single" w:sz="2" w:space="0" w:color="000001"/>
            </w:tcBorders>
            <w:shd w:val="clear" w:color="auto" w:fill="FFFFFF"/>
            <w:tcMar>
              <w:left w:w="45" w:type="dxa"/>
            </w:tcMar>
          </w:tcPr>
          <w:p w14:paraId="6CF49F81" w14:textId="77777777" w:rsidR="007D606F" w:rsidRPr="008455F8" w:rsidRDefault="007D606F" w:rsidP="007D606F">
            <w:pPr>
              <w:pStyle w:val="TableContents"/>
              <w:jc w:val="both"/>
              <w:rPr>
                <w:rFonts w:cs="Times New Roman"/>
                <w:sz w:val="22"/>
                <w:szCs w:val="22"/>
              </w:rPr>
            </w:pPr>
            <w:r w:rsidRPr="008455F8">
              <w:rPr>
                <w:rFonts w:cs="Times New Roman"/>
                <w:sz w:val="22"/>
                <w:szCs w:val="22"/>
              </w:rPr>
              <w:t>Learn preparation of budget, and understand the concept and importance of budgeting, and Variance analysis</w:t>
            </w:r>
          </w:p>
          <w:p w14:paraId="7F97F67F" w14:textId="77777777" w:rsidR="007D606F" w:rsidRPr="008455F8" w:rsidRDefault="007D606F" w:rsidP="007D606F">
            <w:pPr>
              <w:pStyle w:val="TableContents"/>
              <w:jc w:val="both"/>
              <w:rPr>
                <w:rFonts w:cs="Times New Roman"/>
                <w:sz w:val="22"/>
                <w:szCs w:val="22"/>
              </w:rPr>
            </w:pPr>
          </w:p>
        </w:tc>
        <w:tc>
          <w:tcPr>
            <w:tcW w:w="2552" w:type="dxa"/>
            <w:tcBorders>
              <w:left w:val="single" w:sz="2" w:space="0" w:color="000001"/>
              <w:right w:val="single" w:sz="2" w:space="0" w:color="000001"/>
            </w:tcBorders>
            <w:shd w:val="clear" w:color="auto" w:fill="FFFFFF"/>
          </w:tcPr>
          <w:p w14:paraId="03D84FDD" w14:textId="77777777" w:rsidR="007D606F" w:rsidRPr="00674BFD" w:rsidRDefault="007D606F" w:rsidP="007D606F">
            <w:pPr>
              <w:pStyle w:val="TableContents"/>
              <w:rPr>
                <w:rFonts w:cs="Times New Roman"/>
                <w:sz w:val="22"/>
                <w:szCs w:val="22"/>
              </w:rPr>
            </w:pPr>
            <w:r w:rsidRPr="00674BFD">
              <w:rPr>
                <w:rFonts w:cs="Times New Roman"/>
                <w:sz w:val="22"/>
                <w:szCs w:val="22"/>
              </w:rPr>
              <w:t>Learn how budgeting can improve business performance</w:t>
            </w:r>
          </w:p>
        </w:tc>
      </w:tr>
    </w:tbl>
    <w:p w14:paraId="71B2EADA" w14:textId="77777777" w:rsidR="003541CA" w:rsidRPr="00F85393" w:rsidRDefault="003541CA">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b/>
          <w:color w:val="000000"/>
          <w:sz w:val="24"/>
          <w:szCs w:val="24"/>
          <w:u w:val="single"/>
        </w:rPr>
      </w:pPr>
    </w:p>
    <w:p w14:paraId="77E8A05B" w14:textId="77777777" w:rsidR="003A0EE6" w:rsidRPr="00AA7D57" w:rsidRDefault="003A0EE6" w:rsidP="003A0EE6">
      <w:pPr>
        <w:pStyle w:val="Normal1"/>
        <w:widowControl w:val="0"/>
        <w:spacing w:after="0" w:line="240" w:lineRule="auto"/>
        <w:ind w:right="662"/>
        <w:jc w:val="both"/>
        <w:rPr>
          <w:rFonts w:ascii="Times New Roman" w:hAnsi="Times New Roman" w:cs="Times New Roman"/>
          <w:szCs w:val="22"/>
        </w:rPr>
      </w:pPr>
      <w:r w:rsidRPr="00AA7D57">
        <w:rPr>
          <w:rFonts w:ascii="Times New Roman" w:hAnsi="Times New Roman" w:cs="Times New Roman"/>
          <w:b/>
          <w:color w:val="00000A"/>
          <w:szCs w:val="22"/>
          <w:u w:val="single"/>
        </w:rPr>
        <w:t>Experiential Learning Components (ELC):</w:t>
      </w:r>
    </w:p>
    <w:p w14:paraId="325CCA4E" w14:textId="77777777" w:rsidR="003A0EE6" w:rsidRPr="00AA7D57" w:rsidRDefault="003A0EE6" w:rsidP="003A0EE6">
      <w:pPr>
        <w:pStyle w:val="Normal1"/>
        <w:widowControl w:val="0"/>
        <w:spacing w:after="0" w:line="240" w:lineRule="auto"/>
        <w:ind w:right="662"/>
        <w:rPr>
          <w:rFonts w:ascii="Times New Roman" w:hAnsi="Times New Roman" w:cs="Times New Roman"/>
          <w:b/>
          <w:color w:val="00000A"/>
          <w:szCs w:val="22"/>
          <w:u w:val="single"/>
        </w:rPr>
      </w:pPr>
    </w:p>
    <w:p w14:paraId="2CC9E6EE" w14:textId="77777777" w:rsidR="003A0EE6" w:rsidRPr="00AA7D57" w:rsidRDefault="003A0EE6" w:rsidP="003A0EE6">
      <w:pPr>
        <w:pStyle w:val="Normal1"/>
        <w:widowControl w:val="0"/>
        <w:spacing w:after="0" w:line="240" w:lineRule="auto"/>
        <w:ind w:left="567" w:right="662"/>
        <w:contextualSpacing/>
        <w:jc w:val="both"/>
        <w:rPr>
          <w:rFonts w:ascii="Times New Roman" w:hAnsi="Times New Roman" w:cs="Times New Roman"/>
          <w:szCs w:val="22"/>
        </w:rPr>
      </w:pPr>
      <w:r w:rsidRPr="00AA7D57">
        <w:rPr>
          <w:rFonts w:ascii="Times New Roman" w:hAnsi="Times New Roman" w:cs="Times New Roman"/>
          <w:szCs w:val="22"/>
        </w:rPr>
        <w:t xml:space="preserve">This course will feature experiential learning components in the form of projects / assignments. ELC is designed to enable the participants to learn by doing. This will also form part of the Evaluation Components for the course. </w:t>
      </w:r>
    </w:p>
    <w:p w14:paraId="58AD1512" w14:textId="77777777" w:rsidR="003A0EE6" w:rsidRPr="00AA7D57" w:rsidRDefault="003A0EE6" w:rsidP="003A0EE6">
      <w:pPr>
        <w:spacing w:after="0" w:line="240" w:lineRule="auto"/>
        <w:rPr>
          <w:rFonts w:ascii="Times New Roman" w:hAnsi="Times New Roman" w:cs="Times New Roman"/>
          <w:b/>
          <w:color w:val="00000A"/>
        </w:rPr>
      </w:pPr>
    </w:p>
    <w:p w14:paraId="030E40DD"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bCs/>
          <w:color w:val="222222"/>
          <w:sz w:val="22"/>
          <w:szCs w:val="22"/>
        </w:rPr>
        <w:t>Structure of Experiential Learning:</w:t>
      </w:r>
    </w:p>
    <w:p w14:paraId="54DB1249" w14:textId="77777777" w:rsidR="003A0EE6" w:rsidRPr="00AA7D57" w:rsidRDefault="003A0EE6" w:rsidP="003A0EE6">
      <w:pPr>
        <w:pStyle w:val="NormalWeb"/>
        <w:numPr>
          <w:ilvl w:val="0"/>
          <w:numId w:val="28"/>
        </w:numPr>
        <w:shd w:val="clear" w:color="auto" w:fill="FFFFFF"/>
        <w:spacing w:before="0" w:beforeAutospacing="0" w:after="0" w:afterAutospacing="0"/>
        <w:jc w:val="both"/>
        <w:rPr>
          <w:bCs/>
          <w:color w:val="222222"/>
          <w:sz w:val="22"/>
          <w:szCs w:val="22"/>
        </w:rPr>
      </w:pPr>
      <w:r w:rsidRPr="00AA7D57">
        <w:rPr>
          <w:color w:val="222222"/>
          <w:sz w:val="22"/>
          <w:szCs w:val="22"/>
        </w:rPr>
        <w:t>Each participant will select his / her own organization </w:t>
      </w:r>
      <w:r w:rsidRPr="00AA7D57">
        <w:rPr>
          <w:bCs/>
          <w:color w:val="222222"/>
          <w:sz w:val="22"/>
          <w:szCs w:val="22"/>
        </w:rPr>
        <w:t>(If the selected organization does not have an annual report then select any other organization of similar in nature) and collect annual report containing financial statements (statement of income and expenditure, statement of sources &amp; application of funds and cash flow statement) for 5 years.</w:t>
      </w:r>
    </w:p>
    <w:p w14:paraId="7359569B"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p>
    <w:p w14:paraId="455C7238"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color w:val="222222"/>
          <w:sz w:val="22"/>
          <w:szCs w:val="22"/>
        </w:rPr>
        <w:t>What will you do?</w:t>
      </w:r>
    </w:p>
    <w:p w14:paraId="06969634" w14:textId="77777777" w:rsidR="003A0EE6" w:rsidRPr="00AA7D57" w:rsidRDefault="003A0EE6" w:rsidP="003A0EE6">
      <w:pPr>
        <w:pStyle w:val="NormalWeb"/>
        <w:numPr>
          <w:ilvl w:val="0"/>
          <w:numId w:val="28"/>
        </w:numPr>
        <w:shd w:val="clear" w:color="auto" w:fill="FFFFFF"/>
        <w:spacing w:before="0" w:beforeAutospacing="0" w:after="0" w:afterAutospacing="0"/>
        <w:jc w:val="both"/>
        <w:rPr>
          <w:sz w:val="22"/>
          <w:szCs w:val="22"/>
        </w:rPr>
      </w:pPr>
      <w:r w:rsidRPr="00AA7D57">
        <w:rPr>
          <w:sz w:val="22"/>
          <w:szCs w:val="22"/>
        </w:rPr>
        <w:t>Apply concepts discussed in class, and do financial statements analysis and interpretation to understand financial health of selected organization(s) using tools (ratios) and techniques (costing)</w:t>
      </w:r>
    </w:p>
    <w:p w14:paraId="5A0D03C8" w14:textId="77777777" w:rsidR="003A0EE6" w:rsidRPr="00AA7D57" w:rsidRDefault="003A0EE6" w:rsidP="003A0EE6">
      <w:pPr>
        <w:pStyle w:val="NormalWeb"/>
        <w:numPr>
          <w:ilvl w:val="0"/>
          <w:numId w:val="28"/>
        </w:numPr>
        <w:shd w:val="clear" w:color="auto" w:fill="FFFFFF"/>
        <w:spacing w:before="0" w:beforeAutospacing="0" w:after="0" w:afterAutospacing="0"/>
        <w:jc w:val="both"/>
        <w:rPr>
          <w:sz w:val="22"/>
          <w:szCs w:val="22"/>
        </w:rPr>
      </w:pPr>
      <w:r w:rsidRPr="00AA7D57">
        <w:rPr>
          <w:sz w:val="22"/>
          <w:szCs w:val="22"/>
        </w:rPr>
        <w:t xml:space="preserve">You need to analyze and interpret financial health of an organization i.e. </w:t>
      </w:r>
    </w:p>
    <w:p w14:paraId="40570704" w14:textId="77777777" w:rsidR="003A0EE6" w:rsidRPr="00AA7D57" w:rsidRDefault="003A0EE6" w:rsidP="003A0EE6">
      <w:pPr>
        <w:pStyle w:val="NormalWeb"/>
        <w:numPr>
          <w:ilvl w:val="1"/>
          <w:numId w:val="25"/>
        </w:numPr>
        <w:shd w:val="clear" w:color="auto" w:fill="FFFFFF"/>
        <w:spacing w:before="0" w:beforeAutospacing="0" w:after="0" w:afterAutospacing="0"/>
        <w:jc w:val="both"/>
        <w:rPr>
          <w:sz w:val="22"/>
          <w:szCs w:val="22"/>
        </w:rPr>
      </w:pPr>
      <w:r w:rsidRPr="00AA7D57">
        <w:rPr>
          <w:sz w:val="22"/>
          <w:szCs w:val="22"/>
        </w:rPr>
        <w:t xml:space="preserve">how organization has been doing for last 5 years (trend analysis), </w:t>
      </w:r>
    </w:p>
    <w:p w14:paraId="65B50BDA" w14:textId="77777777" w:rsidR="003A0EE6" w:rsidRPr="00AA7D57" w:rsidRDefault="003A0EE6" w:rsidP="003A0EE6">
      <w:pPr>
        <w:pStyle w:val="NormalWeb"/>
        <w:numPr>
          <w:ilvl w:val="1"/>
          <w:numId w:val="25"/>
        </w:numPr>
        <w:shd w:val="clear" w:color="auto" w:fill="FFFFFF"/>
        <w:spacing w:before="0" w:beforeAutospacing="0" w:after="0" w:afterAutospacing="0"/>
        <w:jc w:val="both"/>
        <w:rPr>
          <w:sz w:val="22"/>
          <w:szCs w:val="22"/>
        </w:rPr>
      </w:pPr>
      <w:r w:rsidRPr="00AA7D57">
        <w:rPr>
          <w:sz w:val="22"/>
          <w:szCs w:val="22"/>
        </w:rPr>
        <w:t xml:space="preserve">how organization is doing vis-à-vis its competitors in last 5 years (comparative analysis) and </w:t>
      </w:r>
    </w:p>
    <w:p w14:paraId="6D949D82" w14:textId="77777777" w:rsidR="003A0EE6" w:rsidRPr="00AA7D57" w:rsidRDefault="003A0EE6" w:rsidP="003A0EE6">
      <w:pPr>
        <w:pStyle w:val="NormalWeb"/>
        <w:numPr>
          <w:ilvl w:val="1"/>
          <w:numId w:val="25"/>
        </w:numPr>
        <w:shd w:val="clear" w:color="auto" w:fill="FFFFFF"/>
        <w:spacing w:before="0" w:beforeAutospacing="0" w:after="0" w:afterAutospacing="0"/>
        <w:jc w:val="both"/>
        <w:rPr>
          <w:sz w:val="22"/>
          <w:szCs w:val="22"/>
        </w:rPr>
      </w:pPr>
      <w:r w:rsidRPr="00AA7D57">
        <w:rPr>
          <w:sz w:val="22"/>
          <w:szCs w:val="22"/>
        </w:rPr>
        <w:t>how organization is doing vis-à-vis its industry average in last 5 years (industry comparative analysis).</w:t>
      </w:r>
    </w:p>
    <w:p w14:paraId="796B72F8"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p>
    <w:p w14:paraId="2A267FEB"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color w:val="222222"/>
          <w:sz w:val="22"/>
          <w:szCs w:val="22"/>
        </w:rPr>
        <w:t>How will you do?</w:t>
      </w:r>
    </w:p>
    <w:p w14:paraId="22061C89" w14:textId="77777777" w:rsidR="003A0EE6" w:rsidRPr="00AA7D57" w:rsidRDefault="003A0EE6" w:rsidP="003A0EE6">
      <w:pPr>
        <w:pStyle w:val="NormalWeb"/>
        <w:shd w:val="clear" w:color="auto" w:fill="FFFFFF"/>
        <w:spacing w:before="0" w:beforeAutospacing="0" w:after="0" w:afterAutospacing="0"/>
        <w:jc w:val="both"/>
        <w:rPr>
          <w:color w:val="222222"/>
          <w:sz w:val="22"/>
          <w:szCs w:val="22"/>
        </w:rPr>
      </w:pPr>
      <w:r w:rsidRPr="00AA7D57">
        <w:rPr>
          <w:color w:val="222222"/>
          <w:sz w:val="22"/>
          <w:szCs w:val="22"/>
        </w:rPr>
        <w:t xml:space="preserve">Collect financial statements of organizations from Bloomberg database or any other open sources and, analyse and interpret financial health in terms of its </w:t>
      </w:r>
    </w:p>
    <w:p w14:paraId="5F817628" w14:textId="77777777" w:rsidR="003A0EE6" w:rsidRPr="00AA7D57" w:rsidRDefault="003A0EE6" w:rsidP="003A0EE6">
      <w:pPr>
        <w:pStyle w:val="NormalWeb"/>
        <w:numPr>
          <w:ilvl w:val="1"/>
          <w:numId w:val="26"/>
        </w:numPr>
        <w:shd w:val="clear" w:color="auto" w:fill="FFFFFF"/>
        <w:spacing w:before="0" w:beforeAutospacing="0" w:after="0" w:afterAutospacing="0"/>
        <w:jc w:val="both"/>
        <w:rPr>
          <w:color w:val="222222"/>
          <w:sz w:val="22"/>
          <w:szCs w:val="22"/>
        </w:rPr>
      </w:pPr>
      <w:r w:rsidRPr="00AA7D57">
        <w:rPr>
          <w:color w:val="222222"/>
          <w:sz w:val="22"/>
          <w:szCs w:val="22"/>
        </w:rPr>
        <w:t xml:space="preserve">Riskiness arising out of its cost structure (Do CPV Analysis), </w:t>
      </w:r>
    </w:p>
    <w:p w14:paraId="049EB3D4" w14:textId="77777777" w:rsidR="003A0EE6" w:rsidRPr="00AA7D57" w:rsidRDefault="003A0EE6" w:rsidP="003A0EE6">
      <w:pPr>
        <w:pStyle w:val="NormalWeb"/>
        <w:numPr>
          <w:ilvl w:val="1"/>
          <w:numId w:val="26"/>
        </w:numPr>
        <w:shd w:val="clear" w:color="auto" w:fill="FFFFFF"/>
        <w:spacing w:before="0" w:beforeAutospacing="0" w:after="0" w:afterAutospacing="0"/>
        <w:jc w:val="both"/>
        <w:rPr>
          <w:color w:val="222222"/>
          <w:sz w:val="22"/>
          <w:szCs w:val="22"/>
        </w:rPr>
      </w:pPr>
      <w:r w:rsidRPr="00AA7D57">
        <w:rPr>
          <w:color w:val="222222"/>
          <w:sz w:val="22"/>
          <w:szCs w:val="22"/>
        </w:rPr>
        <w:t xml:space="preserve">Liquidity position i.e. organization(s) ability to meet current liabilities from current assets and ability to convert current assets into cash (Assets Utilization), </w:t>
      </w:r>
    </w:p>
    <w:p w14:paraId="57657094" w14:textId="77777777" w:rsidR="003A0EE6" w:rsidRPr="00AA7D57" w:rsidRDefault="003A0EE6" w:rsidP="003A0EE6">
      <w:pPr>
        <w:pStyle w:val="NormalWeb"/>
        <w:numPr>
          <w:ilvl w:val="1"/>
          <w:numId w:val="26"/>
        </w:numPr>
        <w:shd w:val="clear" w:color="auto" w:fill="FFFFFF"/>
        <w:spacing w:before="0" w:beforeAutospacing="0" w:after="0" w:afterAutospacing="0"/>
        <w:jc w:val="both"/>
        <w:rPr>
          <w:color w:val="222222"/>
          <w:sz w:val="22"/>
          <w:szCs w:val="22"/>
        </w:rPr>
      </w:pPr>
      <w:r w:rsidRPr="00AA7D57">
        <w:rPr>
          <w:color w:val="222222"/>
          <w:sz w:val="22"/>
          <w:szCs w:val="22"/>
        </w:rPr>
        <w:t>Leverage position – Both Operating leverage (how EBIT is sensitive due to change in revenue) and financial leverage (how EPS in sensitive due to change in EBIT), Organizations ability to meet financial obligations (Interest on loan), etc.</w:t>
      </w:r>
    </w:p>
    <w:p w14:paraId="699CD02E" w14:textId="77777777" w:rsidR="003A0EE6" w:rsidRPr="00AA7D57" w:rsidRDefault="003A0EE6" w:rsidP="003A0EE6">
      <w:pPr>
        <w:pStyle w:val="NormalWeb"/>
        <w:numPr>
          <w:ilvl w:val="1"/>
          <w:numId w:val="26"/>
        </w:numPr>
        <w:shd w:val="clear" w:color="auto" w:fill="FFFFFF"/>
        <w:spacing w:before="0" w:beforeAutospacing="0" w:after="0" w:afterAutospacing="0"/>
        <w:jc w:val="both"/>
        <w:rPr>
          <w:color w:val="222222"/>
          <w:sz w:val="22"/>
          <w:szCs w:val="22"/>
        </w:rPr>
      </w:pPr>
      <w:r w:rsidRPr="00AA7D57">
        <w:rPr>
          <w:color w:val="222222"/>
          <w:sz w:val="22"/>
          <w:szCs w:val="22"/>
        </w:rPr>
        <w:t xml:space="preserve">Profitability Position– Economic Profitability (profit generating capacity from effective utilization of its assets or capacity), Commercial Profitability (profit generating capacity from revenue) and Owners Profitability (contribution of profit to owners)      </w:t>
      </w:r>
    </w:p>
    <w:p w14:paraId="3FEB5C90"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p>
    <w:p w14:paraId="434AD0B6"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color w:val="222222"/>
          <w:sz w:val="22"/>
          <w:szCs w:val="22"/>
        </w:rPr>
        <w:t xml:space="preserve">Who will do?  </w:t>
      </w:r>
    </w:p>
    <w:p w14:paraId="2835AC23" w14:textId="77777777" w:rsidR="003A0EE6" w:rsidRPr="00AA7D57" w:rsidRDefault="003A0EE6" w:rsidP="003A0EE6">
      <w:pPr>
        <w:pStyle w:val="NormalWeb"/>
        <w:shd w:val="clear" w:color="auto" w:fill="FFFFFF"/>
        <w:spacing w:before="0" w:beforeAutospacing="0" w:after="0" w:afterAutospacing="0"/>
        <w:ind w:left="720"/>
        <w:jc w:val="both"/>
        <w:rPr>
          <w:color w:val="222222"/>
          <w:sz w:val="22"/>
          <w:szCs w:val="22"/>
        </w:rPr>
      </w:pPr>
      <w:r w:rsidRPr="00AA7D57">
        <w:rPr>
          <w:color w:val="222222"/>
          <w:sz w:val="22"/>
          <w:szCs w:val="22"/>
        </w:rPr>
        <w:t>This experiential learning assignment can be done by one student or group of students. Group can be of 2 or 4 or 6 or 8 students only.</w:t>
      </w:r>
    </w:p>
    <w:p w14:paraId="2E198246" w14:textId="77777777" w:rsidR="003A0EE6" w:rsidRPr="00AA7D57" w:rsidRDefault="003A0EE6" w:rsidP="003A0EE6">
      <w:pPr>
        <w:pStyle w:val="NormalWeb"/>
        <w:shd w:val="clear" w:color="auto" w:fill="FFFFFF"/>
        <w:spacing w:before="0" w:beforeAutospacing="0" w:after="0" w:afterAutospacing="0"/>
        <w:ind w:firstLine="720"/>
        <w:jc w:val="both"/>
        <w:rPr>
          <w:color w:val="222222"/>
          <w:sz w:val="22"/>
          <w:szCs w:val="22"/>
        </w:rPr>
      </w:pPr>
      <w:r w:rsidRPr="00AA7D57">
        <w:rPr>
          <w:color w:val="222222"/>
          <w:sz w:val="22"/>
          <w:szCs w:val="22"/>
        </w:rPr>
        <w:t> </w:t>
      </w:r>
    </w:p>
    <w:p w14:paraId="23A77CD1" w14:textId="77777777" w:rsidR="003A0EE6" w:rsidRPr="00AA7D57" w:rsidRDefault="003A0EE6" w:rsidP="003A0EE6">
      <w:pPr>
        <w:pStyle w:val="NormalWeb"/>
        <w:numPr>
          <w:ilvl w:val="0"/>
          <w:numId w:val="27"/>
        </w:numPr>
        <w:shd w:val="clear" w:color="auto" w:fill="FFFFFF"/>
        <w:spacing w:before="0" w:beforeAutospacing="0" w:after="0" w:afterAutospacing="0"/>
        <w:jc w:val="both"/>
        <w:rPr>
          <w:sz w:val="22"/>
          <w:szCs w:val="22"/>
        </w:rPr>
      </w:pPr>
      <w:r w:rsidRPr="00AA7D57">
        <w:rPr>
          <w:sz w:val="22"/>
          <w:szCs w:val="22"/>
        </w:rPr>
        <w:t xml:space="preserve">Individual (1 </w:t>
      </w:r>
      <w:r w:rsidRPr="00AA7D57">
        <w:rPr>
          <w:color w:val="222222"/>
          <w:sz w:val="22"/>
          <w:szCs w:val="22"/>
        </w:rPr>
        <w:t>student</w:t>
      </w:r>
      <w:r w:rsidRPr="00AA7D57">
        <w:rPr>
          <w:sz w:val="22"/>
          <w:szCs w:val="22"/>
        </w:rPr>
        <w:t>) - Analyze and interpret financial health of an organization for 5 years (Doing Trend Analysis of 5 years).</w:t>
      </w:r>
    </w:p>
    <w:p w14:paraId="6B6C190B" w14:textId="77777777" w:rsidR="003A0EE6" w:rsidRPr="00AA7D57" w:rsidRDefault="003A0EE6" w:rsidP="003A0EE6">
      <w:pPr>
        <w:pStyle w:val="NormalWeb"/>
        <w:shd w:val="clear" w:color="auto" w:fill="FFFFFF"/>
        <w:spacing w:before="0" w:beforeAutospacing="0" w:after="0" w:afterAutospacing="0"/>
        <w:ind w:left="1440"/>
        <w:jc w:val="both"/>
        <w:rPr>
          <w:color w:val="222222"/>
          <w:sz w:val="22"/>
          <w:szCs w:val="22"/>
        </w:rPr>
      </w:pPr>
    </w:p>
    <w:p w14:paraId="2D09A0E6" w14:textId="77777777" w:rsidR="003A0EE6" w:rsidRPr="00AA7D57" w:rsidRDefault="003A0EE6" w:rsidP="003A0EE6">
      <w:pPr>
        <w:pStyle w:val="NormalWeb"/>
        <w:numPr>
          <w:ilvl w:val="0"/>
          <w:numId w:val="27"/>
        </w:numPr>
        <w:shd w:val="clear" w:color="auto" w:fill="FFFFFF"/>
        <w:spacing w:before="0" w:beforeAutospacing="0" w:after="0" w:afterAutospacing="0"/>
        <w:jc w:val="both"/>
        <w:rPr>
          <w:color w:val="222222"/>
          <w:sz w:val="22"/>
          <w:szCs w:val="22"/>
        </w:rPr>
      </w:pPr>
      <w:r w:rsidRPr="00AA7D57">
        <w:rPr>
          <w:sz w:val="22"/>
          <w:szCs w:val="22"/>
        </w:rPr>
        <w:t xml:space="preserve">Group of 2 </w:t>
      </w:r>
      <w:r w:rsidRPr="00AA7D57">
        <w:rPr>
          <w:color w:val="222222"/>
          <w:sz w:val="22"/>
          <w:szCs w:val="22"/>
        </w:rPr>
        <w:t>students</w:t>
      </w:r>
      <w:r w:rsidRPr="00AA7D57">
        <w:rPr>
          <w:sz w:val="22"/>
          <w:szCs w:val="22"/>
        </w:rPr>
        <w:t xml:space="preserve"> - Analyze and interpret financial health of an organization of 5 years (Doing Trend Analysis of 5 years of one organization). Obviously this group work has to be better than of individual submission</w:t>
      </w:r>
      <w:r w:rsidRPr="00AA7D57">
        <w:rPr>
          <w:color w:val="222222"/>
          <w:sz w:val="22"/>
          <w:szCs w:val="22"/>
        </w:rPr>
        <w:t xml:space="preserve">.  </w:t>
      </w:r>
    </w:p>
    <w:p w14:paraId="656E7297" w14:textId="77777777" w:rsidR="003A0EE6" w:rsidRPr="00AA7D57" w:rsidRDefault="003A0EE6" w:rsidP="003A0EE6">
      <w:pPr>
        <w:pStyle w:val="NormalWeb"/>
        <w:shd w:val="clear" w:color="auto" w:fill="FFFFFF"/>
        <w:spacing w:before="0" w:beforeAutospacing="0" w:after="0" w:afterAutospacing="0"/>
        <w:jc w:val="both"/>
        <w:rPr>
          <w:color w:val="222222"/>
          <w:sz w:val="22"/>
          <w:szCs w:val="22"/>
        </w:rPr>
      </w:pPr>
    </w:p>
    <w:p w14:paraId="592EFF4B" w14:textId="77777777" w:rsidR="003A0EE6" w:rsidRPr="00AA7D57" w:rsidRDefault="003A0EE6" w:rsidP="003A0EE6">
      <w:pPr>
        <w:pStyle w:val="NormalWeb"/>
        <w:numPr>
          <w:ilvl w:val="0"/>
          <w:numId w:val="27"/>
        </w:numPr>
        <w:shd w:val="clear" w:color="auto" w:fill="FFFFFF"/>
        <w:spacing w:before="0" w:beforeAutospacing="0" w:after="0" w:afterAutospacing="0"/>
        <w:jc w:val="both"/>
        <w:rPr>
          <w:sz w:val="22"/>
          <w:szCs w:val="22"/>
        </w:rPr>
      </w:pPr>
      <w:r w:rsidRPr="00AA7D57">
        <w:rPr>
          <w:sz w:val="22"/>
          <w:szCs w:val="22"/>
        </w:rPr>
        <w:t>Group of 4</w:t>
      </w:r>
      <w:r w:rsidRPr="00AA7D57">
        <w:rPr>
          <w:color w:val="222222"/>
          <w:sz w:val="22"/>
          <w:szCs w:val="22"/>
        </w:rPr>
        <w:t xml:space="preserve"> students</w:t>
      </w:r>
      <w:r w:rsidRPr="00AA7D57">
        <w:rPr>
          <w:sz w:val="22"/>
          <w:szCs w:val="22"/>
        </w:rPr>
        <w:t xml:space="preserve"> - Analyze and interpret financial health of two organizations of 5 years (Do Trend &amp; Comparative Analysis of two organizations in same industry group).</w:t>
      </w:r>
    </w:p>
    <w:p w14:paraId="7B04C46C" w14:textId="77777777" w:rsidR="003A0EE6" w:rsidRPr="00AA7D57" w:rsidRDefault="003A0EE6" w:rsidP="003A0EE6">
      <w:pPr>
        <w:pStyle w:val="NormalWeb"/>
        <w:shd w:val="clear" w:color="auto" w:fill="FFFFFF"/>
        <w:spacing w:before="0" w:beforeAutospacing="0" w:after="0" w:afterAutospacing="0"/>
        <w:jc w:val="both"/>
        <w:rPr>
          <w:color w:val="222222"/>
          <w:sz w:val="22"/>
          <w:szCs w:val="22"/>
        </w:rPr>
      </w:pPr>
    </w:p>
    <w:p w14:paraId="00F05DD2" w14:textId="77777777" w:rsidR="003A0EE6" w:rsidRPr="00AA7D57" w:rsidRDefault="003A0EE6" w:rsidP="003A0EE6">
      <w:pPr>
        <w:pStyle w:val="NormalWeb"/>
        <w:numPr>
          <w:ilvl w:val="0"/>
          <w:numId w:val="27"/>
        </w:numPr>
        <w:shd w:val="clear" w:color="auto" w:fill="FFFFFF"/>
        <w:spacing w:before="0" w:beforeAutospacing="0" w:after="0" w:afterAutospacing="0"/>
        <w:jc w:val="both"/>
        <w:rPr>
          <w:sz w:val="22"/>
          <w:szCs w:val="22"/>
        </w:rPr>
      </w:pPr>
      <w:r w:rsidRPr="00AA7D57">
        <w:rPr>
          <w:sz w:val="22"/>
          <w:szCs w:val="22"/>
        </w:rPr>
        <w:lastRenderedPageBreak/>
        <w:t xml:space="preserve">Group of 6 </w:t>
      </w:r>
      <w:r w:rsidRPr="00AA7D57">
        <w:rPr>
          <w:color w:val="222222"/>
          <w:sz w:val="22"/>
          <w:szCs w:val="22"/>
        </w:rPr>
        <w:t>students</w:t>
      </w:r>
      <w:r w:rsidRPr="00AA7D57">
        <w:rPr>
          <w:sz w:val="22"/>
          <w:szCs w:val="22"/>
        </w:rPr>
        <w:t xml:space="preserve"> - Analyze and interpret financial health of three organizations of 5 years (Do Trend, Comparative and Industry Analysis of three organizations in same industry group).</w:t>
      </w:r>
    </w:p>
    <w:p w14:paraId="204BFB10" w14:textId="77777777" w:rsidR="003A0EE6" w:rsidRPr="00AA7D57" w:rsidRDefault="003A0EE6" w:rsidP="003A0EE6">
      <w:pPr>
        <w:pStyle w:val="NormalWeb"/>
        <w:shd w:val="clear" w:color="auto" w:fill="FFFFFF"/>
        <w:spacing w:before="0" w:beforeAutospacing="0" w:after="0" w:afterAutospacing="0"/>
        <w:jc w:val="both"/>
        <w:rPr>
          <w:sz w:val="22"/>
          <w:szCs w:val="22"/>
        </w:rPr>
      </w:pPr>
    </w:p>
    <w:p w14:paraId="1DEB4A04" w14:textId="77777777" w:rsidR="003A0EE6" w:rsidRPr="00AA7D57" w:rsidRDefault="003A0EE6" w:rsidP="003A0EE6">
      <w:pPr>
        <w:pStyle w:val="NormalWeb"/>
        <w:numPr>
          <w:ilvl w:val="0"/>
          <w:numId w:val="27"/>
        </w:numPr>
        <w:shd w:val="clear" w:color="auto" w:fill="FFFFFF"/>
        <w:spacing w:before="0" w:beforeAutospacing="0" w:after="0" w:afterAutospacing="0"/>
        <w:jc w:val="both"/>
        <w:rPr>
          <w:sz w:val="22"/>
          <w:szCs w:val="22"/>
        </w:rPr>
      </w:pPr>
      <w:r w:rsidRPr="00AA7D57">
        <w:rPr>
          <w:sz w:val="22"/>
          <w:szCs w:val="22"/>
        </w:rPr>
        <w:t>Group of 8 students- Analyze and interpret financial health of four organizations of 5 years (Do Trend, Comparative and Industry Analysis of four organizations in same industry group).</w:t>
      </w:r>
    </w:p>
    <w:p w14:paraId="66833914" w14:textId="77777777" w:rsidR="003A0EE6" w:rsidRPr="00AA7D57" w:rsidRDefault="003A0EE6" w:rsidP="003A0EE6">
      <w:pPr>
        <w:pStyle w:val="NormalWeb"/>
        <w:shd w:val="clear" w:color="auto" w:fill="FFFFFF"/>
        <w:spacing w:before="0" w:beforeAutospacing="0" w:after="0" w:afterAutospacing="0"/>
        <w:ind w:left="1440"/>
        <w:jc w:val="both"/>
        <w:rPr>
          <w:color w:val="222222"/>
          <w:sz w:val="22"/>
          <w:szCs w:val="22"/>
        </w:rPr>
      </w:pPr>
    </w:p>
    <w:p w14:paraId="5331B09C"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color w:val="222222"/>
          <w:sz w:val="22"/>
          <w:szCs w:val="22"/>
        </w:rPr>
        <w:t>How will you submit?</w:t>
      </w:r>
    </w:p>
    <w:p w14:paraId="345127E4" w14:textId="77777777" w:rsidR="003A0EE6" w:rsidRPr="00AA7D57" w:rsidRDefault="003A0EE6" w:rsidP="003A0EE6">
      <w:pPr>
        <w:pStyle w:val="NormalWeb"/>
        <w:numPr>
          <w:ilvl w:val="0"/>
          <w:numId w:val="29"/>
        </w:numPr>
        <w:shd w:val="clear" w:color="auto" w:fill="FFFFFF"/>
        <w:spacing w:before="0" w:beforeAutospacing="0" w:after="0" w:afterAutospacing="0"/>
        <w:jc w:val="both"/>
        <w:rPr>
          <w:color w:val="222222"/>
          <w:sz w:val="22"/>
          <w:szCs w:val="22"/>
        </w:rPr>
      </w:pPr>
      <w:r w:rsidRPr="00AA7D57">
        <w:rPr>
          <w:color w:val="222222"/>
          <w:sz w:val="22"/>
          <w:szCs w:val="22"/>
        </w:rPr>
        <w:t xml:space="preserve">Name of the participant/group members and their IDs should be mentioned on the first page. </w:t>
      </w:r>
    </w:p>
    <w:p w14:paraId="287419CA" w14:textId="77777777" w:rsidR="003A0EE6" w:rsidRPr="00AA7D57" w:rsidRDefault="003A0EE6" w:rsidP="003A0EE6">
      <w:pPr>
        <w:pStyle w:val="NormalWeb"/>
        <w:numPr>
          <w:ilvl w:val="0"/>
          <w:numId w:val="29"/>
        </w:numPr>
        <w:shd w:val="clear" w:color="auto" w:fill="FFFFFF"/>
        <w:spacing w:before="0" w:beforeAutospacing="0" w:after="0" w:afterAutospacing="0"/>
        <w:jc w:val="both"/>
        <w:rPr>
          <w:color w:val="222222"/>
          <w:sz w:val="22"/>
          <w:szCs w:val="22"/>
        </w:rPr>
      </w:pPr>
      <w:r w:rsidRPr="00AA7D57">
        <w:rPr>
          <w:color w:val="222222"/>
          <w:sz w:val="22"/>
          <w:szCs w:val="22"/>
        </w:rPr>
        <w:t>For group assignments, one person can submit it on the behalf of their group members.</w:t>
      </w:r>
    </w:p>
    <w:p w14:paraId="090E2A8F"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p>
    <w:p w14:paraId="7F83710F" w14:textId="77777777" w:rsidR="003A0EE6" w:rsidRPr="00AA7D57" w:rsidRDefault="003A0EE6" w:rsidP="003A0EE6">
      <w:pPr>
        <w:pStyle w:val="NormalWeb"/>
        <w:shd w:val="clear" w:color="auto" w:fill="FFFFFF"/>
        <w:spacing w:before="0" w:beforeAutospacing="0" w:after="0" w:afterAutospacing="0"/>
        <w:jc w:val="both"/>
        <w:rPr>
          <w:b/>
          <w:color w:val="222222"/>
          <w:sz w:val="22"/>
          <w:szCs w:val="22"/>
        </w:rPr>
      </w:pPr>
      <w:r w:rsidRPr="00AA7D57">
        <w:rPr>
          <w:b/>
          <w:color w:val="222222"/>
          <w:sz w:val="22"/>
          <w:szCs w:val="22"/>
        </w:rPr>
        <w:t>When and Where will you submit?</w:t>
      </w:r>
    </w:p>
    <w:p w14:paraId="709546BB" w14:textId="77777777" w:rsidR="003A0EE6" w:rsidRPr="00AA7D57" w:rsidRDefault="003A0EE6" w:rsidP="003A0EE6">
      <w:pPr>
        <w:pStyle w:val="DefaultStyle"/>
        <w:spacing w:after="0" w:line="240" w:lineRule="auto"/>
        <w:ind w:left="720"/>
        <w:rPr>
          <w:rFonts w:ascii="Times New Roman" w:cs="Times New Roman"/>
          <w:color w:val="auto"/>
          <w:sz w:val="22"/>
          <w:szCs w:val="22"/>
        </w:rPr>
      </w:pPr>
      <w:r w:rsidRPr="00AA7D57">
        <w:rPr>
          <w:rFonts w:ascii="Times New Roman" w:cs="Times New Roman"/>
          <w:color w:val="222222"/>
          <w:sz w:val="22"/>
          <w:szCs w:val="22"/>
        </w:rPr>
        <w:t xml:space="preserve">Refer to the </w:t>
      </w:r>
      <w:r w:rsidRPr="00AA7D57">
        <w:rPr>
          <w:rFonts w:ascii="Times New Roman" w:cs="Times New Roman"/>
          <w:b/>
          <w:bCs/>
          <w:color w:val="auto"/>
          <w:sz w:val="22"/>
          <w:szCs w:val="22"/>
          <w:u w:val="single"/>
        </w:rPr>
        <w:t>Evaluation Scheme</w:t>
      </w:r>
      <w:r w:rsidRPr="00AA7D57">
        <w:rPr>
          <w:rFonts w:ascii="Times New Roman" w:cs="Times New Roman"/>
          <w:color w:val="auto"/>
          <w:sz w:val="22"/>
          <w:szCs w:val="22"/>
        </w:rPr>
        <w:t xml:space="preserve"> in page number 12 in this course handout   </w:t>
      </w:r>
    </w:p>
    <w:p w14:paraId="29C75E8F" w14:textId="77777777" w:rsidR="003A0EE6" w:rsidRPr="00AA7D57" w:rsidRDefault="003A0EE6" w:rsidP="003A0EE6">
      <w:pPr>
        <w:pStyle w:val="NormalWeb"/>
        <w:shd w:val="clear" w:color="auto" w:fill="FFFFFF"/>
        <w:spacing w:before="0" w:beforeAutospacing="0" w:after="0" w:afterAutospacing="0"/>
        <w:ind w:left="720"/>
        <w:jc w:val="both"/>
        <w:rPr>
          <w:color w:val="222222"/>
          <w:sz w:val="22"/>
          <w:szCs w:val="22"/>
        </w:rPr>
      </w:pPr>
    </w:p>
    <w:p w14:paraId="608359B5" w14:textId="77777777" w:rsidR="003A0EE6" w:rsidRPr="00AA7D57" w:rsidRDefault="003A0EE6" w:rsidP="003A0EE6">
      <w:pPr>
        <w:pStyle w:val="NormalWeb"/>
        <w:shd w:val="clear" w:color="auto" w:fill="FFFFFF"/>
        <w:spacing w:before="0" w:beforeAutospacing="0" w:after="0" w:afterAutospacing="0"/>
        <w:jc w:val="both"/>
        <w:rPr>
          <w:b/>
          <w:sz w:val="22"/>
          <w:szCs w:val="22"/>
        </w:rPr>
      </w:pPr>
      <w:r w:rsidRPr="00AA7D57">
        <w:rPr>
          <w:b/>
          <w:sz w:val="22"/>
          <w:szCs w:val="22"/>
        </w:rPr>
        <w:t>Evaluation pattern:</w:t>
      </w:r>
    </w:p>
    <w:p w14:paraId="2A1552B7" w14:textId="77777777" w:rsidR="003A0EE6" w:rsidRPr="00AA7D57" w:rsidRDefault="003A0EE6" w:rsidP="003A0EE6">
      <w:pPr>
        <w:pStyle w:val="NormalWeb"/>
        <w:numPr>
          <w:ilvl w:val="0"/>
          <w:numId w:val="30"/>
        </w:numPr>
        <w:shd w:val="clear" w:color="auto" w:fill="FFFFFF"/>
        <w:spacing w:before="0" w:beforeAutospacing="0" w:after="0" w:afterAutospacing="0"/>
        <w:jc w:val="both"/>
        <w:rPr>
          <w:color w:val="222222"/>
          <w:sz w:val="22"/>
          <w:szCs w:val="22"/>
        </w:rPr>
      </w:pPr>
      <w:r w:rsidRPr="00AA7D57">
        <w:rPr>
          <w:color w:val="222222"/>
          <w:sz w:val="22"/>
          <w:szCs w:val="22"/>
        </w:rPr>
        <w:t>5 marks for calculating appropriate ratios and other parameters</w:t>
      </w:r>
    </w:p>
    <w:p w14:paraId="0F1307C8" w14:textId="77777777" w:rsidR="003A0EE6" w:rsidRPr="00AA7D57" w:rsidRDefault="003A0EE6" w:rsidP="003A0EE6">
      <w:pPr>
        <w:pStyle w:val="NormalWeb"/>
        <w:numPr>
          <w:ilvl w:val="0"/>
          <w:numId w:val="30"/>
        </w:numPr>
        <w:shd w:val="clear" w:color="auto" w:fill="FFFFFF"/>
        <w:spacing w:before="0" w:beforeAutospacing="0" w:after="0" w:afterAutospacing="0"/>
        <w:jc w:val="both"/>
        <w:rPr>
          <w:color w:val="222222"/>
          <w:sz w:val="22"/>
          <w:szCs w:val="22"/>
        </w:rPr>
      </w:pPr>
      <w:r w:rsidRPr="00AA7D57">
        <w:rPr>
          <w:color w:val="222222"/>
          <w:sz w:val="22"/>
          <w:szCs w:val="22"/>
        </w:rPr>
        <w:t>10 marks for critical analysis and interpretations</w:t>
      </w:r>
    </w:p>
    <w:p w14:paraId="681E3A34"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sidRPr="00F85393">
        <w:rPr>
          <w:rFonts w:ascii="Times New Roman" w:eastAsia="Times New Roman" w:hAnsi="Times New Roman" w:cs="Times New Roman"/>
          <w:b/>
          <w:color w:val="000000"/>
          <w:sz w:val="24"/>
          <w:szCs w:val="24"/>
          <w:u w:val="single"/>
        </w:rPr>
        <w:t xml:space="preserve">Evaluation Scheme: </w:t>
      </w:r>
    </w:p>
    <w:p w14:paraId="6AABBFB8" w14:textId="77777777" w:rsidR="003541CA" w:rsidRPr="00F85393" w:rsidRDefault="003541CA">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59E6E616"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sidRPr="00F85393">
        <w:rPr>
          <w:rFonts w:ascii="Times New Roman" w:eastAsia="Times New Roman" w:hAnsi="Times New Roman" w:cs="Times New Roman"/>
          <w:b/>
          <w:color w:val="000000"/>
          <w:sz w:val="24"/>
          <w:szCs w:val="24"/>
        </w:rPr>
        <w:t>Legend:</w:t>
      </w:r>
      <w:r w:rsidRPr="00F85393">
        <w:rPr>
          <w:rFonts w:ascii="Times New Roman" w:eastAsia="Times New Roman" w:hAnsi="Times New Roman" w:cs="Times New Roman"/>
          <w:color w:val="000000"/>
          <w:sz w:val="24"/>
          <w:szCs w:val="24"/>
        </w:rPr>
        <w:t xml:space="preserve"> EC = Evaluation Component; AN = After Noon Session; FN = Fore Noon Session</w:t>
      </w:r>
    </w:p>
    <w:tbl>
      <w:tblPr>
        <w:tblStyle w:val="afff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992"/>
        <w:gridCol w:w="1134"/>
        <w:gridCol w:w="1700"/>
      </w:tblGrid>
      <w:tr w:rsidR="003541CA" w:rsidRPr="00F85393" w14:paraId="17674668" w14:textId="77777777">
        <w:tc>
          <w:tcPr>
            <w:tcW w:w="1271" w:type="dxa"/>
          </w:tcPr>
          <w:p w14:paraId="0A15B795"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Evaluation Component</w:t>
            </w:r>
          </w:p>
        </w:tc>
        <w:tc>
          <w:tcPr>
            <w:tcW w:w="2835" w:type="dxa"/>
          </w:tcPr>
          <w:p w14:paraId="7E307D95" w14:textId="77777777" w:rsidR="003541CA" w:rsidRPr="00F85393" w:rsidRDefault="00126622">
            <w:pPr>
              <w:widowControl w:val="0"/>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Name</w:t>
            </w:r>
          </w:p>
          <w:p w14:paraId="254EAEA6"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(Quiz, Lab, Project, Mid-term exam, End semester exam, etc.)</w:t>
            </w:r>
          </w:p>
        </w:tc>
        <w:tc>
          <w:tcPr>
            <w:tcW w:w="1418" w:type="dxa"/>
          </w:tcPr>
          <w:p w14:paraId="568ED0F9" w14:textId="77777777" w:rsidR="003541CA" w:rsidRPr="00F85393" w:rsidRDefault="00126622">
            <w:pPr>
              <w:widowControl w:val="0"/>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Type (Open book, Closed book, Online, etc.)</w:t>
            </w:r>
          </w:p>
        </w:tc>
        <w:tc>
          <w:tcPr>
            <w:tcW w:w="992" w:type="dxa"/>
          </w:tcPr>
          <w:p w14:paraId="3FF3C2EA"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Weight</w:t>
            </w:r>
          </w:p>
        </w:tc>
        <w:tc>
          <w:tcPr>
            <w:tcW w:w="1134" w:type="dxa"/>
          </w:tcPr>
          <w:p w14:paraId="0589586A"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Duration</w:t>
            </w:r>
          </w:p>
        </w:tc>
        <w:tc>
          <w:tcPr>
            <w:tcW w:w="1700" w:type="dxa"/>
          </w:tcPr>
          <w:p w14:paraId="01117FFA" w14:textId="77777777" w:rsidR="003541CA" w:rsidRPr="00F85393" w:rsidRDefault="00126622">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Day, Date, Session, Time</w:t>
            </w:r>
          </w:p>
        </w:tc>
      </w:tr>
      <w:tr w:rsidR="00057CDB" w:rsidRPr="00F85393" w14:paraId="0B22BD6A" w14:textId="77777777">
        <w:tc>
          <w:tcPr>
            <w:tcW w:w="1271" w:type="dxa"/>
          </w:tcPr>
          <w:p w14:paraId="7004BA2E" w14:textId="77777777" w:rsidR="00057CDB" w:rsidRPr="00F85393" w:rsidRDefault="00057CDB" w:rsidP="00057CD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bookmarkStart w:id="4" w:name="_GoBack" w:colFirst="5" w:colLast="5"/>
            <w:r w:rsidRPr="00F85393">
              <w:rPr>
                <w:rFonts w:ascii="Times New Roman" w:eastAsia="Times New Roman" w:hAnsi="Times New Roman" w:cs="Times New Roman"/>
                <w:sz w:val="24"/>
                <w:szCs w:val="24"/>
              </w:rPr>
              <w:t>EC – 1*</w:t>
            </w:r>
          </w:p>
        </w:tc>
        <w:tc>
          <w:tcPr>
            <w:tcW w:w="2835" w:type="dxa"/>
          </w:tcPr>
          <w:p w14:paraId="0067571C" w14:textId="77777777" w:rsidR="00057CDB" w:rsidRPr="00F85393" w:rsidRDefault="00057CDB" w:rsidP="00057CDB">
            <w:pPr>
              <w:widowControl w:val="0"/>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 xml:space="preserve">Quiz </w:t>
            </w:r>
          </w:p>
        </w:tc>
        <w:tc>
          <w:tcPr>
            <w:tcW w:w="1418" w:type="dxa"/>
          </w:tcPr>
          <w:p w14:paraId="178587B2" w14:textId="77777777" w:rsidR="00057CDB" w:rsidRPr="00F85393" w:rsidRDefault="00057CDB" w:rsidP="00057CDB">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992" w:type="dxa"/>
          </w:tcPr>
          <w:p w14:paraId="78B365D1" w14:textId="77777777" w:rsidR="00057CDB" w:rsidRPr="00F85393" w:rsidRDefault="00057CDB" w:rsidP="00057CD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F85393">
              <w:rPr>
                <w:rFonts w:ascii="Times New Roman" w:eastAsia="Times New Roman" w:hAnsi="Times New Roman" w:cs="Times New Roman"/>
                <w:sz w:val="24"/>
                <w:szCs w:val="24"/>
              </w:rPr>
              <w:t>%</w:t>
            </w:r>
          </w:p>
        </w:tc>
        <w:tc>
          <w:tcPr>
            <w:tcW w:w="1134" w:type="dxa"/>
          </w:tcPr>
          <w:p w14:paraId="15560D4D" w14:textId="77777777" w:rsidR="00057CDB" w:rsidRPr="00F85393" w:rsidRDefault="00057CDB" w:rsidP="00057CDB">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700" w:type="dxa"/>
          </w:tcPr>
          <w:p w14:paraId="21491120" w14:textId="77777777" w:rsidR="00057CDB" w:rsidRPr="00F85393" w:rsidRDefault="00057CDB" w:rsidP="00057CDB">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To be announced</w:t>
            </w:r>
          </w:p>
        </w:tc>
      </w:tr>
      <w:bookmarkEnd w:id="4"/>
      <w:tr w:rsidR="00CE5DD8" w:rsidRPr="00F85393" w14:paraId="69095AC6" w14:textId="77777777">
        <w:tc>
          <w:tcPr>
            <w:tcW w:w="1271" w:type="dxa"/>
            <w:vAlign w:val="center"/>
          </w:tcPr>
          <w:p w14:paraId="4EC9353E" w14:textId="77777777" w:rsidR="00CE5DD8" w:rsidRPr="00F85393" w:rsidRDefault="00CE5DD8">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p>
        </w:tc>
        <w:tc>
          <w:tcPr>
            <w:tcW w:w="2835" w:type="dxa"/>
          </w:tcPr>
          <w:p w14:paraId="180C6C09"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Assignment/Lab Assignment / Lab Exams</w:t>
            </w:r>
          </w:p>
        </w:tc>
        <w:tc>
          <w:tcPr>
            <w:tcW w:w="1418" w:type="dxa"/>
          </w:tcPr>
          <w:p w14:paraId="2F9946F3"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Online</w:t>
            </w:r>
          </w:p>
        </w:tc>
        <w:tc>
          <w:tcPr>
            <w:tcW w:w="992" w:type="dxa"/>
          </w:tcPr>
          <w:p w14:paraId="26439C2A" w14:textId="77777777" w:rsidR="00CE5DD8" w:rsidRPr="00F85393" w:rsidRDefault="00CE5DD8" w:rsidP="003A0EE6">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F85393">
              <w:rPr>
                <w:rFonts w:ascii="Times New Roman" w:eastAsia="Times New Roman" w:hAnsi="Times New Roman" w:cs="Times New Roman"/>
                <w:sz w:val="24"/>
                <w:szCs w:val="24"/>
              </w:rPr>
              <w:t xml:space="preserve"> %</w:t>
            </w:r>
          </w:p>
        </w:tc>
        <w:tc>
          <w:tcPr>
            <w:tcW w:w="1134" w:type="dxa"/>
          </w:tcPr>
          <w:p w14:paraId="0ACAC077"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700" w:type="dxa"/>
          </w:tcPr>
          <w:p w14:paraId="1F465A77"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To be announced</w:t>
            </w:r>
          </w:p>
        </w:tc>
      </w:tr>
      <w:tr w:rsidR="00CE5DD8" w:rsidRPr="00F85393" w14:paraId="14CB5E3C" w14:textId="77777777">
        <w:tc>
          <w:tcPr>
            <w:tcW w:w="1271" w:type="dxa"/>
            <w:vAlign w:val="center"/>
          </w:tcPr>
          <w:p w14:paraId="26EC4C13" w14:textId="77777777" w:rsidR="00CE5DD8" w:rsidRPr="00F85393" w:rsidRDefault="00CE5DD8">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EC - 2</w:t>
            </w:r>
          </w:p>
        </w:tc>
        <w:tc>
          <w:tcPr>
            <w:tcW w:w="2835" w:type="dxa"/>
          </w:tcPr>
          <w:p w14:paraId="522F4F31"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Mid-Semester Test</w:t>
            </w:r>
          </w:p>
        </w:tc>
        <w:tc>
          <w:tcPr>
            <w:tcW w:w="1418" w:type="dxa"/>
          </w:tcPr>
          <w:p w14:paraId="7BFDDFEA"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Closed Book</w:t>
            </w:r>
          </w:p>
        </w:tc>
        <w:tc>
          <w:tcPr>
            <w:tcW w:w="992" w:type="dxa"/>
          </w:tcPr>
          <w:p w14:paraId="55842166"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30%</w:t>
            </w:r>
          </w:p>
        </w:tc>
        <w:tc>
          <w:tcPr>
            <w:tcW w:w="1134" w:type="dxa"/>
          </w:tcPr>
          <w:p w14:paraId="4902169A"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 xml:space="preserve">2 hours </w:t>
            </w:r>
          </w:p>
        </w:tc>
        <w:tc>
          <w:tcPr>
            <w:tcW w:w="1700" w:type="dxa"/>
          </w:tcPr>
          <w:p w14:paraId="7029F5E6" w14:textId="77777777" w:rsidR="00CE5DD8" w:rsidRPr="00ED1DF5" w:rsidRDefault="00057CDB" w:rsidP="004F3044">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20-06</w:t>
            </w:r>
            <w:r w:rsidRPr="00057CDB">
              <w:rPr>
                <w:rFonts w:ascii="Times New Roman" w:cs="Times New Roman"/>
                <w:color w:val="auto"/>
                <w:sz w:val="22"/>
                <w:szCs w:val="22"/>
              </w:rPr>
              <w:t>-2026 (AN)</w:t>
            </w:r>
          </w:p>
        </w:tc>
      </w:tr>
      <w:tr w:rsidR="00CE5DD8" w:rsidRPr="00F85393" w14:paraId="7B4F7490" w14:textId="77777777">
        <w:trPr>
          <w:trHeight w:val="619"/>
        </w:trPr>
        <w:tc>
          <w:tcPr>
            <w:tcW w:w="1271" w:type="dxa"/>
            <w:vAlign w:val="center"/>
          </w:tcPr>
          <w:p w14:paraId="58EAEA01" w14:textId="77777777" w:rsidR="00CE5DD8" w:rsidRPr="00F85393" w:rsidRDefault="00CE5DD8">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r w:rsidRPr="00F85393">
              <w:rPr>
                <w:rFonts w:ascii="Times New Roman" w:eastAsia="Times New Roman" w:hAnsi="Times New Roman" w:cs="Times New Roman"/>
                <w:sz w:val="24"/>
                <w:szCs w:val="24"/>
              </w:rPr>
              <w:t>EC - 3</w:t>
            </w:r>
          </w:p>
        </w:tc>
        <w:tc>
          <w:tcPr>
            <w:tcW w:w="2835" w:type="dxa"/>
          </w:tcPr>
          <w:p w14:paraId="472009C5"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Comprehensive Exam</w:t>
            </w:r>
          </w:p>
        </w:tc>
        <w:tc>
          <w:tcPr>
            <w:tcW w:w="1418" w:type="dxa"/>
          </w:tcPr>
          <w:p w14:paraId="3323A980"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Open Book</w:t>
            </w:r>
          </w:p>
        </w:tc>
        <w:tc>
          <w:tcPr>
            <w:tcW w:w="992" w:type="dxa"/>
          </w:tcPr>
          <w:p w14:paraId="7A2A72A8"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40%</w:t>
            </w:r>
          </w:p>
        </w:tc>
        <w:tc>
          <w:tcPr>
            <w:tcW w:w="1134" w:type="dxa"/>
          </w:tcPr>
          <w:p w14:paraId="497D8B18" w14:textId="77777777" w:rsidR="00CE5DD8" w:rsidRPr="00F85393" w:rsidRDefault="00CE5DD8">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F85393">
              <w:rPr>
                <w:rFonts w:ascii="Times New Roman" w:eastAsia="Times New Roman" w:hAnsi="Times New Roman" w:cs="Times New Roman"/>
                <w:sz w:val="24"/>
                <w:szCs w:val="24"/>
              </w:rPr>
              <w:t>2 ½ Hours</w:t>
            </w:r>
          </w:p>
        </w:tc>
        <w:tc>
          <w:tcPr>
            <w:tcW w:w="1700" w:type="dxa"/>
          </w:tcPr>
          <w:p w14:paraId="704DFF7E" w14:textId="77777777" w:rsidR="00CE5DD8" w:rsidRPr="00ED1DF5" w:rsidRDefault="00057CDB" w:rsidP="004F3044">
            <w:pPr>
              <w:pStyle w:val="DefaultStyle"/>
              <w:pBdr>
                <w:top w:val="nil"/>
                <w:left w:val="nil"/>
                <w:bottom w:val="nil"/>
                <w:right w:val="nil"/>
                <w:between w:val="nil"/>
              </w:pBdr>
              <w:spacing w:after="0" w:line="240" w:lineRule="auto"/>
              <w:rPr>
                <w:rFonts w:ascii="Times New Roman" w:cs="Times New Roman"/>
                <w:color w:val="auto"/>
                <w:sz w:val="22"/>
                <w:szCs w:val="22"/>
              </w:rPr>
            </w:pPr>
            <w:r w:rsidRPr="00057CDB">
              <w:rPr>
                <w:rFonts w:ascii="Times New Roman" w:cs="Times New Roman"/>
                <w:color w:val="auto"/>
                <w:sz w:val="22"/>
                <w:szCs w:val="22"/>
              </w:rPr>
              <w:t>05-09-2026 (AN)</w:t>
            </w:r>
          </w:p>
        </w:tc>
      </w:tr>
    </w:tbl>
    <w:p w14:paraId="3237B8D1" w14:textId="77777777" w:rsidR="003541CA" w:rsidRPr="00F85393" w:rsidRDefault="003541CA">
      <w:pPr>
        <w:widowControl w:val="0"/>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14:paraId="1EB9F12F" w14:textId="77777777" w:rsidR="003541CA" w:rsidRPr="00F85393" w:rsidRDefault="00126622">
      <w:pPr>
        <w:widowControl w:val="0"/>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EC1* (20% - 30%): Quiz (optional): 5-10 %, Lab Assignment/Assignment: 20% - 30%</w:t>
      </w:r>
    </w:p>
    <w:p w14:paraId="5E6667F2" w14:textId="77777777" w:rsidR="003541CA" w:rsidRPr="00F85393" w:rsidRDefault="00126622">
      <w:pPr>
        <w:widowControl w:val="0"/>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Syllabus for Mid-Semester Test (Closed Book): Topics in Contact session:  1 to 8</w:t>
      </w:r>
    </w:p>
    <w:p w14:paraId="19AEA0E2" w14:textId="77777777" w:rsidR="003541CA" w:rsidRPr="00F85393" w:rsidRDefault="00126622">
      <w:pPr>
        <w:widowControl w:val="0"/>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 xml:space="preserve">Syllabus for Comprehensive Exam (Open Book): All topics </w:t>
      </w:r>
    </w:p>
    <w:p w14:paraId="5B5EBC24" w14:textId="77777777" w:rsidR="003541CA" w:rsidRPr="00F85393" w:rsidRDefault="003541CA">
      <w:pPr>
        <w:widowControl w:val="0"/>
        <w:spacing w:after="0" w:line="240" w:lineRule="auto"/>
        <w:jc w:val="both"/>
        <w:rPr>
          <w:rFonts w:ascii="Times New Roman" w:eastAsia="Times New Roman" w:hAnsi="Times New Roman" w:cs="Times New Roman"/>
          <w:color w:val="000000"/>
          <w:sz w:val="24"/>
          <w:szCs w:val="24"/>
        </w:rPr>
      </w:pPr>
    </w:p>
    <w:p w14:paraId="5C649A33"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sidRPr="00F85393">
        <w:rPr>
          <w:rFonts w:ascii="Times New Roman" w:eastAsia="Times New Roman" w:hAnsi="Times New Roman" w:cs="Times New Roman"/>
          <w:b/>
          <w:color w:val="000000"/>
          <w:sz w:val="24"/>
          <w:szCs w:val="24"/>
        </w:rPr>
        <w:t>Important Links and Information:</w:t>
      </w:r>
    </w:p>
    <w:p w14:paraId="1A7C90AA" w14:textId="77777777" w:rsidR="003541CA" w:rsidRPr="00F85393" w:rsidRDefault="003541C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7C68015"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b/>
          <w:color w:val="000000"/>
          <w:sz w:val="24"/>
          <w:szCs w:val="24"/>
          <w:u w:val="single"/>
        </w:rPr>
        <w:t>eLearn Portal:</w:t>
      </w:r>
      <w:r w:rsidRPr="00F85393">
        <w:rPr>
          <w:rFonts w:ascii="Times New Roman" w:eastAsia="Times New Roman" w:hAnsi="Times New Roman" w:cs="Times New Roman"/>
          <w:color w:val="000000"/>
          <w:sz w:val="24"/>
          <w:szCs w:val="24"/>
        </w:rPr>
        <w:t xml:space="preserve"> </w:t>
      </w:r>
      <w:hyperlink r:id="rId10">
        <w:r w:rsidRPr="00F85393">
          <w:rPr>
            <w:rFonts w:ascii="Times New Roman" w:eastAsia="Times New Roman" w:hAnsi="Times New Roman" w:cs="Times New Roman"/>
            <w:color w:val="000000"/>
            <w:sz w:val="24"/>
            <w:szCs w:val="24"/>
            <w:u w:val="single"/>
          </w:rPr>
          <w:t>https://elearn.bits-pilani.ac.in</w:t>
        </w:r>
      </w:hyperlink>
    </w:p>
    <w:p w14:paraId="552C738E"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Students must visit the eLearn portal regularly and stay updated with the latest announcements and deadlines.</w:t>
      </w:r>
    </w:p>
    <w:p w14:paraId="2559E4D5" w14:textId="77777777" w:rsidR="003541CA" w:rsidRPr="00F85393" w:rsidRDefault="003541C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04AC757B"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b/>
          <w:color w:val="000000"/>
          <w:sz w:val="24"/>
          <w:szCs w:val="24"/>
          <w:u w:val="single"/>
        </w:rPr>
        <w:t>Contact Sessions:</w:t>
      </w:r>
      <w:r w:rsidRPr="00F85393">
        <w:rPr>
          <w:rFonts w:ascii="Times New Roman" w:eastAsia="Times New Roman" w:hAnsi="Times New Roman" w:cs="Times New Roman"/>
          <w:color w:val="000000"/>
          <w:sz w:val="24"/>
          <w:szCs w:val="24"/>
        </w:rPr>
        <w:t xml:space="preserve"> Students should attend the online lectures as per the schedule provided on the eLearn portal.</w:t>
      </w:r>
    </w:p>
    <w:p w14:paraId="6723A8B4" w14:textId="77777777" w:rsidR="003541CA" w:rsidRPr="00F85393" w:rsidRDefault="003541C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E0BE3FF"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b/>
          <w:color w:val="000000"/>
          <w:sz w:val="24"/>
          <w:szCs w:val="24"/>
          <w:u w:val="single"/>
        </w:rPr>
        <w:t>Evaluation Guidelines:</w:t>
      </w:r>
    </w:p>
    <w:p w14:paraId="093688FA" w14:textId="77777777" w:rsidR="003541CA" w:rsidRPr="00F85393" w:rsidRDefault="00126622">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EC-1 consists of either two Assignments or three Quizzes. Students will attempt them through the course pages on the eLearn portal. Announcements will be made on the portal in a timely manner.</w:t>
      </w:r>
    </w:p>
    <w:p w14:paraId="0C31A269" w14:textId="77777777" w:rsidR="003541CA" w:rsidRPr="00F85393" w:rsidRDefault="00126622">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For Closed Book tests: No books or reference material of any kind will be permitted.</w:t>
      </w:r>
    </w:p>
    <w:p w14:paraId="67304379" w14:textId="77777777" w:rsidR="003541CA" w:rsidRPr="00F85393" w:rsidRDefault="00126622">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4199750A" w14:textId="77777777" w:rsidR="003541CA" w:rsidRPr="00F85393" w:rsidRDefault="0012662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bookmarkStart w:id="5" w:name="_heading=h.jsgm0q7ewt17" w:colFirst="0" w:colLast="0"/>
      <w:bookmarkEnd w:id="5"/>
      <w:r w:rsidRPr="00F85393">
        <w:rPr>
          <w:rFonts w:ascii="Times New Roman" w:eastAsia="Times New Roman" w:hAnsi="Times New Roman" w:cs="Times New Roman"/>
          <w:color w:val="000000"/>
          <w:sz w:val="24"/>
          <w:szCs w:val="24"/>
        </w:rPr>
        <w:t xml:space="preserve">  </w:t>
      </w:r>
      <w:hyperlink r:id="rId11">
        <w:r w:rsidRPr="00F85393">
          <w:rPr>
            <w:rFonts w:ascii="Times New Roman" w:eastAsia="Times New Roman" w:hAnsi="Times New Roman" w:cs="Times New Roman"/>
            <w:color w:val="000000"/>
            <w:sz w:val="24"/>
            <w:szCs w:val="24"/>
            <w:u w:val="single"/>
          </w:rPr>
          <w:t>EC3 Guidelines</w:t>
        </w:r>
      </w:hyperlink>
      <w:r w:rsidRPr="00F85393">
        <w:rPr>
          <w:rFonts w:ascii="Times New Roman" w:eastAsia="Times New Roman" w:hAnsi="Times New Roman" w:cs="Times New Roman"/>
          <w:color w:val="000000"/>
          <w:sz w:val="24"/>
          <w:szCs w:val="24"/>
        </w:rPr>
        <w:t xml:space="preserve"> </w:t>
      </w:r>
    </w:p>
    <w:p w14:paraId="372BD2AE" w14:textId="77777777" w:rsidR="003541CA" w:rsidRPr="00F85393" w:rsidRDefault="00126622">
      <w:pPr>
        <w:numPr>
          <w:ilvl w:val="0"/>
          <w:numId w:val="20"/>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6" w:name="_heading=h.gjdgxs" w:colFirst="0" w:colLast="0"/>
      <w:bookmarkEnd w:id="6"/>
      <w:r w:rsidRPr="00F85393">
        <w:rPr>
          <w:rFonts w:ascii="Times New Roman" w:eastAsia="Times New Roman" w:hAnsi="Times New Roman" w:cs="Times New Roman"/>
          <w:color w:val="000000"/>
          <w:sz w:val="24"/>
          <w:szCs w:val="24"/>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273E3315" w14:textId="77777777" w:rsidR="003541CA" w:rsidRPr="00F85393" w:rsidRDefault="00126622">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F85393">
        <w:rPr>
          <w:rFonts w:ascii="Times New Roman" w:eastAsia="Times New Roman" w:hAnsi="Times New Roman" w:cs="Times New Roman"/>
          <w:color w:val="000000"/>
          <w:sz w:val="24"/>
          <w:szCs w:val="24"/>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183A6640" w14:textId="77777777" w:rsidR="003541CA" w:rsidRDefault="003541CA">
      <w:pPr>
        <w:widowControl w:val="0"/>
        <w:spacing w:after="0" w:line="240" w:lineRule="auto"/>
        <w:jc w:val="both"/>
        <w:rPr>
          <w:rFonts w:ascii="Times New Roman" w:eastAsia="Times New Roman" w:hAnsi="Times New Roman" w:cs="Times New Roman"/>
          <w:color w:val="000000"/>
          <w:sz w:val="24"/>
          <w:szCs w:val="24"/>
        </w:rPr>
      </w:pPr>
    </w:p>
    <w:p w14:paraId="137172E1" w14:textId="77777777" w:rsidR="003541CA" w:rsidRDefault="00126622">
      <w:pPr>
        <w:widowControl w:val="0"/>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sectPr w:rsidR="003541CA" w:rsidSect="00963C9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BITS" w:date="2024-11-27T06:32:00Z" w:initials="">
    <w:p w14:paraId="5BA35BA9" w14:textId="77777777" w:rsidR="0005617C" w:rsidRDefault="0005617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With edition and year of publication</w:t>
      </w:r>
    </w:p>
  </w:comment>
  <w:comment w:id="2" w:author="Panchami Sudheeran" w:date="2024-12-14T07:19:00Z" w:initials="">
    <w:p w14:paraId="25004D9E" w14:textId="77777777" w:rsidR="0005617C" w:rsidRDefault="0005617C">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latest edition of book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A35BA9" w15:done="0"/>
  <w15:commentEx w15:paraId="25004D9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F6C53" w14:textId="77777777" w:rsidR="00E82DDF" w:rsidRDefault="00E82DDF">
      <w:pPr>
        <w:spacing w:after="0" w:line="240" w:lineRule="auto"/>
      </w:pPr>
      <w:r>
        <w:separator/>
      </w:r>
    </w:p>
  </w:endnote>
  <w:endnote w:type="continuationSeparator" w:id="0">
    <w:p w14:paraId="4C1DE628" w14:textId="77777777" w:rsidR="00E82DDF" w:rsidRDefault="00E82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WenQuanYi Micro Hei">
    <w:altName w:val="MS Gothic"/>
    <w:panose1 w:val="00000000000000000000"/>
    <w:charset w:val="00"/>
    <w:family w:val="roman"/>
    <w:notTrueType/>
    <w:pitch w:val="default"/>
  </w:font>
  <w:font w:name="Lohit Hindi">
    <w:altName w:val="Yu Gothic UI"/>
    <w:panose1 w:val="00000000000000000000"/>
    <w:charset w:val="00"/>
    <w:family w:val="roman"/>
    <w:notTrueType/>
    <w:pitch w:val="default"/>
    <w:sig w:usb0="00000003" w:usb1="00000000" w:usb2="00000000" w:usb3="00000000" w:csb0="00000001" w:csb1="00000000"/>
  </w:font>
  <w:font w:name="Liberation Serif">
    <w:altName w:val="MS Gothic"/>
    <w:panose1 w:val="00000000000000000000"/>
    <w:charset w:val="80"/>
    <w:family w:val="roman"/>
    <w:notTrueType/>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B7F855" w14:textId="77777777" w:rsidR="0005617C" w:rsidRDefault="0005617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F62FD6" w14:textId="77777777" w:rsidR="0005617C" w:rsidRDefault="0005617C">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eastAsia="en-IN"/>
      </w:rPr>
      <w:drawing>
        <wp:inline distT="0" distB="0" distL="0" distR="0" wp14:anchorId="3B5EF16B" wp14:editId="44606166">
          <wp:extent cx="2151026" cy="592376"/>
          <wp:effectExtent l="0" t="0" r="0" b="0"/>
          <wp:docPr id="16"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51961343" w14:textId="77777777" w:rsidR="0005617C" w:rsidRDefault="0005617C">
    <w:pPr>
      <w:pBdr>
        <w:top w:val="nil"/>
        <w:left w:val="nil"/>
        <w:bottom w:val="nil"/>
        <w:right w:val="nil"/>
        <w:between w:val="nil"/>
      </w:pBdr>
      <w:tabs>
        <w:tab w:val="center" w:pos="4680"/>
        <w:tab w:val="right" w:pos="9360"/>
      </w:tabs>
      <w:spacing w:after="0" w:line="240" w:lineRule="auto"/>
      <w:jc w:val="right"/>
      <w:rPr>
        <w:color w:val="000000"/>
      </w:rPr>
    </w:pPr>
    <w:bookmarkStart w:id="7" w:name="_heading=h.30j0zll" w:colFirst="0" w:colLast="0"/>
    <w:bookmarkEnd w:id="7"/>
    <w:r>
      <w:rPr>
        <w:color w:val="000000"/>
      </w:rPr>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0B9B63" w14:textId="77777777" w:rsidR="0005617C" w:rsidRDefault="0005617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1E035" w14:textId="77777777" w:rsidR="00E82DDF" w:rsidRDefault="00E82DDF">
      <w:pPr>
        <w:spacing w:after="0" w:line="240" w:lineRule="auto"/>
      </w:pPr>
      <w:r>
        <w:separator/>
      </w:r>
    </w:p>
  </w:footnote>
  <w:footnote w:type="continuationSeparator" w:id="0">
    <w:p w14:paraId="3E47750C" w14:textId="77777777" w:rsidR="00E82DDF" w:rsidRDefault="00E82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119CDE" w14:textId="77777777" w:rsidR="0005617C" w:rsidRDefault="00E82DDF">
    <w:pPr>
      <w:pBdr>
        <w:top w:val="nil"/>
        <w:left w:val="nil"/>
        <w:bottom w:val="nil"/>
        <w:right w:val="nil"/>
        <w:between w:val="nil"/>
      </w:pBdr>
      <w:tabs>
        <w:tab w:val="center" w:pos="4680"/>
        <w:tab w:val="right" w:pos="9360"/>
      </w:tabs>
      <w:spacing w:after="0" w:line="240" w:lineRule="auto"/>
      <w:rPr>
        <w:color w:val="000000"/>
      </w:rPr>
    </w:pPr>
    <w:r>
      <w:rPr>
        <w:color w:val="000000"/>
      </w:rPr>
      <w:pict w14:anchorId="644939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82983" w14:textId="77777777" w:rsidR="0005617C" w:rsidRDefault="0005617C">
    <w:pPr>
      <w:pBdr>
        <w:top w:val="nil"/>
        <w:left w:val="nil"/>
        <w:bottom w:val="nil"/>
        <w:right w:val="nil"/>
        <w:between w:val="nil"/>
      </w:pBdr>
      <w:tabs>
        <w:tab w:val="center" w:pos="4680"/>
        <w:tab w:val="right" w:pos="9360"/>
      </w:tabs>
      <w:spacing w:after="0" w:line="240" w:lineRule="auto"/>
      <w:jc w:val="both"/>
    </w:pPr>
    <w:r>
      <w:rPr>
        <w:noProof/>
        <w:color w:val="000000"/>
        <w:lang w:eastAsia="en-IN"/>
      </w:rPr>
      <w:drawing>
        <wp:inline distT="0" distB="0" distL="0" distR="0" wp14:anchorId="6837C512" wp14:editId="3E902818">
          <wp:extent cx="2703155" cy="734959"/>
          <wp:effectExtent l="0" t="0" r="0" b="0"/>
          <wp:docPr id="15"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7F7D28E7" w14:textId="77777777" w:rsidR="0005617C" w:rsidRDefault="0005617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57A8E" w14:textId="77777777" w:rsidR="0005617C" w:rsidRDefault="00E82DDF">
    <w:pPr>
      <w:pBdr>
        <w:top w:val="nil"/>
        <w:left w:val="nil"/>
        <w:bottom w:val="nil"/>
        <w:right w:val="nil"/>
        <w:between w:val="nil"/>
      </w:pBdr>
      <w:tabs>
        <w:tab w:val="center" w:pos="4680"/>
        <w:tab w:val="right" w:pos="9360"/>
      </w:tabs>
      <w:spacing w:after="0" w:line="240" w:lineRule="auto"/>
      <w:rPr>
        <w:color w:val="000000"/>
      </w:rPr>
    </w:pPr>
    <w:r>
      <w:rPr>
        <w:color w:val="000000"/>
      </w:rPr>
      <w:pict w14:anchorId="408563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3698"/>
    <w:multiLevelType w:val="multilevel"/>
    <w:tmpl w:val="36DC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342F"/>
    <w:multiLevelType w:val="multilevel"/>
    <w:tmpl w:val="5C00C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34D3"/>
    <w:multiLevelType w:val="multilevel"/>
    <w:tmpl w:val="7E4CA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177FB"/>
    <w:multiLevelType w:val="multilevel"/>
    <w:tmpl w:val="32007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E1E4E"/>
    <w:multiLevelType w:val="multilevel"/>
    <w:tmpl w:val="BD863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23B77"/>
    <w:multiLevelType w:val="multilevel"/>
    <w:tmpl w:val="1194A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33677A"/>
    <w:multiLevelType w:val="multilevel"/>
    <w:tmpl w:val="E8EA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455B1"/>
    <w:multiLevelType w:val="multilevel"/>
    <w:tmpl w:val="3CEEDD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FEA1504"/>
    <w:multiLevelType w:val="multilevel"/>
    <w:tmpl w:val="C4A69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17757D"/>
    <w:multiLevelType w:val="multilevel"/>
    <w:tmpl w:val="F57AD0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C020E58"/>
    <w:multiLevelType w:val="multilevel"/>
    <w:tmpl w:val="CED2F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50D41"/>
    <w:multiLevelType w:val="multilevel"/>
    <w:tmpl w:val="2DB840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01E388F"/>
    <w:multiLevelType w:val="multilevel"/>
    <w:tmpl w:val="01D4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C329B"/>
    <w:multiLevelType w:val="multilevel"/>
    <w:tmpl w:val="2C94B5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2D146B1"/>
    <w:multiLevelType w:val="multilevel"/>
    <w:tmpl w:val="58784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767281E"/>
    <w:multiLevelType w:val="multilevel"/>
    <w:tmpl w:val="68A01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8166176"/>
    <w:multiLevelType w:val="multilevel"/>
    <w:tmpl w:val="4DF2A6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C0D79BE"/>
    <w:multiLevelType w:val="multilevel"/>
    <w:tmpl w:val="7786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71310"/>
    <w:multiLevelType w:val="multilevel"/>
    <w:tmpl w:val="190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A776B0"/>
    <w:multiLevelType w:val="hybridMultilevel"/>
    <w:tmpl w:val="44C827F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FD6695"/>
    <w:multiLevelType w:val="multilevel"/>
    <w:tmpl w:val="5B08A0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AB72648"/>
    <w:multiLevelType w:val="multilevel"/>
    <w:tmpl w:val="8F2026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FE37069"/>
    <w:multiLevelType w:val="multilevel"/>
    <w:tmpl w:val="8A3208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50905DF2"/>
    <w:multiLevelType w:val="hybridMultilevel"/>
    <w:tmpl w:val="9B0ED63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25251E7"/>
    <w:multiLevelType w:val="hybridMultilevel"/>
    <w:tmpl w:val="8FDC8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694736"/>
    <w:multiLevelType w:val="multilevel"/>
    <w:tmpl w:val="6C902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350661D"/>
    <w:multiLevelType w:val="multilevel"/>
    <w:tmpl w:val="84785E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BBC7AD4"/>
    <w:multiLevelType w:val="hybridMultilevel"/>
    <w:tmpl w:val="B11CF37A"/>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AD50F7"/>
    <w:multiLevelType w:val="multilevel"/>
    <w:tmpl w:val="A17241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16F3C4F"/>
    <w:multiLevelType w:val="multilevel"/>
    <w:tmpl w:val="A7A62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5373378"/>
    <w:multiLevelType w:val="multilevel"/>
    <w:tmpl w:val="67A46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8EE3B44"/>
    <w:multiLevelType w:val="multilevel"/>
    <w:tmpl w:val="A9546A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BBF579F"/>
    <w:multiLevelType w:val="multilevel"/>
    <w:tmpl w:val="5A26E9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D0F193F"/>
    <w:multiLevelType w:val="multilevel"/>
    <w:tmpl w:val="9AF67D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D274D52"/>
    <w:multiLevelType w:val="multilevel"/>
    <w:tmpl w:val="366E8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7B23B3A"/>
    <w:multiLevelType w:val="hybridMultilevel"/>
    <w:tmpl w:val="CB0400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286068"/>
    <w:multiLevelType w:val="multilevel"/>
    <w:tmpl w:val="882EC9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B6770CE"/>
    <w:multiLevelType w:val="hybridMultilevel"/>
    <w:tmpl w:val="A7FCDFA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C14DAD"/>
    <w:multiLevelType w:val="hybridMultilevel"/>
    <w:tmpl w:val="3D764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D782F"/>
    <w:multiLevelType w:val="multilevel"/>
    <w:tmpl w:val="D5FA95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9"/>
  </w:num>
  <w:num w:numId="3">
    <w:abstractNumId w:val="14"/>
  </w:num>
  <w:num w:numId="4">
    <w:abstractNumId w:val="21"/>
  </w:num>
  <w:num w:numId="5">
    <w:abstractNumId w:val="32"/>
  </w:num>
  <w:num w:numId="6">
    <w:abstractNumId w:val="15"/>
  </w:num>
  <w:num w:numId="7">
    <w:abstractNumId w:val="25"/>
  </w:num>
  <w:num w:numId="8">
    <w:abstractNumId w:val="39"/>
  </w:num>
  <w:num w:numId="9">
    <w:abstractNumId w:val="30"/>
  </w:num>
  <w:num w:numId="10">
    <w:abstractNumId w:val="29"/>
  </w:num>
  <w:num w:numId="11">
    <w:abstractNumId w:val="13"/>
  </w:num>
  <w:num w:numId="12">
    <w:abstractNumId w:val="31"/>
  </w:num>
  <w:num w:numId="13">
    <w:abstractNumId w:val="26"/>
  </w:num>
  <w:num w:numId="14">
    <w:abstractNumId w:val="7"/>
  </w:num>
  <w:num w:numId="15">
    <w:abstractNumId w:val="33"/>
  </w:num>
  <w:num w:numId="16">
    <w:abstractNumId w:val="36"/>
  </w:num>
  <w:num w:numId="17">
    <w:abstractNumId w:val="8"/>
  </w:num>
  <w:num w:numId="18">
    <w:abstractNumId w:val="11"/>
  </w:num>
  <w:num w:numId="19">
    <w:abstractNumId w:val="34"/>
  </w:num>
  <w:num w:numId="20">
    <w:abstractNumId w:val="22"/>
  </w:num>
  <w:num w:numId="21">
    <w:abstractNumId w:val="20"/>
  </w:num>
  <w:num w:numId="22">
    <w:abstractNumId w:val="28"/>
  </w:num>
  <w:num w:numId="23">
    <w:abstractNumId w:val="16"/>
  </w:num>
  <w:num w:numId="24">
    <w:abstractNumId w:val="38"/>
  </w:num>
  <w:num w:numId="25">
    <w:abstractNumId w:val="37"/>
  </w:num>
  <w:num w:numId="26">
    <w:abstractNumId w:val="27"/>
  </w:num>
  <w:num w:numId="27">
    <w:abstractNumId w:val="19"/>
  </w:num>
  <w:num w:numId="28">
    <w:abstractNumId w:val="24"/>
  </w:num>
  <w:num w:numId="29">
    <w:abstractNumId w:val="23"/>
  </w:num>
  <w:num w:numId="30">
    <w:abstractNumId w:val="35"/>
  </w:num>
  <w:num w:numId="31">
    <w:abstractNumId w:val="17"/>
  </w:num>
  <w:num w:numId="32">
    <w:abstractNumId w:val="1"/>
  </w:num>
  <w:num w:numId="33">
    <w:abstractNumId w:val="10"/>
  </w:num>
  <w:num w:numId="34">
    <w:abstractNumId w:val="6"/>
  </w:num>
  <w:num w:numId="35">
    <w:abstractNumId w:val="12"/>
  </w:num>
  <w:num w:numId="36">
    <w:abstractNumId w:val="3"/>
  </w:num>
  <w:num w:numId="37">
    <w:abstractNumId w:val="18"/>
  </w:num>
  <w:num w:numId="38">
    <w:abstractNumId w:val="4"/>
  </w:num>
  <w:num w:numId="39">
    <w:abstractNumId w:val="2"/>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541CA"/>
    <w:rsid w:val="0005617C"/>
    <w:rsid w:val="00057CDB"/>
    <w:rsid w:val="00067605"/>
    <w:rsid w:val="000C57A7"/>
    <w:rsid w:val="000F4507"/>
    <w:rsid w:val="00126622"/>
    <w:rsid w:val="001A46B8"/>
    <w:rsid w:val="001B4803"/>
    <w:rsid w:val="00263B9A"/>
    <w:rsid w:val="002A2ABD"/>
    <w:rsid w:val="002E7B96"/>
    <w:rsid w:val="003541CA"/>
    <w:rsid w:val="003714D9"/>
    <w:rsid w:val="003812E7"/>
    <w:rsid w:val="00384919"/>
    <w:rsid w:val="003A0EE6"/>
    <w:rsid w:val="003A4469"/>
    <w:rsid w:val="004200E5"/>
    <w:rsid w:val="004545C9"/>
    <w:rsid w:val="004F3044"/>
    <w:rsid w:val="00627C3D"/>
    <w:rsid w:val="006349A8"/>
    <w:rsid w:val="006B4D11"/>
    <w:rsid w:val="00705553"/>
    <w:rsid w:val="00717536"/>
    <w:rsid w:val="007C2E88"/>
    <w:rsid w:val="007D606F"/>
    <w:rsid w:val="0080600F"/>
    <w:rsid w:val="008A7A8E"/>
    <w:rsid w:val="00912A19"/>
    <w:rsid w:val="00963C91"/>
    <w:rsid w:val="00992C14"/>
    <w:rsid w:val="00A67458"/>
    <w:rsid w:val="00A80682"/>
    <w:rsid w:val="00AA4702"/>
    <w:rsid w:val="00AC75AC"/>
    <w:rsid w:val="00BB4C92"/>
    <w:rsid w:val="00C03A79"/>
    <w:rsid w:val="00CB339E"/>
    <w:rsid w:val="00CE5DD8"/>
    <w:rsid w:val="00DA4EE8"/>
    <w:rsid w:val="00DF5308"/>
    <w:rsid w:val="00E66DB4"/>
    <w:rsid w:val="00E82DDF"/>
    <w:rsid w:val="00E84AC1"/>
    <w:rsid w:val="00E87736"/>
    <w:rsid w:val="00F71C9F"/>
    <w:rsid w:val="00F74760"/>
    <w:rsid w:val="00F853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867C36E"/>
  <w15:docId w15:val="{AC4C1471-88C0-418A-9E20-A865FF9C3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63C91"/>
  </w:style>
  <w:style w:type="paragraph" w:styleId="Heading1">
    <w:name w:val="heading 1"/>
    <w:basedOn w:val="Normal"/>
    <w:next w:val="Normal"/>
    <w:rsid w:val="00963C91"/>
    <w:pPr>
      <w:keepNext/>
      <w:keepLines/>
      <w:spacing w:before="240" w:after="0"/>
      <w:outlineLvl w:val="0"/>
    </w:pPr>
    <w:rPr>
      <w:color w:val="2E75B5"/>
      <w:sz w:val="32"/>
      <w:szCs w:val="32"/>
    </w:rPr>
  </w:style>
  <w:style w:type="paragraph" w:styleId="Heading2">
    <w:name w:val="heading 2"/>
    <w:basedOn w:val="Normal"/>
    <w:next w:val="Normal"/>
    <w:rsid w:val="00963C91"/>
    <w:pPr>
      <w:keepNext/>
      <w:keepLines/>
      <w:spacing w:before="40" w:after="0"/>
      <w:outlineLvl w:val="1"/>
    </w:pPr>
    <w:rPr>
      <w:color w:val="2E75B5"/>
      <w:sz w:val="26"/>
      <w:szCs w:val="26"/>
    </w:rPr>
  </w:style>
  <w:style w:type="paragraph" w:styleId="Heading3">
    <w:name w:val="heading 3"/>
    <w:basedOn w:val="Normal"/>
    <w:next w:val="Normal"/>
    <w:rsid w:val="00963C91"/>
    <w:pPr>
      <w:keepNext/>
      <w:keepLines/>
      <w:spacing w:before="280" w:after="80"/>
      <w:outlineLvl w:val="2"/>
    </w:pPr>
    <w:rPr>
      <w:b/>
      <w:sz w:val="28"/>
      <w:szCs w:val="28"/>
    </w:rPr>
  </w:style>
  <w:style w:type="paragraph" w:styleId="Heading4">
    <w:name w:val="heading 4"/>
    <w:basedOn w:val="Normal"/>
    <w:next w:val="Normal"/>
    <w:rsid w:val="00963C91"/>
    <w:pPr>
      <w:keepNext/>
      <w:keepLines/>
      <w:spacing w:before="240" w:after="40"/>
      <w:outlineLvl w:val="3"/>
    </w:pPr>
    <w:rPr>
      <w:b/>
      <w:sz w:val="24"/>
      <w:szCs w:val="24"/>
    </w:rPr>
  </w:style>
  <w:style w:type="paragraph" w:styleId="Heading5">
    <w:name w:val="heading 5"/>
    <w:basedOn w:val="Normal"/>
    <w:next w:val="Normal"/>
    <w:rsid w:val="00963C91"/>
    <w:pPr>
      <w:keepNext/>
      <w:keepLines/>
      <w:spacing w:before="40" w:after="0"/>
      <w:outlineLvl w:val="4"/>
    </w:pPr>
    <w:rPr>
      <w:color w:val="2E75B5"/>
    </w:rPr>
  </w:style>
  <w:style w:type="paragraph" w:styleId="Heading6">
    <w:name w:val="heading 6"/>
    <w:basedOn w:val="Normal"/>
    <w:next w:val="Normal"/>
    <w:rsid w:val="00963C9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963C91"/>
    <w:tblPr>
      <w:tblCellMar>
        <w:top w:w="0" w:type="dxa"/>
        <w:left w:w="0" w:type="dxa"/>
        <w:bottom w:w="0" w:type="dxa"/>
        <w:right w:w="0" w:type="dxa"/>
      </w:tblCellMar>
    </w:tblPr>
  </w:style>
  <w:style w:type="paragraph" w:styleId="Title">
    <w:name w:val="Title"/>
    <w:basedOn w:val="Normal"/>
    <w:next w:val="Normal"/>
    <w:rsid w:val="00963C91"/>
    <w:pPr>
      <w:keepNext/>
      <w:keepLines/>
      <w:spacing w:before="480" w:after="120"/>
    </w:pPr>
    <w:rPr>
      <w:b/>
      <w:sz w:val="72"/>
      <w:szCs w:val="72"/>
    </w:rPr>
  </w:style>
  <w:style w:type="table" w:customStyle="1" w:styleId="TableNormal1">
    <w:name w:val="TableNormal"/>
    <w:rsid w:val="00963C91"/>
    <w:tblPr>
      <w:tblCellMar>
        <w:top w:w="0" w:type="dxa"/>
        <w:left w:w="0" w:type="dxa"/>
        <w:bottom w:w="0" w:type="dxa"/>
        <w:right w:w="0" w:type="dxa"/>
      </w:tblCellMar>
    </w:tblPr>
  </w:style>
  <w:style w:type="table" w:customStyle="1" w:styleId="a">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963C91"/>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963C91"/>
    <w:pPr>
      <w:spacing w:line="240" w:lineRule="auto"/>
    </w:pPr>
    <w:rPr>
      <w:sz w:val="20"/>
      <w:szCs w:val="20"/>
    </w:rPr>
  </w:style>
  <w:style w:type="character" w:customStyle="1" w:styleId="CommentTextChar">
    <w:name w:val="Comment Text Char"/>
    <w:basedOn w:val="DefaultParagraphFont"/>
    <w:link w:val="CommentText"/>
    <w:uiPriority w:val="99"/>
    <w:semiHidden/>
    <w:rsid w:val="00963C91"/>
    <w:rPr>
      <w:sz w:val="20"/>
      <w:szCs w:val="20"/>
    </w:rPr>
  </w:style>
  <w:style w:type="character" w:styleId="CommentReference">
    <w:name w:val="annotation reference"/>
    <w:basedOn w:val="DefaultParagraphFont"/>
    <w:uiPriority w:val="99"/>
    <w:semiHidden/>
    <w:unhideWhenUsed/>
    <w:rsid w:val="00963C91"/>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963C91"/>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963C91"/>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963C91"/>
    <w:pPr>
      <w:spacing w:after="200" w:line="276" w:lineRule="auto"/>
    </w:pPr>
    <w:rPr>
      <w:color w:val="000000"/>
    </w:rPr>
    <w:tblPr>
      <w:tblStyleRowBandSize w:val="1"/>
      <w:tblStyleColBandSize w:val="1"/>
      <w:tblCellMar>
        <w:left w:w="115" w:type="dxa"/>
        <w:right w:w="115" w:type="dxa"/>
      </w:tblCellMar>
    </w:tblPr>
  </w:style>
  <w:style w:type="paragraph" w:styleId="NormalWeb">
    <w:name w:val="Normal (Web)"/>
    <w:basedOn w:val="Normal"/>
    <w:uiPriority w:val="99"/>
    <w:unhideWhenUsed/>
    <w:rsid w:val="0029308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9308F"/>
    <w:rPr>
      <w:b/>
      <w:bCs/>
    </w:rPr>
  </w:style>
  <w:style w:type="table" w:styleId="TableGrid">
    <w:name w:val="Table Grid"/>
    <w:basedOn w:val="TableNormal"/>
    <w:uiPriority w:val="39"/>
    <w:rsid w:val="0029308F"/>
    <w:pPr>
      <w:spacing w:after="0"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D1A68"/>
    <w:rPr>
      <w:rFonts w:ascii="Courier New" w:eastAsia="Times New Roman" w:hAnsi="Courier New" w:cs="Courier New"/>
      <w:sz w:val="20"/>
      <w:szCs w:val="20"/>
    </w:rPr>
  </w:style>
  <w:style w:type="paragraph" w:styleId="Subtitle">
    <w:name w:val="Subtitle"/>
    <w:basedOn w:val="Normal"/>
    <w:next w:val="Normal"/>
    <w:rsid w:val="00963C91"/>
    <w:pPr>
      <w:keepNext/>
      <w:keepLines/>
      <w:spacing w:before="360" w:after="80" w:line="276" w:lineRule="auto"/>
    </w:pPr>
    <w:rPr>
      <w:rFonts w:ascii="Georgia" w:eastAsia="Georgia" w:hAnsi="Georgia" w:cs="Georgia"/>
      <w:i/>
      <w:color w:val="666666"/>
      <w:sz w:val="48"/>
      <w:szCs w:val="48"/>
    </w:rPr>
  </w:style>
  <w:style w:type="table" w:customStyle="1" w:styleId="afff">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0">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1">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2">
    <w:basedOn w:val="TableNormal"/>
    <w:rsid w:val="00963C91"/>
    <w:tblPr>
      <w:tblStyleRowBandSize w:val="1"/>
      <w:tblStyleColBandSize w:val="1"/>
      <w:tblCellMar>
        <w:top w:w="15" w:type="dxa"/>
        <w:left w:w="15" w:type="dxa"/>
        <w:bottom w:w="15" w:type="dxa"/>
        <w:right w:w="15" w:type="dxa"/>
      </w:tblCellMar>
    </w:tblPr>
  </w:style>
  <w:style w:type="table" w:customStyle="1" w:styleId="afff3">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4">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5">
    <w:basedOn w:val="TableNormal"/>
    <w:rsid w:val="00963C91"/>
    <w:pPr>
      <w:spacing w:after="200" w:line="276" w:lineRule="auto"/>
    </w:pPr>
    <w:rPr>
      <w:color w:val="000000"/>
    </w:rPr>
    <w:tblPr>
      <w:tblStyleRowBandSize w:val="1"/>
      <w:tblStyleColBandSize w:val="1"/>
      <w:tblCellMar>
        <w:left w:w="115" w:type="dxa"/>
        <w:right w:w="115" w:type="dxa"/>
      </w:tblCellMar>
    </w:tblPr>
  </w:style>
  <w:style w:type="table" w:customStyle="1" w:styleId="afff6">
    <w:basedOn w:val="TableNormal"/>
    <w:rsid w:val="00963C91"/>
    <w:pPr>
      <w:spacing w:after="0" w:line="240" w:lineRule="auto"/>
    </w:pPr>
    <w:rPr>
      <w:rFonts w:ascii="Cambria" w:eastAsia="Cambria" w:hAnsi="Cambria" w:cs="Cambria"/>
    </w:rPr>
    <w:tblPr>
      <w:tblStyleRowBandSize w:val="1"/>
      <w:tblStyleColBandSize w:val="1"/>
    </w:tblPr>
  </w:style>
  <w:style w:type="table" w:customStyle="1" w:styleId="afff7">
    <w:basedOn w:val="TableNormal"/>
    <w:rsid w:val="00963C91"/>
    <w:tblPr>
      <w:tblStyleRowBandSize w:val="1"/>
      <w:tblStyleColBandSize w:val="1"/>
      <w:tblCellMar>
        <w:top w:w="15" w:type="dxa"/>
        <w:left w:w="15" w:type="dxa"/>
        <w:bottom w:w="15" w:type="dxa"/>
        <w:right w:w="15" w:type="dxa"/>
      </w:tblCellMar>
    </w:tblPr>
  </w:style>
  <w:style w:type="table" w:customStyle="1" w:styleId="afff8">
    <w:basedOn w:val="TableNormal"/>
    <w:rsid w:val="00963C91"/>
    <w:pPr>
      <w:spacing w:after="200" w:line="276" w:lineRule="auto"/>
    </w:pPr>
    <w:rPr>
      <w:color w:val="000000"/>
    </w:rPr>
    <w:tblPr>
      <w:tblStyleRowBandSize w:val="1"/>
      <w:tblStyleColBandSize w:val="1"/>
      <w:tblCellMar>
        <w:left w:w="115" w:type="dxa"/>
        <w:right w:w="115" w:type="dxa"/>
      </w:tblCellMar>
    </w:tblPr>
  </w:style>
  <w:style w:type="paragraph" w:customStyle="1" w:styleId="TableContents">
    <w:name w:val="Table Contents"/>
    <w:basedOn w:val="Normal"/>
    <w:uiPriority w:val="99"/>
    <w:rsid w:val="00DF5308"/>
    <w:pPr>
      <w:widowControl w:val="0"/>
      <w:suppressLineNumbers/>
      <w:suppressAutoHyphens/>
      <w:spacing w:after="0" w:line="240" w:lineRule="auto"/>
    </w:pPr>
    <w:rPr>
      <w:rFonts w:ascii="Times New Roman" w:eastAsia="WenQuanYi Micro Hei" w:hAnsi="Times New Roman" w:cs="Lohit Hindi"/>
      <w:kern w:val="1"/>
      <w:sz w:val="24"/>
      <w:szCs w:val="24"/>
      <w:lang w:eastAsia="hi-IN" w:bidi="hi-IN"/>
    </w:rPr>
  </w:style>
  <w:style w:type="paragraph" w:styleId="ListParagraph">
    <w:name w:val="List Paragraph"/>
    <w:basedOn w:val="Normal"/>
    <w:uiPriority w:val="34"/>
    <w:qFormat/>
    <w:rsid w:val="00DF5308"/>
    <w:pPr>
      <w:ind w:left="720"/>
      <w:contextualSpacing/>
    </w:pPr>
  </w:style>
  <w:style w:type="paragraph" w:customStyle="1" w:styleId="Normal1">
    <w:name w:val="Normal1"/>
    <w:uiPriority w:val="99"/>
    <w:rsid w:val="003A0EE6"/>
    <w:pPr>
      <w:spacing w:after="200" w:line="276" w:lineRule="auto"/>
    </w:pPr>
    <w:rPr>
      <w:color w:val="000000"/>
      <w:szCs w:val="20"/>
      <w:lang w:val="en-US"/>
    </w:rPr>
  </w:style>
  <w:style w:type="paragraph" w:customStyle="1" w:styleId="DefaultStyle">
    <w:name w:val="Default Style"/>
    <w:uiPriority w:val="99"/>
    <w:qFormat/>
    <w:rsid w:val="003A0EE6"/>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803052">
      <w:bodyDiv w:val="1"/>
      <w:marLeft w:val="0"/>
      <w:marRight w:val="0"/>
      <w:marTop w:val="0"/>
      <w:marBottom w:val="0"/>
      <w:divBdr>
        <w:top w:val="none" w:sz="0" w:space="0" w:color="auto"/>
        <w:left w:val="none" w:sz="0" w:space="0" w:color="auto"/>
        <w:bottom w:val="none" w:sz="0" w:space="0" w:color="auto"/>
        <w:right w:val="none" w:sz="0" w:space="0" w:color="auto"/>
      </w:divBdr>
    </w:div>
    <w:div w:id="8624058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DJvlhVzOaIw4njc9g30MlBuu0DqTzeIL/edit?usp=drive_link&amp;ouid=104481483083011111295&amp;rtpof=true&amp;sd=tru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elearn.bits-pilani.ac.in/" TargetMode="Externa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BdN3kNzdEimovEvuaDx5JmBDjg==">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2424</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BITS</dc:creator>
  <cp:lastModifiedBy>jitendra</cp:lastModifiedBy>
  <cp:revision>8</cp:revision>
  <dcterms:created xsi:type="dcterms:W3CDTF">2025-07-24T05:12:00Z</dcterms:created>
  <dcterms:modified xsi:type="dcterms:W3CDTF">2026-04-24T07:38:00Z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