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409"/>
        <w:gridCol w:w="177"/>
        <w:gridCol w:w="2828"/>
        <w:gridCol w:w="1604"/>
        <w:gridCol w:w="2141"/>
        <w:gridCol w:w="228"/>
        <w:gridCol w:w="207"/>
        <w:gridCol w:w="3356"/>
      </w:tblGrid>
      <w:tr w:rsidR="00676023" w:rsidRPr="00676023" w14:paraId="3F71CC34" w14:textId="77777777" w:rsidTr="004D0224">
        <w:tc>
          <w:tcPr>
            <w:tcW w:w="12950" w:type="dxa"/>
            <w:gridSpan w:val="8"/>
            <w:vAlign w:val="center"/>
          </w:tcPr>
          <w:p w14:paraId="1F0FE285" w14:textId="5EDBDCBB" w:rsidR="000A31A6" w:rsidRPr="00676023" w:rsidRDefault="000A31A6" w:rsidP="004D0224">
            <w:pPr>
              <w:rPr>
                <w:b/>
                <w:bCs/>
                <w:sz w:val="36"/>
                <w:szCs w:val="36"/>
              </w:rPr>
            </w:pPr>
            <w:r w:rsidRPr="00676023">
              <w:rPr>
                <w:b/>
                <w:bCs/>
                <w:noProof/>
                <w:sz w:val="36"/>
                <w:szCs w:val="36"/>
              </w:rPr>
              <w:drawing>
                <wp:anchor distT="0" distB="0" distL="114300" distR="114300" simplePos="0" relativeHeight="251658240" behindDoc="0" locked="0" layoutInCell="1" allowOverlap="1" wp14:anchorId="34B30F63" wp14:editId="3E470E33">
                  <wp:simplePos x="0" y="0"/>
                  <wp:positionH relativeFrom="column">
                    <wp:posOffset>-52070</wp:posOffset>
                  </wp:positionH>
                  <wp:positionV relativeFrom="paragraph">
                    <wp:posOffset>10795</wp:posOffset>
                  </wp:positionV>
                  <wp:extent cx="899795" cy="411480"/>
                  <wp:effectExtent l="0" t="0" r="0" b="7620"/>
                  <wp:wrapSquare wrapText="bothSides"/>
                  <wp:docPr id="1525966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6287" name="Picture 1525966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004D0224" w:rsidRPr="00676023">
              <w:rPr>
                <w:b/>
                <w:bCs/>
                <w:sz w:val="36"/>
                <w:szCs w:val="36"/>
              </w:rPr>
              <w:t xml:space="preserve">                                                  </w:t>
            </w:r>
            <w:r w:rsidRPr="00676023">
              <w:rPr>
                <w:b/>
                <w:bCs/>
                <w:sz w:val="36"/>
                <w:szCs w:val="36"/>
              </w:rPr>
              <w:t>PURCHASE ORDER</w:t>
            </w:r>
          </w:p>
        </w:tc>
      </w:tr>
      <w:tr w:rsidR="00676023" w:rsidRPr="00676023" w14:paraId="0CB61AF9" w14:textId="77777777" w:rsidTr="00C252D4">
        <w:tc>
          <w:tcPr>
            <w:tcW w:w="7018" w:type="dxa"/>
            <w:gridSpan w:val="4"/>
            <w:tcBorders>
              <w:bottom w:val="nil"/>
            </w:tcBorders>
          </w:tcPr>
          <w:p w14:paraId="0BB3B019" w14:textId="333BD529" w:rsidR="003E5841" w:rsidRPr="00676023" w:rsidRDefault="003E5841" w:rsidP="003E5841">
            <w:pPr>
              <w:rPr>
                <w:b/>
                <w:bCs/>
                <w:sz w:val="20"/>
                <w:szCs w:val="20"/>
              </w:rPr>
            </w:pPr>
            <w:r w:rsidRPr="00676023">
              <w:rPr>
                <w:b/>
                <w:bCs/>
                <w:sz w:val="20"/>
                <w:szCs w:val="20"/>
              </w:rPr>
              <w:t>Simon India Limited</w:t>
            </w:r>
          </w:p>
        </w:tc>
        <w:tc>
          <w:tcPr>
            <w:tcW w:w="2369" w:type="dxa"/>
            <w:gridSpan w:val="2"/>
          </w:tcPr>
          <w:p w14:paraId="4E8062FA" w14:textId="6AAFDF85" w:rsidR="003E5841" w:rsidRPr="00676023" w:rsidRDefault="003E5841" w:rsidP="003E5841">
            <w:pPr>
              <w:rPr>
                <w:b/>
                <w:bCs/>
                <w:sz w:val="20"/>
                <w:szCs w:val="20"/>
              </w:rPr>
            </w:pPr>
            <w:r w:rsidRPr="00676023">
              <w:rPr>
                <w:rFonts w:ascii="Aptos" w:hAnsi="Aptos" w:cs="Calibri"/>
                <w:b/>
                <w:bCs/>
                <w:sz w:val="20"/>
                <w:szCs w:val="20"/>
              </w:rPr>
              <w:t>PO NO. :</w:t>
            </w:r>
          </w:p>
        </w:tc>
        <w:tc>
          <w:tcPr>
            <w:tcW w:w="3563" w:type="dxa"/>
            <w:gridSpan w:val="2"/>
            <w:vAlign w:val="bottom"/>
          </w:tcPr>
          <w:p w14:paraId="07777452" w14:textId="77D208D4" w:rsidR="003E5841" w:rsidRPr="00676023" w:rsidRDefault="00B010DE" w:rsidP="003E5841">
            <w:pPr>
              <w:rPr>
                <w:sz w:val="20"/>
                <w:szCs w:val="20"/>
              </w:rPr>
            </w:pPr>
            <w:r w:rsidRPr="00676023">
              <w:rPr>
                <w:rFonts w:ascii="Aptos" w:hAnsi="Aptos"/>
                <w:sz w:val="20"/>
                <w:szCs w:val="20"/>
              </w:rPr>
              <w:t>{{ po_number }}</w:t>
            </w:r>
          </w:p>
        </w:tc>
      </w:tr>
      <w:tr w:rsidR="00676023" w:rsidRPr="00676023" w14:paraId="65BAB0E5" w14:textId="77777777" w:rsidTr="00C252D4">
        <w:tc>
          <w:tcPr>
            <w:tcW w:w="7018" w:type="dxa"/>
            <w:gridSpan w:val="4"/>
            <w:tcBorders>
              <w:top w:val="nil"/>
              <w:bottom w:val="single" w:sz="4" w:space="0" w:color="auto"/>
            </w:tcBorders>
          </w:tcPr>
          <w:p w14:paraId="41358A3D" w14:textId="48E98361" w:rsidR="003E5841" w:rsidRPr="00676023" w:rsidRDefault="00B010DE" w:rsidP="003E5841">
            <w:pPr>
              <w:rPr>
                <w:sz w:val="20"/>
                <w:szCs w:val="20"/>
              </w:rPr>
            </w:pPr>
            <w:r w:rsidRPr="00676023">
              <w:rPr>
                <w:rFonts w:ascii="Aptos" w:hAnsi="Aptos"/>
                <w:sz w:val="19"/>
                <w:szCs w:val="19"/>
              </w:rPr>
              <w:t>{{ bill_to_address }}</w:t>
            </w:r>
          </w:p>
        </w:tc>
        <w:tc>
          <w:tcPr>
            <w:tcW w:w="2369" w:type="dxa"/>
            <w:gridSpan w:val="2"/>
          </w:tcPr>
          <w:p w14:paraId="56111469" w14:textId="3781B182" w:rsidR="003E5841" w:rsidRPr="00676023" w:rsidRDefault="003E5841" w:rsidP="003E5841">
            <w:pPr>
              <w:rPr>
                <w:rFonts w:ascii="Aptos" w:hAnsi="Aptos" w:cs="Calibri"/>
                <w:sz w:val="20"/>
                <w:szCs w:val="20"/>
              </w:rPr>
            </w:pPr>
            <w:r w:rsidRPr="00676023">
              <w:rPr>
                <w:rFonts w:ascii="Aptos" w:hAnsi="Aptos" w:cs="Calibri"/>
                <w:sz w:val="20"/>
                <w:szCs w:val="20"/>
              </w:rPr>
              <w:t>PO Date :</w:t>
            </w:r>
          </w:p>
        </w:tc>
        <w:tc>
          <w:tcPr>
            <w:tcW w:w="3563" w:type="dxa"/>
            <w:gridSpan w:val="2"/>
            <w:vAlign w:val="bottom"/>
          </w:tcPr>
          <w:p w14:paraId="3E052073" w14:textId="638932E6" w:rsidR="003E5841" w:rsidRPr="00676023" w:rsidRDefault="00B010DE" w:rsidP="003E5841">
            <w:pPr>
              <w:rPr>
                <w:sz w:val="20"/>
                <w:szCs w:val="20"/>
              </w:rPr>
            </w:pPr>
            <w:r w:rsidRPr="00676023">
              <w:rPr>
                <w:rFonts w:ascii="Aptos" w:hAnsi="Aptos"/>
                <w:sz w:val="20"/>
                <w:szCs w:val="20"/>
              </w:rPr>
              <w:t>{{ po_date }}</w:t>
            </w:r>
          </w:p>
        </w:tc>
      </w:tr>
      <w:tr w:rsidR="00676023" w:rsidRPr="00676023" w14:paraId="7A287AE9" w14:textId="77777777" w:rsidTr="00C252D4">
        <w:tc>
          <w:tcPr>
            <w:tcW w:w="2409" w:type="dxa"/>
            <w:tcBorders>
              <w:bottom w:val="single" w:sz="4" w:space="0" w:color="auto"/>
              <w:right w:val="nil"/>
            </w:tcBorders>
          </w:tcPr>
          <w:p w14:paraId="78092B76" w14:textId="67500248" w:rsidR="003E5841" w:rsidRPr="00676023" w:rsidRDefault="003E5841" w:rsidP="003E5841">
            <w:pPr>
              <w:rPr>
                <w:rFonts w:ascii="Aptos" w:hAnsi="Aptos" w:cs="Calibri"/>
                <w:b/>
                <w:bCs/>
                <w:sz w:val="20"/>
                <w:szCs w:val="20"/>
              </w:rPr>
            </w:pPr>
            <w:r w:rsidRPr="00676023">
              <w:rPr>
                <w:rFonts w:ascii="Aptos" w:hAnsi="Aptos" w:cs="Calibri"/>
                <w:b/>
                <w:bCs/>
                <w:sz w:val="20"/>
                <w:szCs w:val="20"/>
              </w:rPr>
              <w:t>GSTIN:</w:t>
            </w:r>
          </w:p>
        </w:tc>
        <w:tc>
          <w:tcPr>
            <w:tcW w:w="4609" w:type="dxa"/>
            <w:gridSpan w:val="3"/>
            <w:tcBorders>
              <w:left w:val="nil"/>
              <w:bottom w:val="single" w:sz="4" w:space="0" w:color="auto"/>
            </w:tcBorders>
          </w:tcPr>
          <w:p w14:paraId="46212838" w14:textId="68F9D169" w:rsidR="003E5841" w:rsidRPr="00676023" w:rsidRDefault="00B010DE" w:rsidP="003E5841">
            <w:pPr>
              <w:rPr>
                <w:rFonts w:ascii="Aptos" w:hAnsi="Aptos" w:cs="Calibri"/>
                <w:sz w:val="20"/>
                <w:szCs w:val="20"/>
              </w:rPr>
            </w:pPr>
            <w:r w:rsidRPr="00676023">
              <w:rPr>
                <w:rFonts w:ascii="Aptos" w:hAnsi="Aptos"/>
                <w:sz w:val="19"/>
                <w:szCs w:val="19"/>
              </w:rPr>
              <w:t>{{ bill_to_gstin }}</w:t>
            </w:r>
          </w:p>
        </w:tc>
        <w:tc>
          <w:tcPr>
            <w:tcW w:w="2369" w:type="dxa"/>
            <w:gridSpan w:val="2"/>
          </w:tcPr>
          <w:p w14:paraId="2E2266BF" w14:textId="4522BE9D" w:rsidR="003E5841" w:rsidRPr="00676023" w:rsidRDefault="003E5841" w:rsidP="003E5841">
            <w:pPr>
              <w:rPr>
                <w:rFonts w:ascii="Aptos" w:hAnsi="Aptos" w:cs="Calibri"/>
                <w:sz w:val="20"/>
                <w:szCs w:val="20"/>
              </w:rPr>
            </w:pPr>
            <w:r w:rsidRPr="00676023">
              <w:rPr>
                <w:rFonts w:ascii="Aptos" w:hAnsi="Aptos" w:cs="Calibri"/>
                <w:sz w:val="20"/>
                <w:szCs w:val="20"/>
              </w:rPr>
              <w:t xml:space="preserve">Contact Person : </w:t>
            </w:r>
          </w:p>
        </w:tc>
        <w:tc>
          <w:tcPr>
            <w:tcW w:w="3563" w:type="dxa"/>
            <w:gridSpan w:val="2"/>
            <w:vAlign w:val="bottom"/>
          </w:tcPr>
          <w:p w14:paraId="0110BCD2" w14:textId="06DCC574" w:rsidR="003E5841" w:rsidRPr="00676023" w:rsidRDefault="003E5841" w:rsidP="003E5841">
            <w:pPr>
              <w:rPr>
                <w:sz w:val="20"/>
                <w:szCs w:val="20"/>
              </w:rPr>
            </w:pPr>
            <w:r w:rsidRPr="00676023">
              <w:rPr>
                <w:rFonts w:ascii="Aptos" w:hAnsi="Aptos" w:cs="Calibri"/>
                <w:sz w:val="20"/>
                <w:szCs w:val="20"/>
              </w:rPr>
              <w:t>Ravindra</w:t>
            </w:r>
          </w:p>
        </w:tc>
      </w:tr>
      <w:tr w:rsidR="00676023" w:rsidRPr="00676023" w14:paraId="4954871A" w14:textId="77777777" w:rsidTr="00C252D4">
        <w:tc>
          <w:tcPr>
            <w:tcW w:w="7018" w:type="dxa"/>
            <w:gridSpan w:val="4"/>
            <w:tcBorders>
              <w:bottom w:val="nil"/>
            </w:tcBorders>
          </w:tcPr>
          <w:p w14:paraId="7E002671" w14:textId="743AE9DE" w:rsidR="00BB7297" w:rsidRPr="00676023" w:rsidRDefault="00BB7297" w:rsidP="003E5841">
            <w:pPr>
              <w:rPr>
                <w:sz w:val="20"/>
                <w:szCs w:val="20"/>
              </w:rPr>
            </w:pPr>
            <w:r w:rsidRPr="00676023">
              <w:rPr>
                <w:rFonts w:ascii="Aptos" w:hAnsi="Aptos" w:cs="Calibri"/>
                <w:b/>
                <w:bCs/>
                <w:sz w:val="20"/>
                <w:szCs w:val="20"/>
              </w:rPr>
              <w:t>To,</w:t>
            </w:r>
          </w:p>
        </w:tc>
        <w:tc>
          <w:tcPr>
            <w:tcW w:w="2369" w:type="dxa"/>
            <w:gridSpan w:val="2"/>
          </w:tcPr>
          <w:p w14:paraId="434BFBE5" w14:textId="773AEE82" w:rsidR="00BB7297" w:rsidRPr="00676023" w:rsidRDefault="00BB7297" w:rsidP="003E5841">
            <w:pPr>
              <w:rPr>
                <w:rFonts w:ascii="Aptos" w:hAnsi="Aptos" w:cs="Calibri"/>
                <w:sz w:val="20"/>
                <w:szCs w:val="20"/>
              </w:rPr>
            </w:pPr>
            <w:r w:rsidRPr="00676023">
              <w:rPr>
                <w:rFonts w:ascii="Aptos" w:hAnsi="Aptos" w:cs="Calibri"/>
                <w:sz w:val="20"/>
                <w:szCs w:val="20"/>
              </w:rPr>
              <w:t xml:space="preserve">Contact Email : </w:t>
            </w:r>
          </w:p>
        </w:tc>
        <w:tc>
          <w:tcPr>
            <w:tcW w:w="3563" w:type="dxa"/>
            <w:gridSpan w:val="2"/>
            <w:vAlign w:val="bottom"/>
          </w:tcPr>
          <w:p w14:paraId="66CFB4B6" w14:textId="5E8F948F" w:rsidR="00BB7297" w:rsidRPr="00676023" w:rsidRDefault="00BB7297" w:rsidP="003E5841">
            <w:pPr>
              <w:rPr>
                <w:sz w:val="20"/>
                <w:szCs w:val="20"/>
              </w:rPr>
            </w:pPr>
            <w:r w:rsidRPr="00676023">
              <w:rPr>
                <w:rFonts w:ascii="Aptos" w:hAnsi="Aptos" w:cs="Calibri"/>
                <w:sz w:val="20"/>
                <w:szCs w:val="20"/>
              </w:rPr>
              <w:t>Ravindra.Kumar2@adventz.com</w:t>
            </w:r>
          </w:p>
        </w:tc>
      </w:tr>
      <w:tr w:rsidR="00676023" w:rsidRPr="00676023" w14:paraId="155F5FE8" w14:textId="77777777" w:rsidTr="00C252D4">
        <w:tc>
          <w:tcPr>
            <w:tcW w:w="2409" w:type="dxa"/>
            <w:tcBorders>
              <w:top w:val="nil"/>
              <w:bottom w:val="nil"/>
              <w:right w:val="nil"/>
            </w:tcBorders>
          </w:tcPr>
          <w:p w14:paraId="3ECD06C7" w14:textId="204670BF" w:rsidR="003E5841" w:rsidRPr="00676023" w:rsidRDefault="003E5841" w:rsidP="003E5841">
            <w:pPr>
              <w:rPr>
                <w:sz w:val="20"/>
                <w:szCs w:val="20"/>
              </w:rPr>
            </w:pPr>
            <w:r w:rsidRPr="00676023">
              <w:rPr>
                <w:rFonts w:ascii="Aptos" w:hAnsi="Aptos" w:cs="Calibri"/>
                <w:b/>
                <w:bCs/>
                <w:sz w:val="20"/>
                <w:szCs w:val="20"/>
              </w:rPr>
              <w:t xml:space="preserve">VENDOR CODE: </w:t>
            </w:r>
          </w:p>
        </w:tc>
        <w:tc>
          <w:tcPr>
            <w:tcW w:w="4609" w:type="dxa"/>
            <w:gridSpan w:val="3"/>
            <w:tcBorders>
              <w:top w:val="nil"/>
              <w:left w:val="nil"/>
              <w:bottom w:val="nil"/>
            </w:tcBorders>
          </w:tcPr>
          <w:p w14:paraId="4ACFDA3E" w14:textId="680F8B16" w:rsidR="003E5841" w:rsidRPr="00676023" w:rsidRDefault="00B010DE" w:rsidP="003E5841">
            <w:pPr>
              <w:rPr>
                <w:sz w:val="20"/>
                <w:szCs w:val="20"/>
              </w:rPr>
            </w:pPr>
            <w:r w:rsidRPr="00676023">
              <w:rPr>
                <w:rFonts w:ascii="Aptos" w:eastAsia="Times New Roman" w:hAnsi="Aptos"/>
                <w:sz w:val="19"/>
                <w:szCs w:val="19"/>
                <w:lang w:eastAsia="en-IN"/>
              </w:rPr>
              <w:t>{{ vendor_code }}</w:t>
            </w:r>
          </w:p>
        </w:tc>
        <w:tc>
          <w:tcPr>
            <w:tcW w:w="2369" w:type="dxa"/>
            <w:gridSpan w:val="2"/>
            <w:tcBorders>
              <w:bottom w:val="single" w:sz="4" w:space="0" w:color="auto"/>
            </w:tcBorders>
          </w:tcPr>
          <w:p w14:paraId="5CF8A938" w14:textId="5EE53354" w:rsidR="003E5841" w:rsidRPr="00676023" w:rsidRDefault="003E5841" w:rsidP="003E5841">
            <w:pPr>
              <w:rPr>
                <w:rFonts w:ascii="Aptos" w:hAnsi="Aptos" w:cs="Calibri"/>
                <w:sz w:val="20"/>
                <w:szCs w:val="20"/>
              </w:rPr>
            </w:pPr>
            <w:r w:rsidRPr="00676023">
              <w:rPr>
                <w:rFonts w:ascii="Aptos" w:hAnsi="Aptos" w:cs="Calibri"/>
                <w:sz w:val="20"/>
                <w:szCs w:val="20"/>
              </w:rPr>
              <w:t xml:space="preserve">Contact Telephone : </w:t>
            </w:r>
          </w:p>
        </w:tc>
        <w:tc>
          <w:tcPr>
            <w:tcW w:w="3563" w:type="dxa"/>
            <w:gridSpan w:val="2"/>
            <w:tcBorders>
              <w:bottom w:val="single" w:sz="4" w:space="0" w:color="auto"/>
            </w:tcBorders>
            <w:vAlign w:val="bottom"/>
          </w:tcPr>
          <w:p w14:paraId="22F468A6" w14:textId="45430C3D" w:rsidR="003E5841" w:rsidRPr="00676023" w:rsidRDefault="003E5841" w:rsidP="003E5841">
            <w:pPr>
              <w:rPr>
                <w:sz w:val="20"/>
                <w:szCs w:val="20"/>
              </w:rPr>
            </w:pPr>
            <w:r w:rsidRPr="00676023">
              <w:rPr>
                <w:rFonts w:ascii="Aptos" w:hAnsi="Aptos" w:cs="Calibri"/>
                <w:sz w:val="20"/>
                <w:szCs w:val="20"/>
              </w:rPr>
              <w:t>+91 124-4518537</w:t>
            </w:r>
          </w:p>
        </w:tc>
      </w:tr>
      <w:tr w:rsidR="00676023" w:rsidRPr="00676023" w14:paraId="0DC04889" w14:textId="77777777" w:rsidTr="00C252D4">
        <w:tc>
          <w:tcPr>
            <w:tcW w:w="2409" w:type="dxa"/>
            <w:tcBorders>
              <w:top w:val="nil"/>
              <w:bottom w:val="nil"/>
              <w:right w:val="nil"/>
            </w:tcBorders>
          </w:tcPr>
          <w:p w14:paraId="50E51268" w14:textId="496014D8" w:rsidR="000A31A6" w:rsidRPr="00676023" w:rsidRDefault="000A31A6" w:rsidP="003E5841">
            <w:pPr>
              <w:rPr>
                <w:sz w:val="20"/>
                <w:szCs w:val="20"/>
              </w:rPr>
            </w:pPr>
            <w:r w:rsidRPr="00676023">
              <w:rPr>
                <w:rFonts w:ascii="Aptos" w:hAnsi="Aptos" w:cs="Calibri"/>
                <w:b/>
                <w:bCs/>
                <w:sz w:val="20"/>
                <w:szCs w:val="20"/>
              </w:rPr>
              <w:t>VENDOR NAME:</w:t>
            </w:r>
          </w:p>
        </w:tc>
        <w:tc>
          <w:tcPr>
            <w:tcW w:w="4609" w:type="dxa"/>
            <w:gridSpan w:val="3"/>
            <w:tcBorders>
              <w:top w:val="nil"/>
              <w:left w:val="nil"/>
              <w:bottom w:val="nil"/>
            </w:tcBorders>
          </w:tcPr>
          <w:p w14:paraId="5ADDE91F" w14:textId="27C623D1" w:rsidR="000A31A6" w:rsidRPr="00676023" w:rsidRDefault="00B010DE" w:rsidP="003E5841">
            <w:pPr>
              <w:rPr>
                <w:sz w:val="20"/>
                <w:szCs w:val="20"/>
              </w:rPr>
            </w:pPr>
            <w:r w:rsidRPr="00676023">
              <w:rPr>
                <w:rFonts w:ascii="Aptos" w:eastAsia="Times New Roman" w:hAnsi="Aptos" w:cstheme="minorHAnsi"/>
                <w:sz w:val="19"/>
                <w:szCs w:val="19"/>
                <w:lang w:eastAsia="en-IN"/>
              </w:rPr>
              <w:t>{{ company }}</w:t>
            </w:r>
          </w:p>
        </w:tc>
        <w:tc>
          <w:tcPr>
            <w:tcW w:w="5932" w:type="dxa"/>
            <w:gridSpan w:val="4"/>
            <w:tcBorders>
              <w:bottom w:val="nil"/>
            </w:tcBorders>
          </w:tcPr>
          <w:p w14:paraId="0E45259A" w14:textId="0B63398B" w:rsidR="000A31A6" w:rsidRPr="00676023" w:rsidRDefault="000A31A6" w:rsidP="000A31A6">
            <w:pPr>
              <w:rPr>
                <w:sz w:val="20"/>
                <w:szCs w:val="20"/>
              </w:rPr>
            </w:pPr>
          </w:p>
        </w:tc>
      </w:tr>
      <w:tr w:rsidR="00676023" w:rsidRPr="00676023" w14:paraId="32947F74" w14:textId="77777777" w:rsidTr="00C252D4">
        <w:trPr>
          <w:trHeight w:val="244"/>
        </w:trPr>
        <w:tc>
          <w:tcPr>
            <w:tcW w:w="2409" w:type="dxa"/>
            <w:vMerge w:val="restart"/>
            <w:tcBorders>
              <w:top w:val="nil"/>
              <w:bottom w:val="nil"/>
              <w:right w:val="nil"/>
            </w:tcBorders>
          </w:tcPr>
          <w:p w14:paraId="3C540726" w14:textId="060C8AEC" w:rsidR="00BB7297" w:rsidRPr="00676023" w:rsidRDefault="00BB7297" w:rsidP="00BB7297">
            <w:pPr>
              <w:rPr>
                <w:sz w:val="20"/>
                <w:szCs w:val="20"/>
              </w:rPr>
            </w:pPr>
            <w:r w:rsidRPr="00676023">
              <w:rPr>
                <w:rFonts w:ascii="Aptos" w:hAnsi="Aptos" w:cs="Calibri"/>
                <w:b/>
                <w:bCs/>
                <w:sz w:val="20"/>
                <w:szCs w:val="20"/>
              </w:rPr>
              <w:t>POSTAL ADDRESS:</w:t>
            </w:r>
          </w:p>
        </w:tc>
        <w:tc>
          <w:tcPr>
            <w:tcW w:w="4609" w:type="dxa"/>
            <w:gridSpan w:val="3"/>
            <w:vMerge w:val="restart"/>
            <w:tcBorders>
              <w:top w:val="nil"/>
              <w:left w:val="nil"/>
              <w:bottom w:val="nil"/>
            </w:tcBorders>
          </w:tcPr>
          <w:p w14:paraId="701B24C5" w14:textId="3B8C3B6F" w:rsidR="00BB7297" w:rsidRPr="00676023" w:rsidRDefault="00B010DE" w:rsidP="00BB7297">
            <w:pPr>
              <w:rPr>
                <w:rFonts w:ascii="Aptos" w:hAnsi="Aptos" w:cs="Calibri"/>
                <w:sz w:val="20"/>
                <w:szCs w:val="20"/>
              </w:rPr>
            </w:pPr>
            <w:r w:rsidRPr="00676023">
              <w:rPr>
                <w:rFonts w:ascii="Aptos" w:eastAsia="Times New Roman" w:hAnsi="Aptos" w:cstheme="minorHAnsi"/>
                <w:sz w:val="19"/>
                <w:szCs w:val="19"/>
                <w:lang w:eastAsia="en-IN"/>
              </w:rPr>
              <w:t>{{ company_address }}</w:t>
            </w:r>
          </w:p>
        </w:tc>
        <w:tc>
          <w:tcPr>
            <w:tcW w:w="5932" w:type="dxa"/>
            <w:gridSpan w:val="4"/>
            <w:tcBorders>
              <w:top w:val="nil"/>
              <w:bottom w:val="nil"/>
            </w:tcBorders>
          </w:tcPr>
          <w:p w14:paraId="5C5E8EAE" w14:textId="4DC4EEF0" w:rsidR="00BB7297" w:rsidRPr="00676023" w:rsidRDefault="00BB7297" w:rsidP="00BB7297">
            <w:pPr>
              <w:rPr>
                <w:sz w:val="20"/>
                <w:szCs w:val="20"/>
              </w:rPr>
            </w:pPr>
            <w:r w:rsidRPr="00676023">
              <w:rPr>
                <w:b/>
                <w:bCs/>
                <w:sz w:val="20"/>
                <w:szCs w:val="20"/>
              </w:rPr>
              <w:t>PRICING &amp; TAXATION:</w:t>
            </w:r>
            <w:r w:rsidRPr="00676023">
              <w:rPr>
                <w:sz w:val="20"/>
                <w:szCs w:val="20"/>
              </w:rPr>
              <w:t xml:space="preserve"> Please refer Annexure I</w:t>
            </w:r>
          </w:p>
        </w:tc>
      </w:tr>
      <w:tr w:rsidR="00676023" w:rsidRPr="00676023" w14:paraId="7EFAD850" w14:textId="77777777" w:rsidTr="00C252D4">
        <w:trPr>
          <w:trHeight w:val="244"/>
        </w:trPr>
        <w:tc>
          <w:tcPr>
            <w:tcW w:w="2409" w:type="dxa"/>
            <w:vMerge/>
            <w:tcBorders>
              <w:top w:val="nil"/>
              <w:bottom w:val="nil"/>
              <w:right w:val="nil"/>
            </w:tcBorders>
          </w:tcPr>
          <w:p w14:paraId="08CF4241" w14:textId="77777777" w:rsidR="00BB7297" w:rsidRPr="00676023" w:rsidRDefault="00BB7297" w:rsidP="00BB7297">
            <w:pPr>
              <w:rPr>
                <w:rFonts w:ascii="Aptos" w:hAnsi="Aptos" w:cs="Calibri"/>
                <w:b/>
                <w:bCs/>
                <w:sz w:val="20"/>
                <w:szCs w:val="20"/>
              </w:rPr>
            </w:pPr>
          </w:p>
        </w:tc>
        <w:tc>
          <w:tcPr>
            <w:tcW w:w="4609" w:type="dxa"/>
            <w:gridSpan w:val="3"/>
            <w:vMerge/>
            <w:tcBorders>
              <w:top w:val="nil"/>
              <w:left w:val="nil"/>
              <w:bottom w:val="nil"/>
            </w:tcBorders>
          </w:tcPr>
          <w:p w14:paraId="122D5F2E" w14:textId="77777777" w:rsidR="00BB7297" w:rsidRPr="00676023" w:rsidRDefault="00BB7297" w:rsidP="00BB7297">
            <w:pPr>
              <w:rPr>
                <w:rFonts w:ascii="Aptos" w:hAnsi="Aptos" w:cs="Calibri"/>
                <w:sz w:val="20"/>
                <w:szCs w:val="20"/>
              </w:rPr>
            </w:pPr>
          </w:p>
        </w:tc>
        <w:tc>
          <w:tcPr>
            <w:tcW w:w="5932" w:type="dxa"/>
            <w:gridSpan w:val="4"/>
            <w:tcBorders>
              <w:top w:val="nil"/>
              <w:bottom w:val="nil"/>
            </w:tcBorders>
          </w:tcPr>
          <w:p w14:paraId="71A91796" w14:textId="0A590B10" w:rsidR="00BB7297" w:rsidRPr="00676023" w:rsidRDefault="00BB7297" w:rsidP="00BB7297">
            <w:pPr>
              <w:rPr>
                <w:sz w:val="20"/>
                <w:szCs w:val="20"/>
              </w:rPr>
            </w:pPr>
            <w:r w:rsidRPr="00676023">
              <w:rPr>
                <w:b/>
                <w:bCs/>
                <w:sz w:val="20"/>
                <w:szCs w:val="20"/>
              </w:rPr>
              <w:t xml:space="preserve">TERMS &amp; CONDITIONS: </w:t>
            </w:r>
            <w:r w:rsidRPr="00676023">
              <w:rPr>
                <w:sz w:val="20"/>
                <w:szCs w:val="20"/>
              </w:rPr>
              <w:t>Please refer Annexure II</w:t>
            </w:r>
            <w:r w:rsidR="0039297C" w:rsidRPr="00676023">
              <w:rPr>
                <w:sz w:val="20"/>
                <w:szCs w:val="20"/>
              </w:rPr>
              <w:t xml:space="preserve"> &amp; III</w:t>
            </w:r>
          </w:p>
        </w:tc>
      </w:tr>
      <w:tr w:rsidR="00676023" w:rsidRPr="00676023" w14:paraId="78409AAC" w14:textId="77777777" w:rsidTr="00C252D4">
        <w:tc>
          <w:tcPr>
            <w:tcW w:w="2409" w:type="dxa"/>
            <w:tcBorders>
              <w:top w:val="nil"/>
              <w:bottom w:val="nil"/>
              <w:right w:val="nil"/>
            </w:tcBorders>
            <w:vAlign w:val="center"/>
          </w:tcPr>
          <w:p w14:paraId="15EA6645" w14:textId="601C3FDE" w:rsidR="00BB7297" w:rsidRPr="00676023" w:rsidRDefault="00BB7297" w:rsidP="00BB7297">
            <w:pPr>
              <w:rPr>
                <w:sz w:val="20"/>
                <w:szCs w:val="20"/>
              </w:rPr>
            </w:pPr>
            <w:r w:rsidRPr="00676023">
              <w:rPr>
                <w:rFonts w:ascii="Aptos" w:hAnsi="Aptos" w:cs="Calibri"/>
                <w:sz w:val="20"/>
                <w:szCs w:val="20"/>
              </w:rPr>
              <w:t xml:space="preserve">Telephone: </w:t>
            </w:r>
          </w:p>
        </w:tc>
        <w:tc>
          <w:tcPr>
            <w:tcW w:w="4609" w:type="dxa"/>
            <w:gridSpan w:val="3"/>
            <w:tcBorders>
              <w:top w:val="nil"/>
              <w:left w:val="nil"/>
              <w:bottom w:val="nil"/>
            </w:tcBorders>
          </w:tcPr>
          <w:p w14:paraId="54E46CEA" w14:textId="502E489A" w:rsidR="00BB7297" w:rsidRPr="00676023" w:rsidRDefault="00B010DE" w:rsidP="00BB7297">
            <w:pPr>
              <w:rPr>
                <w:sz w:val="20"/>
                <w:szCs w:val="20"/>
              </w:rPr>
            </w:pPr>
            <w:r w:rsidRPr="00676023">
              <w:rPr>
                <w:rFonts w:ascii="Aptos" w:hAnsi="Aptos"/>
                <w:sz w:val="20"/>
                <w:szCs w:val="20"/>
              </w:rPr>
              <w:t>{{ contact_person_mobile }}</w:t>
            </w:r>
          </w:p>
        </w:tc>
        <w:tc>
          <w:tcPr>
            <w:tcW w:w="5932" w:type="dxa"/>
            <w:gridSpan w:val="4"/>
            <w:tcBorders>
              <w:top w:val="nil"/>
              <w:bottom w:val="nil"/>
            </w:tcBorders>
          </w:tcPr>
          <w:p w14:paraId="5A332C8A" w14:textId="3F6411E1" w:rsidR="00BB7297" w:rsidRPr="00676023" w:rsidRDefault="00BB7297" w:rsidP="00BB7297">
            <w:pPr>
              <w:rPr>
                <w:sz w:val="20"/>
                <w:szCs w:val="20"/>
              </w:rPr>
            </w:pPr>
            <w:r w:rsidRPr="00676023">
              <w:rPr>
                <w:b/>
                <w:bCs/>
                <w:sz w:val="20"/>
                <w:szCs w:val="20"/>
              </w:rPr>
              <w:t>PAYMENT TERMS:</w:t>
            </w:r>
            <w:r w:rsidRPr="00676023">
              <w:rPr>
                <w:sz w:val="20"/>
                <w:szCs w:val="20"/>
              </w:rPr>
              <w:t xml:space="preserve"> Please refer Annexure II</w:t>
            </w:r>
          </w:p>
        </w:tc>
      </w:tr>
      <w:tr w:rsidR="00676023" w:rsidRPr="00676023" w14:paraId="5D55A689" w14:textId="77777777" w:rsidTr="00C252D4">
        <w:tc>
          <w:tcPr>
            <w:tcW w:w="2409" w:type="dxa"/>
            <w:tcBorders>
              <w:top w:val="nil"/>
              <w:bottom w:val="nil"/>
              <w:right w:val="nil"/>
            </w:tcBorders>
            <w:vAlign w:val="bottom"/>
          </w:tcPr>
          <w:p w14:paraId="66CDFA98" w14:textId="36CB212F" w:rsidR="00BB7297" w:rsidRPr="00676023" w:rsidRDefault="00BB7297" w:rsidP="00BB7297">
            <w:pPr>
              <w:rPr>
                <w:sz w:val="20"/>
                <w:szCs w:val="20"/>
              </w:rPr>
            </w:pPr>
            <w:r w:rsidRPr="00676023">
              <w:rPr>
                <w:rFonts w:ascii="Aptos" w:hAnsi="Aptos" w:cs="Calibri"/>
                <w:sz w:val="20"/>
                <w:szCs w:val="20"/>
              </w:rPr>
              <w:t>ATTN:</w:t>
            </w:r>
          </w:p>
        </w:tc>
        <w:tc>
          <w:tcPr>
            <w:tcW w:w="4609" w:type="dxa"/>
            <w:gridSpan w:val="3"/>
            <w:tcBorders>
              <w:top w:val="nil"/>
              <w:left w:val="nil"/>
              <w:bottom w:val="nil"/>
            </w:tcBorders>
          </w:tcPr>
          <w:p w14:paraId="37B94665" w14:textId="5691A826" w:rsidR="00BB7297" w:rsidRPr="00676023" w:rsidRDefault="00B010DE" w:rsidP="00BB7297">
            <w:pPr>
              <w:rPr>
                <w:sz w:val="20"/>
                <w:szCs w:val="20"/>
              </w:rPr>
            </w:pPr>
            <w:r w:rsidRPr="00676023">
              <w:rPr>
                <w:rFonts w:ascii="Aptos" w:hAnsi="Aptos"/>
                <w:sz w:val="20"/>
                <w:szCs w:val="20"/>
              </w:rPr>
              <w:t>{{ contact_person_name }}</w:t>
            </w:r>
          </w:p>
        </w:tc>
        <w:tc>
          <w:tcPr>
            <w:tcW w:w="5932" w:type="dxa"/>
            <w:gridSpan w:val="4"/>
            <w:tcBorders>
              <w:top w:val="nil"/>
              <w:bottom w:val="nil"/>
            </w:tcBorders>
          </w:tcPr>
          <w:p w14:paraId="59CE606A" w14:textId="7D0EC5B1" w:rsidR="00BB7297" w:rsidRPr="00676023" w:rsidRDefault="00BB7297" w:rsidP="00BB7297">
            <w:pPr>
              <w:rPr>
                <w:sz w:val="20"/>
                <w:szCs w:val="20"/>
              </w:rPr>
            </w:pPr>
            <w:r w:rsidRPr="00676023">
              <w:rPr>
                <w:b/>
                <w:bCs/>
                <w:sz w:val="20"/>
                <w:szCs w:val="20"/>
              </w:rPr>
              <w:t>DELIVERY SCHEDULE:</w:t>
            </w:r>
            <w:r w:rsidRPr="00676023">
              <w:rPr>
                <w:sz w:val="20"/>
                <w:szCs w:val="20"/>
              </w:rPr>
              <w:t xml:space="preserve"> Please refer Annexure II</w:t>
            </w:r>
          </w:p>
        </w:tc>
      </w:tr>
      <w:tr w:rsidR="00676023" w:rsidRPr="00676023" w14:paraId="193FDF6F" w14:textId="77777777" w:rsidTr="00C252D4">
        <w:tc>
          <w:tcPr>
            <w:tcW w:w="2409" w:type="dxa"/>
            <w:tcBorders>
              <w:top w:val="nil"/>
              <w:right w:val="nil"/>
            </w:tcBorders>
          </w:tcPr>
          <w:p w14:paraId="6681C7E3" w14:textId="29C4D361" w:rsidR="003E5841" w:rsidRPr="00676023" w:rsidRDefault="003E5841" w:rsidP="003E5841">
            <w:pPr>
              <w:rPr>
                <w:sz w:val="20"/>
                <w:szCs w:val="20"/>
              </w:rPr>
            </w:pPr>
            <w:r w:rsidRPr="00676023">
              <w:rPr>
                <w:rFonts w:ascii="Aptos" w:hAnsi="Aptos" w:cs="Calibri"/>
                <w:sz w:val="20"/>
                <w:szCs w:val="20"/>
              </w:rPr>
              <w:t xml:space="preserve">Email: </w:t>
            </w:r>
          </w:p>
        </w:tc>
        <w:tc>
          <w:tcPr>
            <w:tcW w:w="4609" w:type="dxa"/>
            <w:gridSpan w:val="3"/>
            <w:tcBorders>
              <w:top w:val="nil"/>
              <w:left w:val="nil"/>
            </w:tcBorders>
          </w:tcPr>
          <w:p w14:paraId="074EAEA2" w14:textId="19DCF053" w:rsidR="003E5841" w:rsidRPr="00676023" w:rsidRDefault="00B010DE" w:rsidP="003E5841">
            <w:pPr>
              <w:rPr>
                <w:sz w:val="20"/>
                <w:szCs w:val="20"/>
              </w:rPr>
            </w:pPr>
            <w:r w:rsidRPr="00676023">
              <w:rPr>
                <w:rFonts w:ascii="Aptos" w:hAnsi="Aptos"/>
                <w:sz w:val="20"/>
                <w:szCs w:val="20"/>
              </w:rPr>
              <w:t>{{ contact_person_email }}</w:t>
            </w:r>
          </w:p>
        </w:tc>
        <w:tc>
          <w:tcPr>
            <w:tcW w:w="5932" w:type="dxa"/>
            <w:gridSpan w:val="4"/>
            <w:tcBorders>
              <w:top w:val="nil"/>
            </w:tcBorders>
          </w:tcPr>
          <w:p w14:paraId="708E2C21" w14:textId="77777777" w:rsidR="003E5841" w:rsidRPr="00676023" w:rsidRDefault="003E5841" w:rsidP="003E5841">
            <w:pPr>
              <w:rPr>
                <w:sz w:val="20"/>
                <w:szCs w:val="20"/>
              </w:rPr>
            </w:pPr>
          </w:p>
        </w:tc>
      </w:tr>
      <w:tr w:rsidR="00676023" w:rsidRPr="00676023" w14:paraId="7C643AA3" w14:textId="77777777">
        <w:tc>
          <w:tcPr>
            <w:tcW w:w="12950" w:type="dxa"/>
            <w:gridSpan w:val="8"/>
          </w:tcPr>
          <w:p w14:paraId="376D6FBB" w14:textId="2C722989" w:rsidR="00BB7297" w:rsidRPr="00676023" w:rsidRDefault="00BB7297" w:rsidP="003E5841">
            <w:pPr>
              <w:rPr>
                <w:sz w:val="20"/>
                <w:szCs w:val="20"/>
              </w:rPr>
            </w:pPr>
            <w:r w:rsidRPr="00676023">
              <w:rPr>
                <w:sz w:val="20"/>
                <w:szCs w:val="20"/>
              </w:rPr>
              <w:t>Please arrange to provide the goods/services described below strictly as per terms and conditions mentioned in this Purchase Order and its enclosure/s.</w:t>
            </w:r>
          </w:p>
        </w:tc>
      </w:tr>
      <w:tr w:rsidR="00676023" w:rsidRPr="00676023" w14:paraId="471330DE" w14:textId="77777777" w:rsidTr="00C252D4">
        <w:trPr>
          <w:trHeight w:val="248"/>
        </w:trPr>
        <w:tc>
          <w:tcPr>
            <w:tcW w:w="9594" w:type="dxa"/>
            <w:gridSpan w:val="7"/>
            <w:vAlign w:val="center"/>
          </w:tcPr>
          <w:p w14:paraId="1388126A" w14:textId="5FF5131D" w:rsidR="00BB7297" w:rsidRPr="00676023" w:rsidRDefault="00BB7297" w:rsidP="00BB7297">
            <w:pPr>
              <w:rPr>
                <w:sz w:val="20"/>
                <w:szCs w:val="20"/>
              </w:rPr>
            </w:pPr>
            <w:r w:rsidRPr="00676023">
              <w:rPr>
                <w:rFonts w:ascii="Aptos" w:hAnsi="Aptos" w:cs="Calibri"/>
                <w:b/>
                <w:bCs/>
                <w:sz w:val="20"/>
                <w:szCs w:val="20"/>
              </w:rPr>
              <w:t>GENERAL DESCRIPTION</w:t>
            </w:r>
          </w:p>
        </w:tc>
        <w:tc>
          <w:tcPr>
            <w:tcW w:w="3356" w:type="dxa"/>
            <w:vAlign w:val="center"/>
          </w:tcPr>
          <w:p w14:paraId="147E29B8" w14:textId="57EB2270" w:rsidR="00BB7297" w:rsidRPr="00676023" w:rsidRDefault="00BB7297" w:rsidP="00BB7297">
            <w:pPr>
              <w:rPr>
                <w:sz w:val="20"/>
                <w:szCs w:val="20"/>
              </w:rPr>
            </w:pPr>
            <w:r w:rsidRPr="00676023">
              <w:rPr>
                <w:rFonts w:ascii="Aptos" w:hAnsi="Aptos" w:cs="Calibri"/>
                <w:b/>
                <w:bCs/>
                <w:sz w:val="20"/>
                <w:szCs w:val="20"/>
              </w:rPr>
              <w:t>TOTAL VALUE (INR)</w:t>
            </w:r>
          </w:p>
        </w:tc>
      </w:tr>
      <w:tr w:rsidR="00676023" w:rsidRPr="00676023" w14:paraId="6BC47961" w14:textId="77777777" w:rsidTr="00C252D4">
        <w:trPr>
          <w:trHeight w:val="247"/>
        </w:trPr>
        <w:tc>
          <w:tcPr>
            <w:tcW w:w="9594" w:type="dxa"/>
            <w:gridSpan w:val="7"/>
            <w:vAlign w:val="bottom"/>
          </w:tcPr>
          <w:p w14:paraId="3E41DBD8" w14:textId="499B3CEA" w:rsidR="00BB7297" w:rsidRPr="00676023" w:rsidRDefault="00BB7297" w:rsidP="00BB7297">
            <w:pPr>
              <w:rPr>
                <w:sz w:val="20"/>
                <w:szCs w:val="20"/>
              </w:rPr>
            </w:pPr>
            <w:r w:rsidRPr="00676023">
              <w:rPr>
                <w:rFonts w:ascii="Aptos" w:hAnsi="Aptos" w:cs="Calibri"/>
                <w:sz w:val="20"/>
                <w:szCs w:val="20"/>
              </w:rPr>
              <w:t>Purchase of Items as per Annexure I</w:t>
            </w:r>
          </w:p>
        </w:tc>
        <w:tc>
          <w:tcPr>
            <w:tcW w:w="3356" w:type="dxa"/>
            <w:vAlign w:val="bottom"/>
          </w:tcPr>
          <w:p w14:paraId="45C6840B" w14:textId="5097833C" w:rsidR="00BB7297" w:rsidRPr="00676023" w:rsidRDefault="00B010DE" w:rsidP="00BB7297">
            <w:pPr>
              <w:rPr>
                <w:sz w:val="20"/>
                <w:szCs w:val="20"/>
              </w:rPr>
            </w:pPr>
            <w:r w:rsidRPr="00676023">
              <w:rPr>
                <w:rFonts w:ascii="Aptos" w:hAnsi="Aptos"/>
                <w:sz w:val="22"/>
                <w:szCs w:val="22"/>
              </w:rPr>
              <w:t>{{ total_po_amount }}</w:t>
            </w:r>
          </w:p>
        </w:tc>
      </w:tr>
      <w:tr w:rsidR="00676023" w:rsidRPr="00676023" w14:paraId="214DB3E3" w14:textId="77777777">
        <w:tc>
          <w:tcPr>
            <w:tcW w:w="12950" w:type="dxa"/>
            <w:gridSpan w:val="8"/>
          </w:tcPr>
          <w:p w14:paraId="30D97441" w14:textId="77777777" w:rsidR="00BB7297" w:rsidRPr="00676023" w:rsidRDefault="00BB7297" w:rsidP="003E5841">
            <w:pPr>
              <w:rPr>
                <w:sz w:val="20"/>
                <w:szCs w:val="20"/>
              </w:rPr>
            </w:pPr>
          </w:p>
        </w:tc>
      </w:tr>
      <w:tr w:rsidR="00676023" w:rsidRPr="00676023" w14:paraId="734EAEDA" w14:textId="77777777">
        <w:tc>
          <w:tcPr>
            <w:tcW w:w="12950" w:type="dxa"/>
            <w:gridSpan w:val="8"/>
          </w:tcPr>
          <w:p w14:paraId="1139D936" w14:textId="1D8A43F1" w:rsidR="00BB7297" w:rsidRPr="00676023" w:rsidRDefault="00BB7297" w:rsidP="003E5841">
            <w:pPr>
              <w:rPr>
                <w:sz w:val="20"/>
                <w:szCs w:val="20"/>
              </w:rPr>
            </w:pPr>
            <w:r w:rsidRPr="00676023">
              <w:rPr>
                <w:sz w:val="20"/>
                <w:szCs w:val="20"/>
              </w:rPr>
              <w:t>Kindly send all your correspondence regarding this order in duplicate. All terms and conditions below and on the reverse are to be strictly complied with.</w:t>
            </w:r>
          </w:p>
        </w:tc>
      </w:tr>
      <w:tr w:rsidR="00676023" w:rsidRPr="00676023" w14:paraId="51C3F2C0" w14:textId="77777777">
        <w:tc>
          <w:tcPr>
            <w:tcW w:w="12950" w:type="dxa"/>
            <w:gridSpan w:val="8"/>
          </w:tcPr>
          <w:p w14:paraId="0D3F559C" w14:textId="1272AC6E" w:rsidR="00BB7297" w:rsidRPr="00676023" w:rsidRDefault="00BB7297" w:rsidP="00BB7297">
            <w:pPr>
              <w:rPr>
                <w:b/>
                <w:bCs/>
                <w:sz w:val="20"/>
                <w:szCs w:val="20"/>
              </w:rPr>
            </w:pPr>
            <w:r w:rsidRPr="00676023">
              <w:rPr>
                <w:b/>
                <w:bCs/>
                <w:sz w:val="20"/>
                <w:szCs w:val="20"/>
              </w:rPr>
              <w:t>DESPATCH DETAILS: For details refer enclosures. Materials to be dispatched only after receiving Dispatch Clearance from Simon India Limited (SIL), if applicable, as per T&amp;C mentioned in Payment Terms clause.</w:t>
            </w:r>
          </w:p>
        </w:tc>
      </w:tr>
      <w:tr w:rsidR="00676023" w:rsidRPr="00676023" w14:paraId="69912145" w14:textId="77777777" w:rsidTr="00C252D4">
        <w:trPr>
          <w:trHeight w:val="248"/>
        </w:trPr>
        <w:tc>
          <w:tcPr>
            <w:tcW w:w="2586" w:type="dxa"/>
            <w:gridSpan w:val="2"/>
            <w:vAlign w:val="center"/>
          </w:tcPr>
          <w:p w14:paraId="562AB554" w14:textId="7A32346B" w:rsidR="00BB7297" w:rsidRPr="00676023" w:rsidRDefault="00BB7297" w:rsidP="00BB7297">
            <w:pPr>
              <w:rPr>
                <w:sz w:val="20"/>
                <w:szCs w:val="20"/>
              </w:rPr>
            </w:pPr>
            <w:r w:rsidRPr="00676023">
              <w:rPr>
                <w:rFonts w:ascii="Aptos" w:hAnsi="Aptos" w:cs="Calibri"/>
                <w:b/>
                <w:bCs/>
                <w:sz w:val="20"/>
                <w:szCs w:val="20"/>
              </w:rPr>
              <w:t>SIL GSTIN NO:</w:t>
            </w:r>
          </w:p>
        </w:tc>
        <w:tc>
          <w:tcPr>
            <w:tcW w:w="2828" w:type="dxa"/>
            <w:vAlign w:val="bottom"/>
          </w:tcPr>
          <w:p w14:paraId="3F7B46C9" w14:textId="7EE1B455" w:rsidR="00BB7297" w:rsidRPr="00676023" w:rsidRDefault="00B010DE" w:rsidP="00BB7297">
            <w:pPr>
              <w:rPr>
                <w:sz w:val="20"/>
                <w:szCs w:val="20"/>
              </w:rPr>
            </w:pPr>
            <w:r w:rsidRPr="00676023">
              <w:rPr>
                <w:rFonts w:ascii="Aptos" w:hAnsi="Aptos"/>
                <w:sz w:val="20"/>
                <w:szCs w:val="20"/>
              </w:rPr>
              <w:t>{{ bill_to_gstin }}</w:t>
            </w:r>
          </w:p>
        </w:tc>
        <w:tc>
          <w:tcPr>
            <w:tcW w:w="3745" w:type="dxa"/>
            <w:gridSpan w:val="2"/>
            <w:vAlign w:val="center"/>
          </w:tcPr>
          <w:p w14:paraId="77575CBD" w14:textId="4993D4E3" w:rsidR="00BB7297" w:rsidRPr="00676023" w:rsidRDefault="00BB7297" w:rsidP="00BB7297">
            <w:pPr>
              <w:rPr>
                <w:sz w:val="20"/>
                <w:szCs w:val="20"/>
              </w:rPr>
            </w:pPr>
            <w:r w:rsidRPr="00676023">
              <w:rPr>
                <w:rFonts w:ascii="Aptos" w:hAnsi="Aptos" w:cs="Calibri"/>
                <w:b/>
                <w:bCs/>
                <w:sz w:val="20"/>
                <w:szCs w:val="20"/>
              </w:rPr>
              <w:t>VENDOR GSTIN:</w:t>
            </w:r>
          </w:p>
        </w:tc>
        <w:tc>
          <w:tcPr>
            <w:tcW w:w="3791" w:type="dxa"/>
            <w:gridSpan w:val="3"/>
            <w:vAlign w:val="bottom"/>
          </w:tcPr>
          <w:p w14:paraId="2CE85EFF" w14:textId="6D5321C8" w:rsidR="00BB7297" w:rsidRPr="00676023" w:rsidRDefault="00B010DE" w:rsidP="00BB7297">
            <w:pPr>
              <w:rPr>
                <w:sz w:val="20"/>
                <w:szCs w:val="20"/>
              </w:rPr>
            </w:pPr>
            <w:r w:rsidRPr="00676023">
              <w:rPr>
                <w:rFonts w:ascii="Aptos" w:hAnsi="Aptos"/>
                <w:sz w:val="20"/>
                <w:szCs w:val="20"/>
              </w:rPr>
              <w:t>{{ gst }}</w:t>
            </w:r>
          </w:p>
        </w:tc>
      </w:tr>
      <w:tr w:rsidR="00676023" w:rsidRPr="00676023" w14:paraId="16573FDA" w14:textId="77777777" w:rsidTr="00C252D4">
        <w:trPr>
          <w:trHeight w:val="247"/>
        </w:trPr>
        <w:tc>
          <w:tcPr>
            <w:tcW w:w="2586" w:type="dxa"/>
            <w:gridSpan w:val="2"/>
            <w:vAlign w:val="center"/>
          </w:tcPr>
          <w:p w14:paraId="19D42302" w14:textId="7311DB8A" w:rsidR="00BB7297" w:rsidRPr="00676023" w:rsidRDefault="00BB7297" w:rsidP="00BB7297">
            <w:pPr>
              <w:rPr>
                <w:sz w:val="20"/>
                <w:szCs w:val="20"/>
              </w:rPr>
            </w:pPr>
            <w:r w:rsidRPr="00676023">
              <w:rPr>
                <w:rFonts w:ascii="Aptos" w:hAnsi="Aptos" w:cs="Calibri"/>
                <w:b/>
                <w:bCs/>
                <w:sz w:val="20"/>
                <w:szCs w:val="20"/>
              </w:rPr>
              <w:t>SIL PAN NO:</w:t>
            </w:r>
          </w:p>
        </w:tc>
        <w:tc>
          <w:tcPr>
            <w:tcW w:w="2828" w:type="dxa"/>
            <w:vAlign w:val="bottom"/>
          </w:tcPr>
          <w:p w14:paraId="7A4FC523" w14:textId="560682FC" w:rsidR="00BB7297" w:rsidRPr="00676023" w:rsidRDefault="00BB7297" w:rsidP="00BB7297">
            <w:pPr>
              <w:rPr>
                <w:sz w:val="20"/>
                <w:szCs w:val="20"/>
              </w:rPr>
            </w:pPr>
            <w:r w:rsidRPr="00676023">
              <w:rPr>
                <w:rFonts w:ascii="Aptos" w:hAnsi="Aptos" w:cs="Calibri"/>
                <w:sz w:val="20"/>
                <w:szCs w:val="20"/>
              </w:rPr>
              <w:t> </w:t>
            </w:r>
          </w:p>
        </w:tc>
        <w:tc>
          <w:tcPr>
            <w:tcW w:w="3745" w:type="dxa"/>
            <w:gridSpan w:val="2"/>
            <w:vAlign w:val="bottom"/>
          </w:tcPr>
          <w:p w14:paraId="614ABF82" w14:textId="026F759E" w:rsidR="00BB7297" w:rsidRPr="00676023" w:rsidRDefault="00BB7297" w:rsidP="00BB7297">
            <w:pPr>
              <w:rPr>
                <w:sz w:val="20"/>
                <w:szCs w:val="20"/>
              </w:rPr>
            </w:pPr>
            <w:r w:rsidRPr="00676023">
              <w:rPr>
                <w:rFonts w:ascii="Aptos" w:hAnsi="Aptos" w:cs="Calibri"/>
                <w:b/>
                <w:bCs/>
                <w:sz w:val="20"/>
                <w:szCs w:val="20"/>
              </w:rPr>
              <w:t>VENDOR PAN NO:</w:t>
            </w:r>
          </w:p>
        </w:tc>
        <w:tc>
          <w:tcPr>
            <w:tcW w:w="3791" w:type="dxa"/>
            <w:gridSpan w:val="3"/>
            <w:vAlign w:val="center"/>
          </w:tcPr>
          <w:p w14:paraId="09D04798" w14:textId="08FFEBC5" w:rsidR="00BB7297" w:rsidRPr="00676023" w:rsidRDefault="00BB7297" w:rsidP="00BB7297">
            <w:pPr>
              <w:rPr>
                <w:sz w:val="20"/>
                <w:szCs w:val="20"/>
              </w:rPr>
            </w:pPr>
            <w:r w:rsidRPr="00676023">
              <w:rPr>
                <w:rFonts w:ascii="Aptos" w:hAnsi="Aptos" w:cs="Calibri"/>
                <w:b/>
                <w:bCs/>
                <w:sz w:val="20"/>
                <w:szCs w:val="20"/>
              </w:rPr>
              <w:t> </w:t>
            </w:r>
          </w:p>
        </w:tc>
      </w:tr>
      <w:tr w:rsidR="00676023" w:rsidRPr="00676023" w14:paraId="5823368F" w14:textId="77777777">
        <w:trPr>
          <w:trHeight w:val="247"/>
        </w:trPr>
        <w:tc>
          <w:tcPr>
            <w:tcW w:w="12950" w:type="dxa"/>
            <w:gridSpan w:val="8"/>
            <w:vAlign w:val="center"/>
          </w:tcPr>
          <w:p w14:paraId="53900BD8" w14:textId="4AD85606" w:rsidR="00BB7297" w:rsidRPr="00676023" w:rsidRDefault="00BB7297" w:rsidP="00BB7297">
            <w:pPr>
              <w:rPr>
                <w:rFonts w:ascii="Aptos" w:hAnsi="Aptos" w:cs="Calibri"/>
                <w:b/>
                <w:bCs/>
                <w:sz w:val="20"/>
                <w:szCs w:val="20"/>
              </w:rPr>
            </w:pPr>
            <w:r w:rsidRPr="00676023">
              <w:rPr>
                <w:rFonts w:ascii="Aptos" w:hAnsi="Aptos" w:cs="Calibri"/>
                <w:b/>
                <w:bCs/>
                <w:sz w:val="20"/>
                <w:szCs w:val="20"/>
              </w:rPr>
              <w:t>BILLING:</w:t>
            </w:r>
            <w:r w:rsidRPr="00676023">
              <w:rPr>
                <w:rFonts w:ascii="Aptos" w:hAnsi="Aptos" w:cs="Calibri"/>
                <w:sz w:val="20"/>
                <w:szCs w:val="20"/>
              </w:rPr>
              <w:t xml:space="preserve"> For details refer enclosure. Bill/Invoice submitted against this Purchase Order must contain Purchase Order number and date, Purchase Order Item No. and Vendor Code. Bill/ Invoice to be submitted at the time of delivery along with all the documents specified under DOCUMENTATION as above.</w:t>
            </w:r>
          </w:p>
        </w:tc>
      </w:tr>
      <w:tr w:rsidR="00676023" w:rsidRPr="00676023" w14:paraId="3852ADB3" w14:textId="77777777" w:rsidTr="00C252D4">
        <w:trPr>
          <w:trHeight w:val="247"/>
        </w:trPr>
        <w:tc>
          <w:tcPr>
            <w:tcW w:w="5414" w:type="dxa"/>
            <w:gridSpan w:val="3"/>
            <w:tcBorders>
              <w:bottom w:val="nil"/>
            </w:tcBorders>
            <w:vAlign w:val="center"/>
          </w:tcPr>
          <w:p w14:paraId="60C1E729" w14:textId="25DA3DDE" w:rsidR="00BB7297" w:rsidRPr="00676023" w:rsidRDefault="00BB7297" w:rsidP="00BB7297">
            <w:pPr>
              <w:rPr>
                <w:rFonts w:ascii="Aptos" w:hAnsi="Aptos" w:cs="Calibri"/>
                <w:sz w:val="20"/>
                <w:szCs w:val="20"/>
              </w:rPr>
            </w:pPr>
            <w:r w:rsidRPr="00676023">
              <w:rPr>
                <w:rFonts w:ascii="Aptos" w:hAnsi="Aptos" w:cs="Calibri"/>
                <w:b/>
                <w:bCs/>
                <w:sz w:val="20"/>
                <w:szCs w:val="20"/>
              </w:rPr>
              <w:t xml:space="preserve">Shipping Instructions : The materials to be delivered to: </w:t>
            </w:r>
          </w:p>
        </w:tc>
        <w:tc>
          <w:tcPr>
            <w:tcW w:w="7536" w:type="dxa"/>
            <w:gridSpan w:val="5"/>
            <w:vAlign w:val="bottom"/>
          </w:tcPr>
          <w:p w14:paraId="3F04DB02" w14:textId="160D63C3" w:rsidR="00BB7297" w:rsidRPr="00676023" w:rsidRDefault="00BB7297" w:rsidP="00BB7297">
            <w:pPr>
              <w:rPr>
                <w:rFonts w:ascii="Aptos" w:hAnsi="Aptos" w:cs="Calibri"/>
                <w:b/>
                <w:bCs/>
                <w:sz w:val="20"/>
                <w:szCs w:val="20"/>
              </w:rPr>
            </w:pPr>
            <w:r w:rsidRPr="00676023">
              <w:rPr>
                <w:rFonts w:ascii="Aptos" w:hAnsi="Aptos" w:cs="Calibri"/>
                <w:b/>
                <w:bCs/>
                <w:sz w:val="20"/>
                <w:szCs w:val="20"/>
              </w:rPr>
              <w:t>Simon India Limited</w:t>
            </w:r>
          </w:p>
        </w:tc>
      </w:tr>
      <w:tr w:rsidR="00676023" w:rsidRPr="00676023" w14:paraId="255E4B81" w14:textId="77777777" w:rsidTr="00C252D4">
        <w:trPr>
          <w:trHeight w:val="247"/>
        </w:trPr>
        <w:tc>
          <w:tcPr>
            <w:tcW w:w="5414" w:type="dxa"/>
            <w:gridSpan w:val="3"/>
            <w:tcBorders>
              <w:top w:val="nil"/>
              <w:bottom w:val="single" w:sz="4" w:space="0" w:color="auto"/>
            </w:tcBorders>
            <w:vAlign w:val="center"/>
          </w:tcPr>
          <w:p w14:paraId="40FC3B9C" w14:textId="7F3292BD" w:rsidR="00BB7297" w:rsidRPr="00676023" w:rsidRDefault="008252CC" w:rsidP="00BB7297">
            <w:pPr>
              <w:rPr>
                <w:rFonts w:ascii="Aptos" w:hAnsi="Aptos" w:cs="Calibri"/>
                <w:sz w:val="20"/>
                <w:szCs w:val="20"/>
              </w:rPr>
            </w:pPr>
            <w:r w:rsidRPr="00676023">
              <w:rPr>
                <w:rFonts w:ascii="Aptos" w:eastAsia="Times New Roman" w:hAnsi="Aptos"/>
                <w:sz w:val="20"/>
                <w:szCs w:val="20"/>
                <w:lang w:eastAsia="en-IN"/>
              </w:rPr>
              <w:t>{{ ship_to_location }}</w:t>
            </w:r>
            <w:r w:rsidRPr="00676023">
              <w:rPr>
                <w:rFonts w:ascii="Aptos" w:eastAsia="Times New Roman" w:hAnsi="Aptos"/>
                <w:sz w:val="19"/>
                <w:szCs w:val="19"/>
                <w:lang w:eastAsia="en-IN"/>
              </w:rPr>
              <w:t xml:space="preserve"> </w:t>
            </w:r>
            <w:r w:rsidRPr="00676023">
              <w:rPr>
                <w:rFonts w:ascii="Aptos" w:hAnsi="Aptos"/>
                <w:sz w:val="20"/>
              </w:rPr>
              <w:t>,</w:t>
            </w:r>
            <w:r w:rsidRPr="00676023">
              <w:rPr>
                <w:rFonts w:ascii="Aptos" w:hAnsi="Aptos"/>
                <w:spacing w:val="32"/>
                <w:sz w:val="20"/>
              </w:rPr>
              <w:t xml:space="preserve"> </w:t>
            </w:r>
            <w:r w:rsidRPr="00676023">
              <w:rPr>
                <w:rFonts w:ascii="Aptos" w:eastAsia="Times New Roman" w:hAnsi="Aptos"/>
                <w:sz w:val="19"/>
                <w:szCs w:val="19"/>
                <w:lang w:eastAsia="en-IN"/>
              </w:rPr>
              <w:t>{{ ship_to_address }} (GSTIN:</w:t>
            </w:r>
            <w:r w:rsidRPr="00676023">
              <w:rPr>
                <w:rFonts w:ascii="Aptos" w:hAnsi="Aptos"/>
                <w:sz w:val="19"/>
                <w:szCs w:val="19"/>
              </w:rPr>
              <w:t>{{ ship_to_gstin }})</w:t>
            </w:r>
          </w:p>
        </w:tc>
        <w:tc>
          <w:tcPr>
            <w:tcW w:w="7536" w:type="dxa"/>
            <w:gridSpan w:val="5"/>
            <w:vMerge w:val="restart"/>
            <w:vAlign w:val="bottom"/>
          </w:tcPr>
          <w:p w14:paraId="17A4B91D" w14:textId="77777777" w:rsidR="00BB7297" w:rsidRPr="00676023" w:rsidRDefault="00BB7297" w:rsidP="00BB7297">
            <w:pPr>
              <w:rPr>
                <w:rFonts w:ascii="Aptos" w:hAnsi="Aptos" w:cs="Calibri"/>
                <w:b/>
                <w:bCs/>
                <w:sz w:val="20"/>
                <w:szCs w:val="20"/>
              </w:rPr>
            </w:pPr>
          </w:p>
        </w:tc>
      </w:tr>
      <w:tr w:rsidR="00676023" w:rsidRPr="00676023" w14:paraId="2CABA5CD" w14:textId="77777777" w:rsidTr="00C252D4">
        <w:trPr>
          <w:trHeight w:val="247"/>
        </w:trPr>
        <w:tc>
          <w:tcPr>
            <w:tcW w:w="5414" w:type="dxa"/>
            <w:gridSpan w:val="3"/>
            <w:tcBorders>
              <w:bottom w:val="nil"/>
            </w:tcBorders>
            <w:vAlign w:val="center"/>
          </w:tcPr>
          <w:p w14:paraId="695C3470" w14:textId="5F25455D" w:rsidR="00BB7297" w:rsidRPr="00676023" w:rsidRDefault="00BB7297" w:rsidP="00BB7297">
            <w:pPr>
              <w:rPr>
                <w:rFonts w:ascii="Aptos" w:hAnsi="Aptos" w:cs="Calibri"/>
                <w:sz w:val="20"/>
                <w:szCs w:val="20"/>
              </w:rPr>
            </w:pPr>
            <w:r w:rsidRPr="00676023">
              <w:rPr>
                <w:rFonts w:ascii="Aptos" w:hAnsi="Aptos" w:cs="Calibri"/>
                <w:b/>
                <w:bCs/>
                <w:sz w:val="20"/>
                <w:szCs w:val="20"/>
              </w:rPr>
              <w:t xml:space="preserve">Invoicing Instructions : </w:t>
            </w:r>
          </w:p>
        </w:tc>
        <w:tc>
          <w:tcPr>
            <w:tcW w:w="7536" w:type="dxa"/>
            <w:gridSpan w:val="5"/>
            <w:vMerge/>
            <w:vAlign w:val="bottom"/>
          </w:tcPr>
          <w:p w14:paraId="746047B3" w14:textId="77777777" w:rsidR="00BB7297" w:rsidRPr="00676023" w:rsidRDefault="00BB7297" w:rsidP="00BB7297">
            <w:pPr>
              <w:rPr>
                <w:rFonts w:ascii="Aptos" w:hAnsi="Aptos" w:cs="Calibri"/>
                <w:b/>
                <w:bCs/>
                <w:sz w:val="20"/>
                <w:szCs w:val="20"/>
              </w:rPr>
            </w:pPr>
          </w:p>
        </w:tc>
      </w:tr>
      <w:tr w:rsidR="00676023" w:rsidRPr="00676023" w14:paraId="1764AF87" w14:textId="77777777" w:rsidTr="00C252D4">
        <w:trPr>
          <w:trHeight w:val="247"/>
        </w:trPr>
        <w:tc>
          <w:tcPr>
            <w:tcW w:w="5414" w:type="dxa"/>
            <w:gridSpan w:val="3"/>
            <w:tcBorders>
              <w:top w:val="nil"/>
            </w:tcBorders>
            <w:vAlign w:val="center"/>
          </w:tcPr>
          <w:p w14:paraId="653AB8CB" w14:textId="3DFB8C2E" w:rsidR="00BB7297" w:rsidRPr="00676023" w:rsidRDefault="00BB7297" w:rsidP="00BB7297">
            <w:pPr>
              <w:rPr>
                <w:rFonts w:ascii="Aptos" w:hAnsi="Aptos" w:cs="Calibri"/>
                <w:sz w:val="20"/>
                <w:szCs w:val="20"/>
              </w:rPr>
            </w:pPr>
            <w:r w:rsidRPr="00676023">
              <w:rPr>
                <w:rFonts w:ascii="Aptos" w:hAnsi="Aptos" w:cs="Calibri"/>
                <w:sz w:val="20"/>
                <w:szCs w:val="20"/>
              </w:rPr>
              <w:t>Simon India Limited, 101, 102, PPL Township, Paradeep, Jagatsinghpur -754142, Odisha, INDIA</w:t>
            </w:r>
          </w:p>
        </w:tc>
        <w:tc>
          <w:tcPr>
            <w:tcW w:w="7536" w:type="dxa"/>
            <w:gridSpan w:val="5"/>
          </w:tcPr>
          <w:p w14:paraId="03ACCDED" w14:textId="1E992E8B" w:rsidR="00BB7297" w:rsidRPr="00676023" w:rsidRDefault="00BB7297" w:rsidP="00BB7297">
            <w:pPr>
              <w:rPr>
                <w:rFonts w:ascii="Aptos" w:hAnsi="Aptos" w:cs="Calibri"/>
                <w:b/>
                <w:bCs/>
                <w:sz w:val="20"/>
                <w:szCs w:val="20"/>
              </w:rPr>
            </w:pPr>
            <w:r w:rsidRPr="00676023">
              <w:rPr>
                <w:rFonts w:ascii="Aptos" w:hAnsi="Aptos" w:cs="Calibri"/>
                <w:b/>
                <w:bCs/>
                <w:sz w:val="20"/>
                <w:szCs w:val="20"/>
              </w:rPr>
              <w:t>Authorized Signatory</w:t>
            </w:r>
          </w:p>
        </w:tc>
      </w:tr>
      <w:tr w:rsidR="00676023" w:rsidRPr="00676023" w14:paraId="0691129F" w14:textId="77777777">
        <w:trPr>
          <w:trHeight w:val="247"/>
        </w:trPr>
        <w:tc>
          <w:tcPr>
            <w:tcW w:w="12950" w:type="dxa"/>
            <w:gridSpan w:val="8"/>
            <w:vAlign w:val="center"/>
          </w:tcPr>
          <w:p w14:paraId="32D73ECD" w14:textId="20A4E0F3" w:rsidR="00BB7297" w:rsidRPr="00676023" w:rsidRDefault="00BB7297" w:rsidP="00BB7297">
            <w:pPr>
              <w:rPr>
                <w:rFonts w:ascii="Aptos" w:hAnsi="Aptos" w:cs="Calibri"/>
                <w:sz w:val="20"/>
                <w:szCs w:val="20"/>
              </w:rPr>
            </w:pPr>
            <w:r w:rsidRPr="00676023">
              <w:rPr>
                <w:rFonts w:ascii="Aptos" w:hAnsi="Aptos" w:cs="Calibri"/>
                <w:sz w:val="20"/>
                <w:szCs w:val="20"/>
              </w:rPr>
              <w:t>Please give acceptance confirmation within (7) SEVEN days to the contact person indicated above. In event of non-receipt of acknowledgement within stipulated period of (7) SEVEN days, it shall be considered as deemed acceptance.</w:t>
            </w:r>
          </w:p>
        </w:tc>
      </w:tr>
    </w:tbl>
    <w:p w14:paraId="21D8BF89" w14:textId="77777777" w:rsidR="00C252D4" w:rsidRPr="00676023" w:rsidRDefault="00C252D4">
      <w:r w:rsidRPr="00676023">
        <w:br w:type="page"/>
      </w:r>
    </w:p>
    <w:tbl>
      <w:tblPr>
        <w:tblStyle w:val="TableGrid"/>
        <w:tblW w:w="0" w:type="auto"/>
        <w:tblLook w:val="04A0" w:firstRow="1" w:lastRow="0" w:firstColumn="1" w:lastColumn="0" w:noHBand="0" w:noVBand="1"/>
      </w:tblPr>
      <w:tblGrid>
        <w:gridCol w:w="1632"/>
        <w:gridCol w:w="954"/>
        <w:gridCol w:w="2828"/>
        <w:gridCol w:w="434"/>
        <w:gridCol w:w="1424"/>
        <w:gridCol w:w="1090"/>
        <w:gridCol w:w="797"/>
        <w:gridCol w:w="765"/>
        <w:gridCol w:w="1110"/>
        <w:gridCol w:w="1916"/>
      </w:tblGrid>
      <w:tr w:rsidR="00676023" w:rsidRPr="00676023" w14:paraId="65750411" w14:textId="77777777">
        <w:tc>
          <w:tcPr>
            <w:tcW w:w="12950" w:type="dxa"/>
            <w:gridSpan w:val="10"/>
          </w:tcPr>
          <w:p w14:paraId="69AE796C" w14:textId="71C072B2" w:rsidR="004D0224" w:rsidRPr="00676023" w:rsidRDefault="004D0224" w:rsidP="004D0224">
            <w:r w:rsidRPr="00676023">
              <w:rPr>
                <w:b/>
                <w:bCs/>
                <w:noProof/>
                <w:sz w:val="36"/>
                <w:szCs w:val="36"/>
              </w:rPr>
              <w:lastRenderedPageBreak/>
              <w:drawing>
                <wp:anchor distT="0" distB="0" distL="114300" distR="114300" simplePos="0" relativeHeight="251658241" behindDoc="0" locked="0" layoutInCell="1" allowOverlap="1" wp14:anchorId="7EFCFF1C" wp14:editId="1E871843">
                  <wp:simplePos x="0" y="0"/>
                  <wp:positionH relativeFrom="column">
                    <wp:posOffset>-44450</wp:posOffset>
                  </wp:positionH>
                  <wp:positionV relativeFrom="paragraph">
                    <wp:posOffset>19685</wp:posOffset>
                  </wp:positionV>
                  <wp:extent cx="899795" cy="411480"/>
                  <wp:effectExtent l="0" t="0" r="0" b="7620"/>
                  <wp:wrapSquare wrapText="bothSides"/>
                  <wp:docPr id="968814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6287" name="Picture 1525966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0D771A32" w14:textId="77777777" w:rsidTr="00C252D4">
        <w:tc>
          <w:tcPr>
            <w:tcW w:w="5414" w:type="dxa"/>
            <w:gridSpan w:val="3"/>
          </w:tcPr>
          <w:p w14:paraId="5529E63A" w14:textId="05011AAB" w:rsidR="004D0224" w:rsidRPr="00676023" w:rsidRDefault="00927818" w:rsidP="004D0224">
            <w:pPr>
              <w:rPr>
                <w:b/>
                <w:bCs/>
                <w:sz w:val="20"/>
                <w:szCs w:val="20"/>
              </w:rPr>
            </w:pPr>
            <w:r w:rsidRPr="00676023">
              <w:rPr>
                <w:b/>
                <w:bCs/>
                <w:sz w:val="20"/>
                <w:szCs w:val="20"/>
              </w:rPr>
              <w:t>Simon India Limited</w:t>
            </w:r>
          </w:p>
        </w:tc>
        <w:tc>
          <w:tcPr>
            <w:tcW w:w="7536" w:type="dxa"/>
            <w:gridSpan w:val="7"/>
          </w:tcPr>
          <w:p w14:paraId="4372280C" w14:textId="5120687F" w:rsidR="004D0224" w:rsidRPr="00676023" w:rsidRDefault="00927818" w:rsidP="00927818">
            <w:pPr>
              <w:jc w:val="right"/>
              <w:rPr>
                <w:b/>
                <w:bCs/>
                <w:sz w:val="20"/>
                <w:szCs w:val="20"/>
              </w:rPr>
            </w:pPr>
            <w:r w:rsidRPr="00676023">
              <w:rPr>
                <w:b/>
                <w:bCs/>
                <w:sz w:val="20"/>
                <w:szCs w:val="20"/>
              </w:rPr>
              <w:t>Annexure I</w:t>
            </w:r>
          </w:p>
        </w:tc>
      </w:tr>
      <w:tr w:rsidR="00676023" w:rsidRPr="00676023" w14:paraId="3D0A5475" w14:textId="77777777" w:rsidTr="00C252D4">
        <w:tc>
          <w:tcPr>
            <w:tcW w:w="2586" w:type="dxa"/>
            <w:gridSpan w:val="2"/>
            <w:vAlign w:val="bottom"/>
          </w:tcPr>
          <w:p w14:paraId="3170BFED" w14:textId="310653B4" w:rsidR="00927818" w:rsidRPr="00676023" w:rsidRDefault="00927818" w:rsidP="00927818">
            <w:pPr>
              <w:rPr>
                <w:b/>
                <w:bCs/>
                <w:sz w:val="20"/>
                <w:szCs w:val="20"/>
              </w:rPr>
            </w:pPr>
            <w:r w:rsidRPr="00676023">
              <w:rPr>
                <w:rFonts w:ascii="Aptos" w:hAnsi="Aptos" w:cs="Calibri"/>
                <w:b/>
                <w:bCs/>
                <w:sz w:val="20"/>
                <w:szCs w:val="20"/>
              </w:rPr>
              <w:t>Enclosure to PO:</w:t>
            </w:r>
          </w:p>
        </w:tc>
        <w:tc>
          <w:tcPr>
            <w:tcW w:w="2828" w:type="dxa"/>
            <w:vAlign w:val="bottom"/>
          </w:tcPr>
          <w:p w14:paraId="2D34AEBB" w14:textId="384BF222" w:rsidR="00927818" w:rsidRPr="00676023" w:rsidRDefault="001C207C" w:rsidP="00927818">
            <w:pPr>
              <w:rPr>
                <w:sz w:val="20"/>
                <w:szCs w:val="20"/>
              </w:rPr>
            </w:pPr>
            <w:r w:rsidRPr="00676023">
              <w:rPr>
                <w:rFonts w:ascii="Aptos" w:hAnsi="Aptos"/>
                <w:sz w:val="20"/>
                <w:szCs w:val="20"/>
              </w:rPr>
              <w:t>{{ po_number }}</w:t>
            </w:r>
          </w:p>
        </w:tc>
        <w:tc>
          <w:tcPr>
            <w:tcW w:w="3745" w:type="dxa"/>
            <w:gridSpan w:val="4"/>
            <w:vAlign w:val="bottom"/>
          </w:tcPr>
          <w:p w14:paraId="732494B7" w14:textId="1D10688D" w:rsidR="00927818" w:rsidRPr="00676023" w:rsidRDefault="00927818" w:rsidP="00927818">
            <w:pPr>
              <w:rPr>
                <w:b/>
                <w:bCs/>
                <w:sz w:val="20"/>
                <w:szCs w:val="20"/>
              </w:rPr>
            </w:pPr>
            <w:r w:rsidRPr="00676023">
              <w:rPr>
                <w:rFonts w:ascii="Aptos" w:hAnsi="Aptos" w:cs="Calibri"/>
                <w:b/>
                <w:bCs/>
                <w:sz w:val="20"/>
                <w:szCs w:val="20"/>
              </w:rPr>
              <w:t>Dated:</w:t>
            </w:r>
          </w:p>
        </w:tc>
        <w:tc>
          <w:tcPr>
            <w:tcW w:w="3791" w:type="dxa"/>
            <w:gridSpan w:val="3"/>
            <w:vAlign w:val="bottom"/>
          </w:tcPr>
          <w:p w14:paraId="5920091C" w14:textId="29C7BE30" w:rsidR="00927818" w:rsidRPr="00676023" w:rsidRDefault="001C207C" w:rsidP="00927818">
            <w:pPr>
              <w:rPr>
                <w:sz w:val="20"/>
                <w:szCs w:val="20"/>
              </w:rPr>
            </w:pPr>
            <w:r w:rsidRPr="00676023">
              <w:rPr>
                <w:rFonts w:ascii="Aptos" w:hAnsi="Aptos"/>
                <w:sz w:val="20"/>
                <w:szCs w:val="20"/>
              </w:rPr>
              <w:t>{{ po_date }}</w:t>
            </w:r>
          </w:p>
        </w:tc>
      </w:tr>
      <w:tr w:rsidR="00676023" w:rsidRPr="00676023" w14:paraId="17DA91FD" w14:textId="77777777" w:rsidTr="00C252D4">
        <w:trPr>
          <w:trHeight w:val="303"/>
        </w:trPr>
        <w:tc>
          <w:tcPr>
            <w:tcW w:w="1632" w:type="dxa"/>
            <w:vAlign w:val="center"/>
          </w:tcPr>
          <w:p w14:paraId="2E21B68B" w14:textId="2A07991B" w:rsidR="00927818" w:rsidRPr="00676023" w:rsidRDefault="001C207C" w:rsidP="00927818">
            <w:pPr>
              <w:jc w:val="center"/>
              <w:rPr>
                <w:b/>
                <w:bCs/>
                <w:sz w:val="20"/>
                <w:szCs w:val="20"/>
              </w:rPr>
            </w:pPr>
            <w:r w:rsidRPr="00676023">
              <w:rPr>
                <w:b/>
                <w:bCs/>
                <w:sz w:val="20"/>
                <w:szCs w:val="20"/>
              </w:rPr>
              <w:t>S.No</w:t>
            </w:r>
          </w:p>
        </w:tc>
        <w:tc>
          <w:tcPr>
            <w:tcW w:w="4216" w:type="dxa"/>
            <w:gridSpan w:val="3"/>
            <w:vAlign w:val="center"/>
          </w:tcPr>
          <w:p w14:paraId="5E64C4D7" w14:textId="21566788" w:rsidR="00927818" w:rsidRPr="00676023" w:rsidRDefault="00927818" w:rsidP="00927818">
            <w:pPr>
              <w:jc w:val="center"/>
              <w:rPr>
                <w:sz w:val="20"/>
                <w:szCs w:val="20"/>
              </w:rPr>
            </w:pPr>
            <w:r w:rsidRPr="00676023">
              <w:rPr>
                <w:rFonts w:ascii="Aptos" w:hAnsi="Aptos" w:cs="Calibri"/>
                <w:b/>
                <w:bCs/>
                <w:sz w:val="20"/>
                <w:szCs w:val="20"/>
              </w:rPr>
              <w:t>Item Description</w:t>
            </w:r>
          </w:p>
        </w:tc>
        <w:tc>
          <w:tcPr>
            <w:tcW w:w="1424" w:type="dxa"/>
            <w:vAlign w:val="center"/>
          </w:tcPr>
          <w:p w14:paraId="5AE05DD8" w14:textId="5D717A81" w:rsidR="00927818" w:rsidRPr="00676023" w:rsidRDefault="00927818" w:rsidP="00927818">
            <w:pPr>
              <w:jc w:val="center"/>
              <w:rPr>
                <w:sz w:val="20"/>
                <w:szCs w:val="20"/>
              </w:rPr>
            </w:pPr>
            <w:r w:rsidRPr="00676023">
              <w:rPr>
                <w:rFonts w:ascii="Aptos" w:hAnsi="Aptos" w:cs="Calibri"/>
                <w:b/>
                <w:bCs/>
                <w:sz w:val="20"/>
                <w:szCs w:val="20"/>
              </w:rPr>
              <w:t>Quantity</w:t>
            </w:r>
          </w:p>
        </w:tc>
        <w:tc>
          <w:tcPr>
            <w:tcW w:w="1090" w:type="dxa"/>
            <w:vAlign w:val="center"/>
          </w:tcPr>
          <w:p w14:paraId="6C7D1D54" w14:textId="65759561" w:rsidR="00927818" w:rsidRPr="00676023" w:rsidRDefault="00927818" w:rsidP="00927818">
            <w:pPr>
              <w:jc w:val="center"/>
              <w:rPr>
                <w:sz w:val="20"/>
                <w:szCs w:val="20"/>
              </w:rPr>
            </w:pPr>
            <w:r w:rsidRPr="00676023">
              <w:rPr>
                <w:rFonts w:ascii="Aptos" w:hAnsi="Aptos" w:cs="Calibri"/>
                <w:b/>
                <w:bCs/>
                <w:sz w:val="20"/>
                <w:szCs w:val="20"/>
              </w:rPr>
              <w:t>Unit</w:t>
            </w:r>
          </w:p>
        </w:tc>
        <w:tc>
          <w:tcPr>
            <w:tcW w:w="1562" w:type="dxa"/>
            <w:gridSpan w:val="2"/>
            <w:vAlign w:val="center"/>
          </w:tcPr>
          <w:p w14:paraId="16DB1502" w14:textId="6AF0A75E" w:rsidR="00927818" w:rsidRPr="00676023" w:rsidRDefault="00927818" w:rsidP="00927818">
            <w:pPr>
              <w:jc w:val="center"/>
              <w:rPr>
                <w:sz w:val="20"/>
                <w:szCs w:val="20"/>
              </w:rPr>
            </w:pPr>
            <w:r w:rsidRPr="00676023">
              <w:rPr>
                <w:rFonts w:ascii="Aptos" w:hAnsi="Aptos" w:cs="Calibri"/>
                <w:b/>
                <w:bCs/>
                <w:sz w:val="20"/>
                <w:szCs w:val="20"/>
              </w:rPr>
              <w:t>Rate/Unit (INR)</w:t>
            </w:r>
          </w:p>
        </w:tc>
        <w:tc>
          <w:tcPr>
            <w:tcW w:w="1110" w:type="dxa"/>
            <w:vAlign w:val="center"/>
          </w:tcPr>
          <w:p w14:paraId="6DC19A02" w14:textId="30A7D728" w:rsidR="00927818" w:rsidRPr="00676023" w:rsidRDefault="00927818" w:rsidP="00927818">
            <w:pPr>
              <w:jc w:val="center"/>
              <w:rPr>
                <w:sz w:val="20"/>
                <w:szCs w:val="20"/>
              </w:rPr>
            </w:pPr>
            <w:r w:rsidRPr="00676023">
              <w:rPr>
                <w:rFonts w:ascii="Aptos" w:hAnsi="Aptos" w:cs="Calibri"/>
                <w:b/>
                <w:bCs/>
                <w:sz w:val="20"/>
                <w:szCs w:val="20"/>
              </w:rPr>
              <w:t>GST Rate</w:t>
            </w:r>
          </w:p>
        </w:tc>
        <w:tc>
          <w:tcPr>
            <w:tcW w:w="1916" w:type="dxa"/>
            <w:vAlign w:val="center"/>
          </w:tcPr>
          <w:p w14:paraId="31A16633" w14:textId="4086D7B7" w:rsidR="00927818" w:rsidRPr="00676023" w:rsidRDefault="00927818" w:rsidP="00927818">
            <w:pPr>
              <w:jc w:val="center"/>
              <w:rPr>
                <w:sz w:val="20"/>
                <w:szCs w:val="20"/>
              </w:rPr>
            </w:pPr>
            <w:r w:rsidRPr="00676023">
              <w:rPr>
                <w:rFonts w:ascii="Aptos" w:hAnsi="Aptos" w:cs="Calibri"/>
                <w:b/>
                <w:bCs/>
                <w:sz w:val="20"/>
                <w:szCs w:val="20"/>
              </w:rPr>
              <w:t>Value (INR)</w:t>
            </w:r>
          </w:p>
        </w:tc>
      </w:tr>
      <w:tr w:rsidR="00676023" w:rsidRPr="00676023" w14:paraId="4333890A" w14:textId="77777777" w:rsidTr="00C252D4">
        <w:trPr>
          <w:trHeight w:val="302"/>
        </w:trPr>
        <w:tc>
          <w:tcPr>
            <w:tcW w:w="1632" w:type="dxa"/>
            <w:vAlign w:val="bottom"/>
          </w:tcPr>
          <w:p w14:paraId="45068DA2" w14:textId="2B4D287A" w:rsidR="00927818" w:rsidRPr="00676023" w:rsidRDefault="001C207C" w:rsidP="00DE613A">
            <w:pPr>
              <w:jc w:val="center"/>
              <w:rPr>
                <w:sz w:val="20"/>
                <w:szCs w:val="20"/>
              </w:rPr>
            </w:pPr>
            <w:r w:rsidRPr="00676023">
              <w:rPr>
                <w:rFonts w:ascii="Aptos" w:hAnsi="Aptos"/>
                <w:sz w:val="20"/>
                <w:szCs w:val="20"/>
              </w:rPr>
              <w:t>{% for item in items %}</w:t>
            </w:r>
          </w:p>
        </w:tc>
        <w:tc>
          <w:tcPr>
            <w:tcW w:w="4216" w:type="dxa"/>
            <w:gridSpan w:val="3"/>
            <w:vAlign w:val="bottom"/>
          </w:tcPr>
          <w:p w14:paraId="2774483C" w14:textId="77777777" w:rsidR="00927818" w:rsidRPr="00676023" w:rsidRDefault="00927818" w:rsidP="00DE613A">
            <w:pPr>
              <w:jc w:val="center"/>
              <w:rPr>
                <w:sz w:val="20"/>
                <w:szCs w:val="20"/>
              </w:rPr>
            </w:pPr>
          </w:p>
        </w:tc>
        <w:tc>
          <w:tcPr>
            <w:tcW w:w="1424" w:type="dxa"/>
            <w:vAlign w:val="bottom"/>
          </w:tcPr>
          <w:p w14:paraId="3303EB1B" w14:textId="77777777" w:rsidR="00927818" w:rsidRPr="00676023" w:rsidRDefault="00927818" w:rsidP="00DE613A">
            <w:pPr>
              <w:jc w:val="center"/>
              <w:rPr>
                <w:sz w:val="20"/>
                <w:szCs w:val="20"/>
              </w:rPr>
            </w:pPr>
          </w:p>
        </w:tc>
        <w:tc>
          <w:tcPr>
            <w:tcW w:w="1090" w:type="dxa"/>
            <w:vAlign w:val="bottom"/>
          </w:tcPr>
          <w:p w14:paraId="385F4553" w14:textId="77777777" w:rsidR="00927818" w:rsidRPr="00676023" w:rsidRDefault="00927818" w:rsidP="00DE613A">
            <w:pPr>
              <w:jc w:val="center"/>
              <w:rPr>
                <w:sz w:val="20"/>
                <w:szCs w:val="20"/>
              </w:rPr>
            </w:pPr>
          </w:p>
        </w:tc>
        <w:tc>
          <w:tcPr>
            <w:tcW w:w="1562" w:type="dxa"/>
            <w:gridSpan w:val="2"/>
            <w:vAlign w:val="bottom"/>
          </w:tcPr>
          <w:p w14:paraId="39F344D0" w14:textId="77777777" w:rsidR="00927818" w:rsidRPr="00676023" w:rsidRDefault="00927818" w:rsidP="00DE613A">
            <w:pPr>
              <w:jc w:val="center"/>
              <w:rPr>
                <w:sz w:val="20"/>
                <w:szCs w:val="20"/>
              </w:rPr>
            </w:pPr>
          </w:p>
        </w:tc>
        <w:tc>
          <w:tcPr>
            <w:tcW w:w="1110" w:type="dxa"/>
            <w:vAlign w:val="bottom"/>
          </w:tcPr>
          <w:p w14:paraId="44A3BA3A" w14:textId="77777777" w:rsidR="00927818" w:rsidRPr="00676023" w:rsidRDefault="00927818" w:rsidP="00DE613A">
            <w:pPr>
              <w:jc w:val="center"/>
              <w:rPr>
                <w:sz w:val="20"/>
                <w:szCs w:val="20"/>
              </w:rPr>
            </w:pPr>
          </w:p>
        </w:tc>
        <w:tc>
          <w:tcPr>
            <w:tcW w:w="1916" w:type="dxa"/>
            <w:vAlign w:val="bottom"/>
          </w:tcPr>
          <w:p w14:paraId="248FFEED" w14:textId="0A499C87" w:rsidR="00927818" w:rsidRPr="00676023" w:rsidRDefault="00927818" w:rsidP="00DE613A">
            <w:pPr>
              <w:jc w:val="center"/>
              <w:rPr>
                <w:sz w:val="20"/>
                <w:szCs w:val="20"/>
              </w:rPr>
            </w:pPr>
          </w:p>
        </w:tc>
      </w:tr>
      <w:tr w:rsidR="00676023" w:rsidRPr="00676023" w14:paraId="14B9F591" w14:textId="77777777" w:rsidTr="00C252D4">
        <w:trPr>
          <w:trHeight w:val="302"/>
        </w:trPr>
        <w:tc>
          <w:tcPr>
            <w:tcW w:w="1632" w:type="dxa"/>
            <w:vAlign w:val="bottom"/>
          </w:tcPr>
          <w:p w14:paraId="74A1E62C" w14:textId="084B28F3" w:rsidR="00927818" w:rsidRPr="00676023" w:rsidRDefault="001C207C" w:rsidP="00DE613A">
            <w:pPr>
              <w:jc w:val="center"/>
              <w:rPr>
                <w:sz w:val="20"/>
                <w:szCs w:val="20"/>
              </w:rPr>
            </w:pPr>
            <w:r w:rsidRPr="00676023">
              <w:rPr>
                <w:rFonts w:ascii="Aptos" w:hAnsi="Aptos"/>
                <w:w w:val="110"/>
                <w:sz w:val="20"/>
                <w:szCs w:val="20"/>
              </w:rPr>
              <w:t>{{ loop.index }}</w:t>
            </w:r>
          </w:p>
        </w:tc>
        <w:tc>
          <w:tcPr>
            <w:tcW w:w="4216" w:type="dxa"/>
            <w:gridSpan w:val="3"/>
            <w:vAlign w:val="bottom"/>
          </w:tcPr>
          <w:p w14:paraId="02081D93" w14:textId="5E9302DD" w:rsidR="00927818" w:rsidRPr="00676023" w:rsidRDefault="001C207C" w:rsidP="00750874">
            <w:pPr>
              <w:rPr>
                <w:sz w:val="20"/>
                <w:szCs w:val="20"/>
              </w:rPr>
            </w:pPr>
            <w:r w:rsidRPr="00676023">
              <w:rPr>
                <w:rFonts w:ascii="Aptos" w:hAnsi="Aptos"/>
                <w:sz w:val="20"/>
                <w:szCs w:val="20"/>
              </w:rPr>
              <w:t>{{ item.name }}</w:t>
            </w:r>
            <w:r w:rsidRPr="00676023">
              <w:rPr>
                <w:rFonts w:ascii="Aptos" w:hAnsi="Aptos"/>
                <w:sz w:val="20"/>
                <w:szCs w:val="20"/>
              </w:rPr>
              <w:br/>
              <w:t>{{ item.additional_info }}</w:t>
            </w:r>
          </w:p>
        </w:tc>
        <w:tc>
          <w:tcPr>
            <w:tcW w:w="1424" w:type="dxa"/>
            <w:vAlign w:val="bottom"/>
          </w:tcPr>
          <w:p w14:paraId="0C633FFC" w14:textId="7E2B8B5B" w:rsidR="00927818" w:rsidRPr="00676023" w:rsidRDefault="001C207C" w:rsidP="00DE613A">
            <w:pPr>
              <w:jc w:val="center"/>
              <w:rPr>
                <w:sz w:val="20"/>
                <w:szCs w:val="20"/>
              </w:rPr>
            </w:pPr>
            <w:r w:rsidRPr="00676023">
              <w:rPr>
                <w:rFonts w:ascii="Aptos" w:hAnsi="Aptos"/>
                <w:sz w:val="20"/>
                <w:szCs w:val="20"/>
              </w:rPr>
              <w:t>{{ item.quantity }}</w:t>
            </w:r>
          </w:p>
        </w:tc>
        <w:tc>
          <w:tcPr>
            <w:tcW w:w="1090" w:type="dxa"/>
            <w:vAlign w:val="bottom"/>
          </w:tcPr>
          <w:p w14:paraId="569A6723" w14:textId="6A20CD43" w:rsidR="00927818" w:rsidRPr="00676023" w:rsidRDefault="001C207C" w:rsidP="00DE613A">
            <w:pPr>
              <w:jc w:val="center"/>
              <w:rPr>
                <w:sz w:val="20"/>
                <w:szCs w:val="20"/>
              </w:rPr>
            </w:pPr>
            <w:r w:rsidRPr="00676023">
              <w:rPr>
                <w:rFonts w:ascii="Aptos" w:hAnsi="Aptos"/>
                <w:spacing w:val="-5"/>
                <w:w w:val="110"/>
                <w:sz w:val="20"/>
                <w:szCs w:val="20"/>
              </w:rPr>
              <w:t>{{ item.uom }}</w:t>
            </w:r>
          </w:p>
        </w:tc>
        <w:tc>
          <w:tcPr>
            <w:tcW w:w="1562" w:type="dxa"/>
            <w:gridSpan w:val="2"/>
            <w:vAlign w:val="bottom"/>
          </w:tcPr>
          <w:p w14:paraId="7C738A36" w14:textId="38577F48" w:rsidR="00927818" w:rsidRPr="00676023" w:rsidRDefault="001C207C" w:rsidP="00DE613A">
            <w:pPr>
              <w:jc w:val="center"/>
              <w:rPr>
                <w:sz w:val="20"/>
                <w:szCs w:val="20"/>
              </w:rPr>
            </w:pPr>
            <w:r w:rsidRPr="00676023">
              <w:rPr>
                <w:rFonts w:ascii="Aptos" w:hAnsi="Aptos"/>
                <w:spacing w:val="-2"/>
                <w:w w:val="105"/>
                <w:sz w:val="20"/>
                <w:szCs w:val="20"/>
              </w:rPr>
              <w:t>{{ item.unit_rate }}</w:t>
            </w:r>
          </w:p>
        </w:tc>
        <w:tc>
          <w:tcPr>
            <w:tcW w:w="1110" w:type="dxa"/>
            <w:vAlign w:val="bottom"/>
          </w:tcPr>
          <w:p w14:paraId="778A28BC" w14:textId="46093801" w:rsidR="00927818" w:rsidRPr="00676023" w:rsidRDefault="001C207C" w:rsidP="00DE613A">
            <w:pPr>
              <w:jc w:val="center"/>
              <w:rPr>
                <w:sz w:val="20"/>
                <w:szCs w:val="20"/>
              </w:rPr>
            </w:pPr>
            <w:r w:rsidRPr="00676023">
              <w:rPr>
                <w:rFonts w:ascii="Aptos" w:hAnsi="Aptos"/>
                <w:sz w:val="18"/>
                <w:szCs w:val="18"/>
              </w:rPr>
              <w:t>{{ gst_rate }}</w:t>
            </w:r>
          </w:p>
        </w:tc>
        <w:tc>
          <w:tcPr>
            <w:tcW w:w="1916" w:type="dxa"/>
            <w:vAlign w:val="bottom"/>
          </w:tcPr>
          <w:p w14:paraId="2B1D0E4A" w14:textId="30C7CCD3" w:rsidR="00927818" w:rsidRPr="00676023" w:rsidRDefault="001C207C" w:rsidP="00DE613A">
            <w:pPr>
              <w:jc w:val="center"/>
              <w:rPr>
                <w:sz w:val="20"/>
                <w:szCs w:val="20"/>
              </w:rPr>
            </w:pPr>
            <w:r w:rsidRPr="00676023">
              <w:rPr>
                <w:rFonts w:ascii="Aptos" w:hAnsi="Aptos"/>
                <w:spacing w:val="-2"/>
                <w:w w:val="105"/>
                <w:sz w:val="20"/>
                <w:szCs w:val="20"/>
              </w:rPr>
              <w:t>{{ item.amount }}</w:t>
            </w:r>
          </w:p>
        </w:tc>
      </w:tr>
      <w:tr w:rsidR="00676023" w:rsidRPr="00676023" w14:paraId="6EE4B02A" w14:textId="77777777" w:rsidTr="00C252D4">
        <w:trPr>
          <w:trHeight w:val="302"/>
        </w:trPr>
        <w:tc>
          <w:tcPr>
            <w:tcW w:w="1632" w:type="dxa"/>
            <w:vAlign w:val="bottom"/>
          </w:tcPr>
          <w:p w14:paraId="58A3D1F7" w14:textId="3A9553FC" w:rsidR="00927818" w:rsidRPr="00676023" w:rsidRDefault="001C207C" w:rsidP="00DE613A">
            <w:pPr>
              <w:jc w:val="center"/>
              <w:rPr>
                <w:sz w:val="20"/>
                <w:szCs w:val="20"/>
              </w:rPr>
            </w:pPr>
            <w:r w:rsidRPr="00676023">
              <w:rPr>
                <w:rFonts w:ascii="Aptos" w:hAnsi="Aptos"/>
                <w:w w:val="110"/>
                <w:sz w:val="20"/>
                <w:szCs w:val="20"/>
              </w:rPr>
              <w:t>{% endfor %}</w:t>
            </w:r>
          </w:p>
        </w:tc>
        <w:tc>
          <w:tcPr>
            <w:tcW w:w="4216" w:type="dxa"/>
            <w:gridSpan w:val="3"/>
            <w:vAlign w:val="bottom"/>
          </w:tcPr>
          <w:p w14:paraId="1FBAE492" w14:textId="77777777" w:rsidR="00927818" w:rsidRPr="00676023" w:rsidRDefault="00927818" w:rsidP="00DE613A">
            <w:pPr>
              <w:jc w:val="center"/>
              <w:rPr>
                <w:sz w:val="20"/>
                <w:szCs w:val="20"/>
              </w:rPr>
            </w:pPr>
          </w:p>
        </w:tc>
        <w:tc>
          <w:tcPr>
            <w:tcW w:w="1424" w:type="dxa"/>
            <w:vAlign w:val="bottom"/>
          </w:tcPr>
          <w:p w14:paraId="5FDF87D5" w14:textId="77777777" w:rsidR="00927818" w:rsidRPr="00676023" w:rsidRDefault="00927818" w:rsidP="00DE613A">
            <w:pPr>
              <w:jc w:val="center"/>
              <w:rPr>
                <w:sz w:val="20"/>
                <w:szCs w:val="20"/>
              </w:rPr>
            </w:pPr>
          </w:p>
        </w:tc>
        <w:tc>
          <w:tcPr>
            <w:tcW w:w="1090" w:type="dxa"/>
            <w:vAlign w:val="bottom"/>
          </w:tcPr>
          <w:p w14:paraId="1D6AEB92" w14:textId="77777777" w:rsidR="00927818" w:rsidRPr="00676023" w:rsidRDefault="00927818" w:rsidP="00DE613A">
            <w:pPr>
              <w:jc w:val="center"/>
              <w:rPr>
                <w:sz w:val="20"/>
                <w:szCs w:val="20"/>
              </w:rPr>
            </w:pPr>
          </w:p>
        </w:tc>
        <w:tc>
          <w:tcPr>
            <w:tcW w:w="1562" w:type="dxa"/>
            <w:gridSpan w:val="2"/>
            <w:vAlign w:val="bottom"/>
          </w:tcPr>
          <w:p w14:paraId="29DBF6D0" w14:textId="77777777" w:rsidR="00927818" w:rsidRPr="00676023" w:rsidRDefault="00927818" w:rsidP="00DE613A">
            <w:pPr>
              <w:jc w:val="center"/>
              <w:rPr>
                <w:sz w:val="20"/>
                <w:szCs w:val="20"/>
              </w:rPr>
            </w:pPr>
          </w:p>
        </w:tc>
        <w:tc>
          <w:tcPr>
            <w:tcW w:w="1110" w:type="dxa"/>
            <w:vAlign w:val="bottom"/>
          </w:tcPr>
          <w:p w14:paraId="76985AEE" w14:textId="77777777" w:rsidR="00927818" w:rsidRPr="00676023" w:rsidRDefault="00927818" w:rsidP="00DE613A">
            <w:pPr>
              <w:jc w:val="center"/>
              <w:rPr>
                <w:sz w:val="20"/>
                <w:szCs w:val="20"/>
              </w:rPr>
            </w:pPr>
          </w:p>
        </w:tc>
        <w:tc>
          <w:tcPr>
            <w:tcW w:w="1916" w:type="dxa"/>
            <w:vAlign w:val="bottom"/>
          </w:tcPr>
          <w:p w14:paraId="3D0E767F" w14:textId="5C84404E" w:rsidR="00927818" w:rsidRPr="00676023" w:rsidRDefault="00927818" w:rsidP="00DE613A">
            <w:pPr>
              <w:jc w:val="center"/>
              <w:rPr>
                <w:sz w:val="20"/>
                <w:szCs w:val="20"/>
              </w:rPr>
            </w:pPr>
          </w:p>
        </w:tc>
      </w:tr>
      <w:tr w:rsidR="00676023" w:rsidRPr="00676023" w14:paraId="712843BD" w14:textId="77777777" w:rsidTr="00C252D4">
        <w:trPr>
          <w:trHeight w:val="302"/>
        </w:trPr>
        <w:tc>
          <w:tcPr>
            <w:tcW w:w="5848" w:type="dxa"/>
            <w:gridSpan w:val="4"/>
            <w:vAlign w:val="bottom"/>
          </w:tcPr>
          <w:p w14:paraId="16289D2C" w14:textId="50850ABD" w:rsidR="00927818" w:rsidRPr="00676023" w:rsidRDefault="00927818" w:rsidP="00750874">
            <w:pPr>
              <w:jc w:val="right"/>
              <w:rPr>
                <w:b/>
                <w:bCs/>
                <w:sz w:val="20"/>
                <w:szCs w:val="20"/>
              </w:rPr>
            </w:pPr>
            <w:r w:rsidRPr="00676023">
              <w:rPr>
                <w:b/>
                <w:bCs/>
                <w:sz w:val="20"/>
                <w:szCs w:val="20"/>
              </w:rPr>
              <w:t>Total</w:t>
            </w:r>
          </w:p>
        </w:tc>
        <w:tc>
          <w:tcPr>
            <w:tcW w:w="1424" w:type="dxa"/>
            <w:vAlign w:val="center"/>
          </w:tcPr>
          <w:p w14:paraId="2F226180" w14:textId="7069E101" w:rsidR="00927818" w:rsidRPr="00676023" w:rsidRDefault="001C207C" w:rsidP="00927818">
            <w:pPr>
              <w:jc w:val="center"/>
              <w:rPr>
                <w:sz w:val="20"/>
                <w:szCs w:val="20"/>
              </w:rPr>
            </w:pPr>
            <w:r w:rsidRPr="00676023">
              <w:rPr>
                <w:rFonts w:ascii="Aptos" w:eastAsia="Times New Roman" w:hAnsi="Aptos" w:cstheme="minorHAnsi"/>
                <w:b/>
                <w:bCs/>
                <w:sz w:val="19"/>
                <w:szCs w:val="19"/>
                <w:lang w:eastAsia="en-IN"/>
              </w:rPr>
              <w:t>{{ total_quantity }}</w:t>
            </w:r>
          </w:p>
        </w:tc>
        <w:tc>
          <w:tcPr>
            <w:tcW w:w="1090" w:type="dxa"/>
            <w:vAlign w:val="center"/>
          </w:tcPr>
          <w:p w14:paraId="55032E09" w14:textId="25CD737C" w:rsidR="00927818" w:rsidRPr="00676023" w:rsidRDefault="00927818" w:rsidP="00927818">
            <w:pPr>
              <w:jc w:val="center"/>
              <w:rPr>
                <w:sz w:val="20"/>
                <w:szCs w:val="20"/>
              </w:rPr>
            </w:pPr>
          </w:p>
        </w:tc>
        <w:tc>
          <w:tcPr>
            <w:tcW w:w="1562" w:type="dxa"/>
            <w:gridSpan w:val="2"/>
            <w:vAlign w:val="bottom"/>
          </w:tcPr>
          <w:p w14:paraId="7609F47F" w14:textId="77777777" w:rsidR="00927818" w:rsidRPr="00676023" w:rsidRDefault="00927818" w:rsidP="00927818">
            <w:pPr>
              <w:rPr>
                <w:sz w:val="20"/>
                <w:szCs w:val="20"/>
              </w:rPr>
            </w:pPr>
          </w:p>
        </w:tc>
        <w:tc>
          <w:tcPr>
            <w:tcW w:w="1110" w:type="dxa"/>
            <w:vAlign w:val="bottom"/>
          </w:tcPr>
          <w:p w14:paraId="76F5952F" w14:textId="77777777" w:rsidR="00927818" w:rsidRPr="00676023" w:rsidRDefault="00927818" w:rsidP="00927818">
            <w:pPr>
              <w:rPr>
                <w:sz w:val="20"/>
                <w:szCs w:val="20"/>
              </w:rPr>
            </w:pPr>
          </w:p>
        </w:tc>
        <w:tc>
          <w:tcPr>
            <w:tcW w:w="1916" w:type="dxa"/>
            <w:vAlign w:val="bottom"/>
          </w:tcPr>
          <w:p w14:paraId="69F82ECC" w14:textId="77C22601" w:rsidR="00927818" w:rsidRPr="00676023" w:rsidRDefault="00927818" w:rsidP="00927818">
            <w:pPr>
              <w:rPr>
                <w:sz w:val="20"/>
                <w:szCs w:val="20"/>
              </w:rPr>
            </w:pPr>
          </w:p>
        </w:tc>
      </w:tr>
      <w:tr w:rsidR="00676023" w:rsidRPr="00676023" w14:paraId="070F1842" w14:textId="77777777" w:rsidTr="00C252D4">
        <w:trPr>
          <w:trHeight w:val="313"/>
        </w:trPr>
        <w:tc>
          <w:tcPr>
            <w:tcW w:w="11034" w:type="dxa"/>
            <w:gridSpan w:val="9"/>
            <w:vAlign w:val="center"/>
          </w:tcPr>
          <w:p w14:paraId="0286B870" w14:textId="4204BA15" w:rsidR="00927818" w:rsidRPr="00676023" w:rsidRDefault="00927818" w:rsidP="00927818">
            <w:pPr>
              <w:rPr>
                <w:sz w:val="20"/>
                <w:szCs w:val="20"/>
              </w:rPr>
            </w:pPr>
            <w:r w:rsidRPr="00676023">
              <w:rPr>
                <w:rFonts w:ascii="Aptos" w:hAnsi="Aptos" w:cs="Calibri"/>
                <w:b/>
                <w:bCs/>
                <w:sz w:val="20"/>
                <w:szCs w:val="20"/>
              </w:rPr>
              <w:t>Sub-Total</w:t>
            </w:r>
          </w:p>
        </w:tc>
        <w:tc>
          <w:tcPr>
            <w:tcW w:w="1916" w:type="dxa"/>
            <w:vAlign w:val="bottom"/>
          </w:tcPr>
          <w:p w14:paraId="15054AB1" w14:textId="7EE37A1A" w:rsidR="00927818" w:rsidRPr="00676023" w:rsidRDefault="001C207C" w:rsidP="00100535">
            <w:pPr>
              <w:jc w:val="right"/>
              <w:rPr>
                <w:b/>
                <w:sz w:val="20"/>
                <w:szCs w:val="20"/>
              </w:rPr>
            </w:pPr>
            <w:r w:rsidRPr="00676023">
              <w:rPr>
                <w:rFonts w:ascii="Aptos" w:hAnsi="Aptos"/>
                <w:b/>
                <w:bCs/>
                <w:sz w:val="20"/>
                <w:szCs w:val="20"/>
              </w:rPr>
              <w:t>{{ basic_amount }}</w:t>
            </w:r>
          </w:p>
        </w:tc>
      </w:tr>
      <w:tr w:rsidR="00676023" w:rsidRPr="00676023" w14:paraId="2663F423" w14:textId="77777777" w:rsidTr="00C252D4">
        <w:trPr>
          <w:trHeight w:val="310"/>
        </w:trPr>
        <w:tc>
          <w:tcPr>
            <w:tcW w:w="11034" w:type="dxa"/>
            <w:gridSpan w:val="9"/>
            <w:vAlign w:val="center"/>
          </w:tcPr>
          <w:p w14:paraId="540E0EEE" w14:textId="4A639391" w:rsidR="00927818" w:rsidRPr="00676023" w:rsidRDefault="00927818" w:rsidP="00927818">
            <w:pPr>
              <w:rPr>
                <w:sz w:val="20"/>
                <w:szCs w:val="20"/>
              </w:rPr>
            </w:pPr>
            <w:r w:rsidRPr="00676023">
              <w:rPr>
                <w:rFonts w:ascii="Aptos" w:hAnsi="Aptos" w:cs="Calibri"/>
                <w:sz w:val="20"/>
                <w:szCs w:val="20"/>
              </w:rPr>
              <w:t>P&amp;F Charges</w:t>
            </w:r>
          </w:p>
        </w:tc>
        <w:tc>
          <w:tcPr>
            <w:tcW w:w="1916" w:type="dxa"/>
            <w:vAlign w:val="bottom"/>
          </w:tcPr>
          <w:p w14:paraId="04F074FD" w14:textId="77777777" w:rsidR="001C207C" w:rsidRPr="00676023" w:rsidRDefault="001C207C" w:rsidP="00100535">
            <w:pPr>
              <w:spacing w:line="276" w:lineRule="auto"/>
              <w:ind w:hanging="370"/>
              <w:jc w:val="right"/>
              <w:rPr>
                <w:rFonts w:ascii="Aptos" w:hAnsi="Aptos"/>
                <w:sz w:val="18"/>
                <w:szCs w:val="18"/>
              </w:rPr>
            </w:pPr>
            <w:r w:rsidRPr="00676023">
              <w:rPr>
                <w:rFonts w:ascii="Aptos" w:hAnsi="Aptos"/>
                <w:sz w:val="18"/>
                <w:szCs w:val="18"/>
              </w:rPr>
              <w:t>{{ pf_charges</w:t>
            </w:r>
          </w:p>
          <w:p w14:paraId="6C236EF1" w14:textId="17C4C80F" w:rsidR="00927818" w:rsidRPr="00676023" w:rsidRDefault="001C207C" w:rsidP="00100535">
            <w:pPr>
              <w:ind w:hanging="370"/>
              <w:jc w:val="right"/>
              <w:rPr>
                <w:b/>
                <w:sz w:val="20"/>
                <w:szCs w:val="20"/>
              </w:rPr>
            </w:pPr>
            <w:r w:rsidRPr="00676023">
              <w:rPr>
                <w:rFonts w:ascii="Aptos" w:hAnsi="Aptos"/>
                <w:sz w:val="18"/>
                <w:szCs w:val="18"/>
              </w:rPr>
              <w:t>}}</w:t>
            </w:r>
          </w:p>
        </w:tc>
      </w:tr>
      <w:tr w:rsidR="00676023" w:rsidRPr="00676023" w14:paraId="16ECDE6C" w14:textId="77777777" w:rsidTr="00C252D4">
        <w:trPr>
          <w:trHeight w:val="310"/>
        </w:trPr>
        <w:tc>
          <w:tcPr>
            <w:tcW w:w="11034" w:type="dxa"/>
            <w:gridSpan w:val="9"/>
            <w:vAlign w:val="center"/>
          </w:tcPr>
          <w:p w14:paraId="012129E1" w14:textId="6920F6A4" w:rsidR="00927818" w:rsidRPr="00676023" w:rsidRDefault="00927818" w:rsidP="00927818">
            <w:pPr>
              <w:rPr>
                <w:sz w:val="20"/>
                <w:szCs w:val="20"/>
              </w:rPr>
            </w:pPr>
            <w:r w:rsidRPr="00676023">
              <w:rPr>
                <w:rFonts w:ascii="Aptos" w:hAnsi="Aptos" w:cs="Calibri"/>
                <w:sz w:val="20"/>
                <w:szCs w:val="20"/>
              </w:rPr>
              <w:t>Freight Charges</w:t>
            </w:r>
          </w:p>
        </w:tc>
        <w:tc>
          <w:tcPr>
            <w:tcW w:w="1916" w:type="dxa"/>
            <w:vAlign w:val="bottom"/>
          </w:tcPr>
          <w:p w14:paraId="0868C912" w14:textId="77777777" w:rsidR="001C207C" w:rsidRPr="00676023" w:rsidRDefault="001C207C" w:rsidP="00100535">
            <w:pPr>
              <w:pStyle w:val="TableParagraph"/>
              <w:spacing w:before="4" w:line="234" w:lineRule="exact"/>
              <w:ind w:left="210" w:right="16" w:hanging="370"/>
              <w:jc w:val="right"/>
              <w:rPr>
                <w:rFonts w:ascii="Aptos" w:hAnsi="Aptos"/>
                <w:spacing w:val="-4"/>
                <w:w w:val="105"/>
                <w:sz w:val="20"/>
                <w:lang w:val="en-IN"/>
              </w:rPr>
            </w:pPr>
            <w:r w:rsidRPr="00676023">
              <w:rPr>
                <w:rFonts w:ascii="Aptos" w:hAnsi="Aptos"/>
                <w:spacing w:val="-4"/>
                <w:w w:val="105"/>
                <w:sz w:val="20"/>
              </w:rPr>
              <w:t xml:space="preserve">{{ </w:t>
            </w:r>
            <w:r w:rsidRPr="00676023">
              <w:rPr>
                <w:rFonts w:ascii="Aptos" w:hAnsi="Aptos"/>
                <w:spacing w:val="-4"/>
                <w:w w:val="105"/>
                <w:sz w:val="20"/>
                <w:lang w:val="en-IN"/>
              </w:rPr>
              <w:t>freight_charges</w:t>
            </w:r>
          </w:p>
          <w:p w14:paraId="63999B6F" w14:textId="36F6646C" w:rsidR="00927818" w:rsidRPr="00676023" w:rsidRDefault="001C207C" w:rsidP="00100535">
            <w:pPr>
              <w:ind w:hanging="370"/>
              <w:jc w:val="right"/>
              <w:rPr>
                <w:b/>
                <w:sz w:val="20"/>
                <w:szCs w:val="20"/>
              </w:rPr>
            </w:pPr>
            <w:r w:rsidRPr="00676023">
              <w:rPr>
                <w:rFonts w:ascii="Aptos" w:hAnsi="Aptos"/>
                <w:sz w:val="20"/>
              </w:rPr>
              <w:t>}}</w:t>
            </w:r>
          </w:p>
        </w:tc>
      </w:tr>
      <w:tr w:rsidR="00676023" w:rsidRPr="00676023" w14:paraId="42C460C0" w14:textId="77777777" w:rsidTr="00C252D4">
        <w:trPr>
          <w:trHeight w:val="310"/>
        </w:trPr>
        <w:tc>
          <w:tcPr>
            <w:tcW w:w="11034" w:type="dxa"/>
            <w:gridSpan w:val="9"/>
            <w:vAlign w:val="center"/>
          </w:tcPr>
          <w:p w14:paraId="237FFD5B" w14:textId="30A2F108" w:rsidR="00927818" w:rsidRPr="00676023" w:rsidRDefault="00927818" w:rsidP="00927818">
            <w:pPr>
              <w:rPr>
                <w:sz w:val="20"/>
                <w:szCs w:val="20"/>
              </w:rPr>
            </w:pPr>
            <w:r w:rsidRPr="00676023">
              <w:rPr>
                <w:rFonts w:ascii="Aptos" w:hAnsi="Aptos" w:cs="Calibri"/>
                <w:sz w:val="20"/>
                <w:szCs w:val="20"/>
              </w:rPr>
              <w:t>Other Charges</w:t>
            </w:r>
          </w:p>
        </w:tc>
        <w:tc>
          <w:tcPr>
            <w:tcW w:w="1916" w:type="dxa"/>
            <w:vAlign w:val="bottom"/>
          </w:tcPr>
          <w:p w14:paraId="3AC8AE0B" w14:textId="77777777" w:rsidR="001C207C" w:rsidRPr="00676023" w:rsidRDefault="001C207C" w:rsidP="00100535">
            <w:pPr>
              <w:pStyle w:val="TableParagraph"/>
              <w:spacing w:before="4" w:line="218" w:lineRule="exact"/>
              <w:ind w:left="210" w:right="16" w:hanging="370"/>
              <w:jc w:val="right"/>
              <w:rPr>
                <w:rFonts w:ascii="Aptos" w:hAnsi="Aptos"/>
                <w:spacing w:val="-4"/>
                <w:w w:val="105"/>
                <w:sz w:val="20"/>
                <w:lang w:val="en-IN"/>
              </w:rPr>
            </w:pPr>
            <w:r w:rsidRPr="00676023">
              <w:rPr>
                <w:rFonts w:ascii="Aptos" w:hAnsi="Aptos"/>
                <w:spacing w:val="-4"/>
                <w:w w:val="105"/>
                <w:sz w:val="20"/>
              </w:rPr>
              <w:t xml:space="preserve">{{ </w:t>
            </w:r>
            <w:r w:rsidRPr="00676023">
              <w:rPr>
                <w:rFonts w:ascii="Aptos" w:hAnsi="Aptos"/>
                <w:spacing w:val="-4"/>
                <w:w w:val="105"/>
                <w:sz w:val="20"/>
                <w:lang w:val="en-IN"/>
              </w:rPr>
              <w:t>other_charges</w:t>
            </w:r>
          </w:p>
          <w:p w14:paraId="181D9AB2" w14:textId="3FC9BF80" w:rsidR="00927818" w:rsidRPr="00676023" w:rsidRDefault="001C207C" w:rsidP="00100535">
            <w:pPr>
              <w:ind w:hanging="370"/>
              <w:jc w:val="right"/>
              <w:rPr>
                <w:b/>
                <w:sz w:val="20"/>
                <w:szCs w:val="20"/>
              </w:rPr>
            </w:pPr>
            <w:r w:rsidRPr="00676023">
              <w:rPr>
                <w:rFonts w:ascii="Aptos" w:hAnsi="Aptos"/>
                <w:sz w:val="20"/>
              </w:rPr>
              <w:t>}}</w:t>
            </w:r>
          </w:p>
        </w:tc>
      </w:tr>
      <w:tr w:rsidR="00676023" w:rsidRPr="00676023" w14:paraId="2F1C47D2" w14:textId="77777777" w:rsidTr="00C252D4">
        <w:trPr>
          <w:trHeight w:val="310"/>
        </w:trPr>
        <w:tc>
          <w:tcPr>
            <w:tcW w:w="11034" w:type="dxa"/>
            <w:gridSpan w:val="9"/>
            <w:vAlign w:val="center"/>
          </w:tcPr>
          <w:p w14:paraId="28FBA49B" w14:textId="7605989E" w:rsidR="00927818" w:rsidRPr="00676023" w:rsidRDefault="00927818" w:rsidP="00927818">
            <w:pPr>
              <w:rPr>
                <w:sz w:val="20"/>
                <w:szCs w:val="20"/>
              </w:rPr>
            </w:pPr>
            <w:r w:rsidRPr="00676023">
              <w:rPr>
                <w:rFonts w:ascii="Aptos" w:hAnsi="Aptos" w:cs="Calibri"/>
                <w:b/>
                <w:bCs/>
                <w:sz w:val="20"/>
                <w:szCs w:val="20"/>
              </w:rPr>
              <w:t>Total Amount</w:t>
            </w:r>
          </w:p>
        </w:tc>
        <w:tc>
          <w:tcPr>
            <w:tcW w:w="1916" w:type="dxa"/>
            <w:vAlign w:val="bottom"/>
          </w:tcPr>
          <w:p w14:paraId="02C08789" w14:textId="4201925E" w:rsidR="00927818" w:rsidRPr="00676023" w:rsidRDefault="0077245A" w:rsidP="00100535">
            <w:pPr>
              <w:ind w:hanging="370"/>
              <w:jc w:val="right"/>
              <w:rPr>
                <w:b/>
                <w:sz w:val="20"/>
                <w:szCs w:val="20"/>
              </w:rPr>
            </w:pPr>
            <w:r w:rsidRPr="00676023">
              <w:rPr>
                <w:rFonts w:ascii="Aptos" w:hAnsi="Aptos"/>
                <w:b/>
                <w:bCs/>
                <w:sz w:val="22"/>
                <w:szCs w:val="22"/>
              </w:rPr>
              <w:t>{{ total_po_amount }}</w:t>
            </w:r>
          </w:p>
        </w:tc>
      </w:tr>
      <w:tr w:rsidR="00676023" w:rsidRPr="00676023" w14:paraId="1D64F8B9" w14:textId="77777777">
        <w:trPr>
          <w:trHeight w:val="310"/>
        </w:trPr>
        <w:tc>
          <w:tcPr>
            <w:tcW w:w="12950" w:type="dxa"/>
            <w:gridSpan w:val="10"/>
            <w:vAlign w:val="bottom"/>
          </w:tcPr>
          <w:p w14:paraId="078F3EB2" w14:textId="44BA6A22" w:rsidR="00927818" w:rsidRPr="00676023" w:rsidRDefault="00927818" w:rsidP="00927818">
            <w:pPr>
              <w:jc w:val="right"/>
              <w:rPr>
                <w:b/>
                <w:sz w:val="20"/>
                <w:szCs w:val="20"/>
              </w:rPr>
            </w:pPr>
            <w:r w:rsidRPr="00676023">
              <w:rPr>
                <w:rFonts w:ascii="Aptos" w:hAnsi="Aptos" w:cs="Calibri"/>
                <w:b/>
                <w:bCs/>
                <w:sz w:val="20"/>
                <w:szCs w:val="20"/>
              </w:rPr>
              <w:t>Simon India Limited</w:t>
            </w:r>
          </w:p>
        </w:tc>
      </w:tr>
      <w:tr w:rsidR="00676023" w:rsidRPr="00676023" w14:paraId="053919E1" w14:textId="77777777">
        <w:trPr>
          <w:trHeight w:val="310"/>
        </w:trPr>
        <w:tc>
          <w:tcPr>
            <w:tcW w:w="12950" w:type="dxa"/>
            <w:gridSpan w:val="10"/>
            <w:vAlign w:val="bottom"/>
          </w:tcPr>
          <w:p w14:paraId="10FA9D15" w14:textId="49A9EEDE" w:rsidR="00927818" w:rsidRPr="00676023" w:rsidRDefault="00C252D4" w:rsidP="00927818">
            <w:pPr>
              <w:jc w:val="right"/>
              <w:rPr>
                <w:b/>
                <w:sz w:val="20"/>
                <w:szCs w:val="20"/>
              </w:rPr>
            </w:pPr>
            <w:r w:rsidRPr="00676023">
              <w:rPr>
                <w:bCs/>
                <w:i/>
                <w:iCs/>
                <w:sz w:val="20"/>
                <w:szCs w:val="20"/>
              </w:rPr>
              <w:t>Sign here</w:t>
            </w:r>
          </w:p>
          <w:p w14:paraId="4A7CF789" w14:textId="7EA1898D" w:rsidR="00927818" w:rsidRPr="00676023" w:rsidRDefault="00C252D4" w:rsidP="00927818">
            <w:pPr>
              <w:jc w:val="right"/>
              <w:rPr>
                <w:b/>
                <w:sz w:val="20"/>
                <w:szCs w:val="20"/>
              </w:rPr>
            </w:pPr>
            <w:r w:rsidRPr="00676023">
              <w:rPr>
                <w:bCs/>
                <w:i/>
                <w:iCs/>
                <w:sz w:val="20"/>
                <w:szCs w:val="20"/>
              </w:rPr>
              <w:t>Sign here</w:t>
            </w:r>
          </w:p>
          <w:p w14:paraId="74C40014" w14:textId="7EAE9F26" w:rsidR="00927818" w:rsidRPr="00676023" w:rsidRDefault="00C252D4" w:rsidP="00927818">
            <w:pPr>
              <w:jc w:val="right"/>
              <w:rPr>
                <w:b/>
                <w:sz w:val="20"/>
                <w:szCs w:val="20"/>
              </w:rPr>
            </w:pPr>
            <w:r w:rsidRPr="00676023">
              <w:rPr>
                <w:bCs/>
                <w:i/>
                <w:iCs/>
                <w:sz w:val="20"/>
                <w:szCs w:val="20"/>
              </w:rPr>
              <w:t>Sign here</w:t>
            </w:r>
          </w:p>
          <w:p w14:paraId="5DA7B0DE" w14:textId="6BA3C57B" w:rsidR="00927818" w:rsidRPr="00676023" w:rsidRDefault="00C252D4" w:rsidP="00927818">
            <w:pPr>
              <w:jc w:val="right"/>
              <w:rPr>
                <w:bCs/>
                <w:i/>
                <w:iCs/>
                <w:sz w:val="20"/>
                <w:szCs w:val="20"/>
              </w:rPr>
            </w:pPr>
            <w:r w:rsidRPr="00676023">
              <w:rPr>
                <w:bCs/>
                <w:i/>
                <w:iCs/>
                <w:sz w:val="20"/>
                <w:szCs w:val="20"/>
              </w:rPr>
              <w:t>Sign here</w:t>
            </w:r>
          </w:p>
        </w:tc>
      </w:tr>
      <w:tr w:rsidR="00676023" w:rsidRPr="00676023" w14:paraId="3128CFD9" w14:textId="77777777">
        <w:trPr>
          <w:trHeight w:val="310"/>
        </w:trPr>
        <w:tc>
          <w:tcPr>
            <w:tcW w:w="12950" w:type="dxa"/>
            <w:gridSpan w:val="10"/>
            <w:vAlign w:val="bottom"/>
          </w:tcPr>
          <w:p w14:paraId="355FA424" w14:textId="6989BC3E" w:rsidR="00927818" w:rsidRPr="00676023" w:rsidRDefault="00927818" w:rsidP="00927818">
            <w:pPr>
              <w:jc w:val="right"/>
              <w:rPr>
                <w:b/>
                <w:bCs/>
                <w:sz w:val="20"/>
                <w:szCs w:val="20"/>
              </w:rPr>
            </w:pPr>
            <w:r w:rsidRPr="00676023">
              <w:rPr>
                <w:b/>
                <w:bCs/>
                <w:sz w:val="20"/>
                <w:szCs w:val="20"/>
              </w:rPr>
              <w:t>Authorized Signatory</w:t>
            </w:r>
          </w:p>
        </w:tc>
      </w:tr>
    </w:tbl>
    <w:p w14:paraId="5F1A5B6C" w14:textId="77777777" w:rsidR="00B75B72" w:rsidRPr="00676023" w:rsidRDefault="00B75B72">
      <w:r w:rsidRPr="00676023">
        <w:br w:type="page"/>
      </w:r>
    </w:p>
    <w:tbl>
      <w:tblPr>
        <w:tblStyle w:val="TableGrid"/>
        <w:tblW w:w="0" w:type="auto"/>
        <w:tblLook w:val="04A0" w:firstRow="1" w:lastRow="0" w:firstColumn="1" w:lastColumn="0" w:noHBand="0" w:noVBand="1"/>
      </w:tblPr>
      <w:tblGrid>
        <w:gridCol w:w="3229"/>
        <w:gridCol w:w="3244"/>
        <w:gridCol w:w="3237"/>
        <w:gridCol w:w="3240"/>
      </w:tblGrid>
      <w:tr w:rsidR="00676023" w:rsidRPr="00676023" w14:paraId="68A7FDCB" w14:textId="77777777" w:rsidTr="007E38C1">
        <w:tc>
          <w:tcPr>
            <w:tcW w:w="12950" w:type="dxa"/>
            <w:gridSpan w:val="4"/>
          </w:tcPr>
          <w:p w14:paraId="5657280A" w14:textId="68F3769D" w:rsidR="007E38C1" w:rsidRPr="00676023" w:rsidRDefault="007E38C1" w:rsidP="004D0224">
            <w:pPr>
              <w:rPr>
                <w:sz w:val="20"/>
                <w:szCs w:val="20"/>
              </w:rPr>
            </w:pPr>
            <w:r w:rsidRPr="00676023">
              <w:rPr>
                <w:b/>
                <w:bCs/>
                <w:noProof/>
                <w:sz w:val="36"/>
                <w:szCs w:val="36"/>
              </w:rPr>
              <w:lastRenderedPageBreak/>
              <w:drawing>
                <wp:anchor distT="0" distB="0" distL="114300" distR="114300" simplePos="0" relativeHeight="251658242" behindDoc="0" locked="0" layoutInCell="1" allowOverlap="1" wp14:anchorId="628CC398" wp14:editId="07B67D14">
                  <wp:simplePos x="0" y="0"/>
                  <wp:positionH relativeFrom="column">
                    <wp:posOffset>-48895</wp:posOffset>
                  </wp:positionH>
                  <wp:positionV relativeFrom="paragraph">
                    <wp:posOffset>22860</wp:posOffset>
                  </wp:positionV>
                  <wp:extent cx="899795" cy="411480"/>
                  <wp:effectExtent l="0" t="0" r="0" b="7620"/>
                  <wp:wrapSquare wrapText="bothSides"/>
                  <wp:docPr id="5906360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6287" name="Picture 1525966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5D5A448C" w14:textId="77777777" w:rsidTr="007E38C1">
        <w:tc>
          <w:tcPr>
            <w:tcW w:w="6473" w:type="dxa"/>
            <w:gridSpan w:val="2"/>
          </w:tcPr>
          <w:p w14:paraId="3FC1FA30" w14:textId="516FAAAD" w:rsidR="007E38C1" w:rsidRPr="00676023" w:rsidRDefault="007E38C1" w:rsidP="007E38C1">
            <w:pPr>
              <w:tabs>
                <w:tab w:val="left" w:pos="5468"/>
              </w:tabs>
              <w:rPr>
                <w:sz w:val="20"/>
                <w:szCs w:val="20"/>
              </w:rPr>
            </w:pPr>
            <w:r w:rsidRPr="00676023">
              <w:rPr>
                <w:sz w:val="20"/>
                <w:szCs w:val="20"/>
              </w:rPr>
              <w:t>Simon India Limited</w:t>
            </w:r>
          </w:p>
        </w:tc>
        <w:tc>
          <w:tcPr>
            <w:tcW w:w="6477" w:type="dxa"/>
            <w:gridSpan w:val="2"/>
          </w:tcPr>
          <w:p w14:paraId="0FC03FBF" w14:textId="6FEF63B2" w:rsidR="007E38C1" w:rsidRPr="00676023" w:rsidRDefault="007E38C1" w:rsidP="007E38C1">
            <w:pPr>
              <w:tabs>
                <w:tab w:val="left" w:pos="5468"/>
              </w:tabs>
              <w:jc w:val="right"/>
              <w:rPr>
                <w:sz w:val="20"/>
                <w:szCs w:val="20"/>
              </w:rPr>
            </w:pPr>
            <w:r w:rsidRPr="00676023">
              <w:rPr>
                <w:b/>
                <w:bCs/>
                <w:sz w:val="20"/>
                <w:szCs w:val="20"/>
              </w:rPr>
              <w:t>Annexure II</w:t>
            </w:r>
          </w:p>
        </w:tc>
      </w:tr>
      <w:tr w:rsidR="00676023" w:rsidRPr="00676023" w14:paraId="741425A9" w14:textId="77777777" w:rsidTr="00483D79">
        <w:tc>
          <w:tcPr>
            <w:tcW w:w="3229" w:type="dxa"/>
            <w:tcBorders>
              <w:bottom w:val="single" w:sz="4" w:space="0" w:color="auto"/>
            </w:tcBorders>
            <w:vAlign w:val="center"/>
          </w:tcPr>
          <w:p w14:paraId="7EC137A4" w14:textId="6D33FC2A" w:rsidR="007E38C1" w:rsidRPr="00676023" w:rsidRDefault="007E38C1" w:rsidP="007E38C1">
            <w:pPr>
              <w:tabs>
                <w:tab w:val="left" w:pos="5468"/>
              </w:tabs>
              <w:rPr>
                <w:sz w:val="20"/>
                <w:szCs w:val="20"/>
              </w:rPr>
            </w:pPr>
            <w:r w:rsidRPr="00676023">
              <w:rPr>
                <w:rFonts w:ascii="Aptos" w:hAnsi="Aptos" w:cs="Calibri"/>
                <w:b/>
                <w:bCs/>
                <w:sz w:val="20"/>
                <w:szCs w:val="20"/>
              </w:rPr>
              <w:t>Enclosure to PO:</w:t>
            </w:r>
          </w:p>
        </w:tc>
        <w:tc>
          <w:tcPr>
            <w:tcW w:w="3244" w:type="dxa"/>
            <w:tcBorders>
              <w:bottom w:val="single" w:sz="4" w:space="0" w:color="auto"/>
            </w:tcBorders>
            <w:vAlign w:val="center"/>
          </w:tcPr>
          <w:p w14:paraId="7F26F779" w14:textId="7FCBE87D" w:rsidR="007E38C1" w:rsidRPr="00676023" w:rsidRDefault="001C207C" w:rsidP="007E38C1">
            <w:pPr>
              <w:tabs>
                <w:tab w:val="left" w:pos="5468"/>
              </w:tabs>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3D3AC3E5" w14:textId="6F64EF87" w:rsidR="007E38C1" w:rsidRPr="00676023" w:rsidRDefault="007E38C1" w:rsidP="007E38C1">
            <w:pPr>
              <w:tabs>
                <w:tab w:val="left" w:pos="5468"/>
              </w:tabs>
              <w:rPr>
                <w:b/>
                <w:bCs/>
                <w:sz w:val="20"/>
                <w:szCs w:val="20"/>
              </w:rPr>
            </w:pPr>
            <w:r w:rsidRPr="00676023">
              <w:rPr>
                <w:rFonts w:ascii="Aptos" w:hAnsi="Aptos" w:cs="Calibri"/>
                <w:b/>
                <w:bCs/>
                <w:sz w:val="20"/>
                <w:szCs w:val="20"/>
              </w:rPr>
              <w:t>Dated:</w:t>
            </w:r>
          </w:p>
        </w:tc>
        <w:tc>
          <w:tcPr>
            <w:tcW w:w="3240" w:type="dxa"/>
            <w:tcBorders>
              <w:bottom w:val="single" w:sz="4" w:space="0" w:color="auto"/>
            </w:tcBorders>
            <w:vAlign w:val="center"/>
          </w:tcPr>
          <w:p w14:paraId="14F0C722" w14:textId="1F316891" w:rsidR="007E38C1" w:rsidRPr="00676023" w:rsidRDefault="001C207C" w:rsidP="007E38C1">
            <w:pPr>
              <w:tabs>
                <w:tab w:val="left" w:pos="5468"/>
              </w:tabs>
              <w:rPr>
                <w:b/>
                <w:bCs/>
                <w:sz w:val="20"/>
                <w:szCs w:val="20"/>
              </w:rPr>
            </w:pPr>
            <w:r w:rsidRPr="00676023">
              <w:rPr>
                <w:rFonts w:ascii="Aptos" w:hAnsi="Aptos"/>
                <w:sz w:val="20"/>
                <w:szCs w:val="20"/>
              </w:rPr>
              <w:t>{{ po_date }}</w:t>
            </w:r>
          </w:p>
        </w:tc>
      </w:tr>
      <w:tr w:rsidR="00676023" w:rsidRPr="00676023" w14:paraId="2A3912F7" w14:textId="77777777" w:rsidTr="00FB179E">
        <w:tc>
          <w:tcPr>
            <w:tcW w:w="12950" w:type="dxa"/>
            <w:gridSpan w:val="4"/>
            <w:tcBorders>
              <w:bottom w:val="nil"/>
            </w:tcBorders>
            <w:vAlign w:val="center"/>
          </w:tcPr>
          <w:p w14:paraId="6B04979B" w14:textId="470CCC74" w:rsidR="007E38C1" w:rsidRPr="00676023" w:rsidRDefault="007E38C1" w:rsidP="007E38C1">
            <w:pPr>
              <w:rPr>
                <w:sz w:val="20"/>
                <w:szCs w:val="20"/>
              </w:rPr>
            </w:pPr>
            <w:r w:rsidRPr="00676023">
              <w:rPr>
                <w:rFonts w:ascii="Aptos" w:hAnsi="Aptos" w:cs="Calibri"/>
                <w:b/>
                <w:bCs/>
                <w:sz w:val="20"/>
                <w:szCs w:val="20"/>
              </w:rPr>
              <w:t xml:space="preserve">1.0 SCC: </w:t>
            </w:r>
          </w:p>
        </w:tc>
      </w:tr>
      <w:tr w:rsidR="00676023" w:rsidRPr="00676023" w14:paraId="175A671F" w14:textId="77777777" w:rsidTr="00FB179E">
        <w:tc>
          <w:tcPr>
            <w:tcW w:w="12950" w:type="dxa"/>
            <w:gridSpan w:val="4"/>
            <w:tcBorders>
              <w:top w:val="nil"/>
              <w:bottom w:val="nil"/>
            </w:tcBorders>
            <w:vAlign w:val="center"/>
          </w:tcPr>
          <w:p w14:paraId="3B35BB2C" w14:textId="510C5C40" w:rsidR="007E38C1" w:rsidRPr="00676023" w:rsidRDefault="007E38C1" w:rsidP="007E38C1">
            <w:pPr>
              <w:rPr>
                <w:sz w:val="20"/>
                <w:szCs w:val="20"/>
              </w:rPr>
            </w:pPr>
            <w:r w:rsidRPr="00676023">
              <w:rPr>
                <w:rFonts w:ascii="Aptos" w:hAnsi="Aptos" w:cs="Calibri"/>
                <w:b/>
                <w:bCs/>
                <w:sz w:val="20"/>
                <w:szCs w:val="20"/>
              </w:rPr>
              <w:t>Special Conditions of Contract (SCC)</w:t>
            </w:r>
          </w:p>
        </w:tc>
      </w:tr>
      <w:tr w:rsidR="00676023" w:rsidRPr="00676023" w14:paraId="4A8CAA4F" w14:textId="77777777" w:rsidTr="00FB179E">
        <w:tc>
          <w:tcPr>
            <w:tcW w:w="12950" w:type="dxa"/>
            <w:gridSpan w:val="4"/>
            <w:tcBorders>
              <w:top w:val="nil"/>
              <w:bottom w:val="nil"/>
            </w:tcBorders>
            <w:vAlign w:val="center"/>
          </w:tcPr>
          <w:p w14:paraId="4AAF84F6" w14:textId="4EB1FC02" w:rsidR="007E38C1" w:rsidRPr="00676023" w:rsidRDefault="007E38C1" w:rsidP="007E38C1">
            <w:pPr>
              <w:rPr>
                <w:rFonts w:ascii="Aptos" w:hAnsi="Aptos" w:cs="Calibri"/>
                <w:sz w:val="20"/>
                <w:szCs w:val="20"/>
              </w:rPr>
            </w:pPr>
            <w:r w:rsidRPr="00676023">
              <w:rPr>
                <w:rFonts w:ascii="Aptos" w:hAnsi="Aptos" w:cs="Calibri"/>
                <w:sz w:val="20"/>
                <w:szCs w:val="20"/>
              </w:rPr>
              <w:t>The Special Conditions of Contract shall form a part of the Contract/Purchase Order, Enquiry and Specifications as the case may be. The following Special Conditions of Contract (SCC) shall supplement the General Conditions of Contract (GCC). Whenever there is a conflict, the provisions herein in this Special Conditions of Contract shall prevail over those in the General Conditions of Contract, vendor’s offer/ quotation / proforma invoice/ invoice or any other documents pertaining to the transactions covered by this PO. All capitalized words and expressions used in this SCC but not defined herein shall have the same meaning as ascribed to them in the General Conditions of Contract.</w:t>
            </w:r>
          </w:p>
        </w:tc>
      </w:tr>
      <w:tr w:rsidR="00676023" w:rsidRPr="00676023" w14:paraId="27F6DF88" w14:textId="77777777" w:rsidTr="00FB179E">
        <w:tc>
          <w:tcPr>
            <w:tcW w:w="12950" w:type="dxa"/>
            <w:gridSpan w:val="4"/>
            <w:tcBorders>
              <w:top w:val="nil"/>
              <w:bottom w:val="nil"/>
            </w:tcBorders>
            <w:vAlign w:val="center"/>
          </w:tcPr>
          <w:p w14:paraId="4EC2F326" w14:textId="77777777" w:rsidR="00FB179E" w:rsidRPr="00676023" w:rsidRDefault="00FB179E" w:rsidP="007E38C1">
            <w:pPr>
              <w:rPr>
                <w:rFonts w:ascii="Aptos" w:hAnsi="Aptos" w:cs="Calibri"/>
                <w:sz w:val="20"/>
                <w:szCs w:val="20"/>
              </w:rPr>
            </w:pPr>
          </w:p>
        </w:tc>
      </w:tr>
      <w:tr w:rsidR="00676023" w:rsidRPr="00676023" w14:paraId="040B8F73" w14:textId="77777777" w:rsidTr="00FB179E">
        <w:tc>
          <w:tcPr>
            <w:tcW w:w="12950" w:type="dxa"/>
            <w:gridSpan w:val="4"/>
            <w:tcBorders>
              <w:top w:val="nil"/>
              <w:bottom w:val="nil"/>
            </w:tcBorders>
            <w:vAlign w:val="center"/>
          </w:tcPr>
          <w:p w14:paraId="5091CA52" w14:textId="551E6B27" w:rsidR="007E38C1" w:rsidRPr="00676023" w:rsidRDefault="007E38C1" w:rsidP="007E38C1">
            <w:pPr>
              <w:rPr>
                <w:rFonts w:ascii="Aptos" w:hAnsi="Aptos" w:cs="Calibri"/>
                <w:b/>
                <w:bCs/>
                <w:sz w:val="20"/>
                <w:szCs w:val="20"/>
              </w:rPr>
            </w:pPr>
            <w:r w:rsidRPr="00676023">
              <w:rPr>
                <w:rFonts w:ascii="Aptos" w:hAnsi="Aptos" w:cs="Calibri"/>
                <w:b/>
                <w:bCs/>
                <w:sz w:val="20"/>
                <w:szCs w:val="20"/>
              </w:rPr>
              <w:t>1. References:</w:t>
            </w:r>
          </w:p>
        </w:tc>
      </w:tr>
      <w:tr w:rsidR="00676023" w:rsidRPr="00676023" w14:paraId="12E32CFA" w14:textId="77777777" w:rsidTr="00FB179E">
        <w:tc>
          <w:tcPr>
            <w:tcW w:w="12950" w:type="dxa"/>
            <w:gridSpan w:val="4"/>
            <w:tcBorders>
              <w:top w:val="nil"/>
              <w:bottom w:val="nil"/>
            </w:tcBorders>
            <w:vAlign w:val="center"/>
          </w:tcPr>
          <w:p w14:paraId="483E2375" w14:textId="5A3A3E4F" w:rsidR="007E38C1" w:rsidRPr="00676023" w:rsidRDefault="007E38C1" w:rsidP="007E38C1">
            <w:pPr>
              <w:rPr>
                <w:rFonts w:ascii="Aptos" w:hAnsi="Aptos" w:cs="Calibri"/>
                <w:sz w:val="20"/>
                <w:szCs w:val="20"/>
                <w:lang w:val="en-IN"/>
              </w:rPr>
            </w:pPr>
            <w:r w:rsidRPr="00676023">
              <w:rPr>
                <w:rFonts w:ascii="Aptos" w:hAnsi="Aptos" w:cs="Calibri"/>
                <w:sz w:val="20"/>
                <w:szCs w:val="20"/>
              </w:rPr>
              <w:t xml:space="preserve">1.1. Vendor’s final offer on </w:t>
            </w:r>
            <w:r w:rsidR="00C90223" w:rsidRPr="00676023">
              <w:rPr>
                <w:rFonts w:ascii="Aptos" w:hAnsi="Aptos" w:cs="Calibri"/>
                <w:b/>
                <w:bCs/>
                <w:sz w:val="20"/>
                <w:szCs w:val="20"/>
                <w:lang w:val="en-IN"/>
              </w:rPr>
              <w:t>{{ vendor_final_offer_date }}</w:t>
            </w:r>
          </w:p>
        </w:tc>
      </w:tr>
      <w:tr w:rsidR="00676023" w:rsidRPr="00676023" w14:paraId="4304F605" w14:textId="77777777" w:rsidTr="00FB179E">
        <w:tc>
          <w:tcPr>
            <w:tcW w:w="12950" w:type="dxa"/>
            <w:gridSpan w:val="4"/>
            <w:tcBorders>
              <w:top w:val="nil"/>
              <w:bottom w:val="nil"/>
            </w:tcBorders>
            <w:vAlign w:val="center"/>
          </w:tcPr>
          <w:p w14:paraId="383E2457" w14:textId="57F0B6B5" w:rsidR="007E38C1" w:rsidRPr="00676023" w:rsidRDefault="007E38C1" w:rsidP="007E38C1">
            <w:pPr>
              <w:rPr>
                <w:rFonts w:ascii="Aptos" w:hAnsi="Aptos" w:cs="Calibri"/>
                <w:b/>
                <w:bCs/>
                <w:sz w:val="20"/>
                <w:szCs w:val="20"/>
              </w:rPr>
            </w:pPr>
            <w:r w:rsidRPr="00676023">
              <w:rPr>
                <w:rFonts w:ascii="Aptos" w:hAnsi="Aptos" w:cs="Calibri"/>
                <w:sz w:val="20"/>
                <w:szCs w:val="20"/>
              </w:rPr>
              <w:t xml:space="preserve">1.2. Various email correspondence(s), telephonic discussions and agreement to various technical and commercial points. </w:t>
            </w:r>
          </w:p>
        </w:tc>
      </w:tr>
      <w:tr w:rsidR="00676023" w:rsidRPr="00676023" w14:paraId="3383720F" w14:textId="77777777" w:rsidTr="00FB179E">
        <w:tc>
          <w:tcPr>
            <w:tcW w:w="12950" w:type="dxa"/>
            <w:gridSpan w:val="4"/>
            <w:tcBorders>
              <w:top w:val="nil"/>
              <w:bottom w:val="nil"/>
            </w:tcBorders>
            <w:vAlign w:val="center"/>
          </w:tcPr>
          <w:p w14:paraId="1FEBC8CF" w14:textId="625AFA66" w:rsidR="007E38C1" w:rsidRPr="00676023" w:rsidRDefault="007E38C1" w:rsidP="007E38C1">
            <w:pPr>
              <w:rPr>
                <w:rFonts w:ascii="Aptos" w:hAnsi="Aptos" w:cs="Calibri"/>
                <w:b/>
                <w:bCs/>
                <w:sz w:val="20"/>
                <w:szCs w:val="20"/>
              </w:rPr>
            </w:pPr>
            <w:r w:rsidRPr="00676023">
              <w:rPr>
                <w:rFonts w:ascii="Aptos" w:hAnsi="Aptos" w:cs="Calibri"/>
                <w:sz w:val="20"/>
                <w:szCs w:val="20"/>
              </w:rPr>
              <w:t xml:space="preserve">1.3. This Purchase Order (PO) dated </w:t>
            </w:r>
            <w:r w:rsidR="00750874" w:rsidRPr="00676023">
              <w:rPr>
                <w:rFonts w:ascii="Aptos" w:hAnsi="Aptos"/>
                <w:b/>
                <w:bCs/>
                <w:sz w:val="20"/>
                <w:szCs w:val="20"/>
              </w:rPr>
              <w:t>{{ po_date }}</w:t>
            </w:r>
          </w:p>
        </w:tc>
      </w:tr>
      <w:tr w:rsidR="00676023" w:rsidRPr="00676023" w14:paraId="4E8207C5" w14:textId="77777777" w:rsidTr="00FB179E">
        <w:tc>
          <w:tcPr>
            <w:tcW w:w="12950" w:type="dxa"/>
            <w:gridSpan w:val="4"/>
            <w:tcBorders>
              <w:top w:val="nil"/>
              <w:bottom w:val="nil"/>
            </w:tcBorders>
          </w:tcPr>
          <w:p w14:paraId="18A6B532" w14:textId="72D6C114" w:rsidR="007E38C1" w:rsidRPr="00676023" w:rsidRDefault="007E38C1" w:rsidP="007E38C1">
            <w:pPr>
              <w:rPr>
                <w:rFonts w:ascii="Aptos" w:hAnsi="Aptos" w:cs="Calibri"/>
                <w:b/>
                <w:bCs/>
                <w:sz w:val="20"/>
                <w:szCs w:val="20"/>
              </w:rPr>
            </w:pPr>
            <w:r w:rsidRPr="00676023">
              <w:rPr>
                <w:rFonts w:ascii="Aptos" w:hAnsi="Aptos" w:cs="Calibri"/>
                <w:sz w:val="20"/>
                <w:szCs w:val="20"/>
              </w:rPr>
              <w:t>1.4. In case of any contradiction, the terms of this PO shall prevail.</w:t>
            </w:r>
          </w:p>
        </w:tc>
      </w:tr>
      <w:tr w:rsidR="00676023" w:rsidRPr="00676023" w14:paraId="36AB335C" w14:textId="77777777" w:rsidTr="00FB179E">
        <w:tc>
          <w:tcPr>
            <w:tcW w:w="12950" w:type="dxa"/>
            <w:gridSpan w:val="4"/>
            <w:tcBorders>
              <w:top w:val="nil"/>
              <w:bottom w:val="nil"/>
            </w:tcBorders>
            <w:vAlign w:val="center"/>
          </w:tcPr>
          <w:p w14:paraId="6A616D4E" w14:textId="77777777" w:rsidR="00FB179E" w:rsidRPr="00676023" w:rsidRDefault="00FB179E" w:rsidP="007E38C1">
            <w:pPr>
              <w:rPr>
                <w:rFonts w:ascii="Aptos" w:hAnsi="Aptos" w:cs="Calibri"/>
                <w:b/>
                <w:bCs/>
                <w:sz w:val="20"/>
                <w:szCs w:val="20"/>
              </w:rPr>
            </w:pPr>
          </w:p>
        </w:tc>
      </w:tr>
      <w:tr w:rsidR="00676023" w:rsidRPr="00676023" w14:paraId="03AA351F" w14:textId="77777777" w:rsidTr="00FB179E">
        <w:tc>
          <w:tcPr>
            <w:tcW w:w="12950" w:type="dxa"/>
            <w:gridSpan w:val="4"/>
            <w:tcBorders>
              <w:top w:val="nil"/>
              <w:bottom w:val="nil"/>
            </w:tcBorders>
            <w:vAlign w:val="center"/>
          </w:tcPr>
          <w:p w14:paraId="12E55994" w14:textId="0D8ED4A0" w:rsidR="007E38C1" w:rsidRPr="00676023" w:rsidRDefault="007E38C1" w:rsidP="007E38C1">
            <w:pPr>
              <w:rPr>
                <w:rFonts w:ascii="Aptos" w:hAnsi="Aptos" w:cs="Calibri"/>
                <w:b/>
                <w:bCs/>
                <w:sz w:val="20"/>
                <w:szCs w:val="20"/>
              </w:rPr>
            </w:pPr>
            <w:r w:rsidRPr="00676023">
              <w:rPr>
                <w:rFonts w:ascii="Aptos" w:hAnsi="Aptos" w:cs="Calibri"/>
                <w:b/>
                <w:bCs/>
                <w:sz w:val="20"/>
                <w:szCs w:val="20"/>
              </w:rPr>
              <w:t xml:space="preserve">2. Scope of Supply / Work: </w:t>
            </w:r>
          </w:p>
        </w:tc>
      </w:tr>
      <w:tr w:rsidR="00676023" w:rsidRPr="00676023" w14:paraId="7C1B3054" w14:textId="77777777" w:rsidTr="00FB179E">
        <w:tc>
          <w:tcPr>
            <w:tcW w:w="12950" w:type="dxa"/>
            <w:gridSpan w:val="4"/>
            <w:tcBorders>
              <w:top w:val="nil"/>
              <w:bottom w:val="nil"/>
            </w:tcBorders>
            <w:vAlign w:val="center"/>
          </w:tcPr>
          <w:p w14:paraId="30244FEE" w14:textId="604FE4BC" w:rsidR="007E38C1" w:rsidRPr="00676023" w:rsidRDefault="007E38C1" w:rsidP="007E38C1">
            <w:pPr>
              <w:rPr>
                <w:rFonts w:ascii="Aptos" w:hAnsi="Aptos" w:cs="Calibri"/>
                <w:sz w:val="20"/>
                <w:szCs w:val="20"/>
              </w:rPr>
            </w:pPr>
            <w:r w:rsidRPr="00676023">
              <w:rPr>
                <w:rFonts w:ascii="Aptos" w:hAnsi="Aptos" w:cs="Calibri"/>
                <w:sz w:val="20"/>
                <w:szCs w:val="20"/>
              </w:rPr>
              <w:t>2.1. The scope of work under this purchase order shall be the Supply of material(s)/ service(s) mentioned in Annexure-I in strict compliance to the specification and terms &amp; conditions stipulated in this PO and documents under References as mentioned at '1.0 References' above.</w:t>
            </w:r>
          </w:p>
        </w:tc>
      </w:tr>
      <w:tr w:rsidR="00676023" w:rsidRPr="00676023" w14:paraId="0CBA767B" w14:textId="77777777" w:rsidTr="00FB179E">
        <w:tc>
          <w:tcPr>
            <w:tcW w:w="12950" w:type="dxa"/>
            <w:gridSpan w:val="4"/>
            <w:tcBorders>
              <w:top w:val="nil"/>
              <w:bottom w:val="nil"/>
            </w:tcBorders>
            <w:vAlign w:val="center"/>
          </w:tcPr>
          <w:p w14:paraId="405B618F" w14:textId="0164B651" w:rsidR="007E38C1" w:rsidRPr="00676023" w:rsidRDefault="007E38C1" w:rsidP="007E38C1">
            <w:pPr>
              <w:rPr>
                <w:rFonts w:ascii="Aptos" w:hAnsi="Aptos" w:cs="Calibri"/>
                <w:sz w:val="20"/>
                <w:szCs w:val="20"/>
              </w:rPr>
            </w:pPr>
            <w:r w:rsidRPr="00676023">
              <w:rPr>
                <w:rFonts w:ascii="Aptos" w:hAnsi="Aptos" w:cs="Calibri"/>
                <w:sz w:val="20"/>
                <w:szCs w:val="20"/>
              </w:rPr>
              <w:t>2.2. The Vendor hereby confirms that they have thoroughly reviewed and fully understood the scope of work outlined in this Purchase Order. No further claims will be admissible due to any misunderstanding or misinterpretation of the scope of work. All necessary clarifications have been sought and provided prior to accepting this Purchase Order, ensuring complete alignment with the outlined responsibilities and deliverables.</w:t>
            </w:r>
          </w:p>
        </w:tc>
      </w:tr>
      <w:tr w:rsidR="00676023" w:rsidRPr="00676023" w14:paraId="7D7ABF46" w14:textId="77777777" w:rsidTr="00FB179E">
        <w:tc>
          <w:tcPr>
            <w:tcW w:w="12950" w:type="dxa"/>
            <w:gridSpan w:val="4"/>
            <w:tcBorders>
              <w:top w:val="nil"/>
              <w:bottom w:val="nil"/>
            </w:tcBorders>
          </w:tcPr>
          <w:p w14:paraId="4627BC97" w14:textId="77777777" w:rsidR="00FB179E" w:rsidRPr="00676023" w:rsidRDefault="00FB179E" w:rsidP="007E38C1">
            <w:pPr>
              <w:rPr>
                <w:rFonts w:ascii="Aptos" w:hAnsi="Aptos" w:cs="Calibri"/>
                <w:b/>
                <w:bCs/>
                <w:sz w:val="20"/>
                <w:szCs w:val="20"/>
              </w:rPr>
            </w:pPr>
          </w:p>
        </w:tc>
      </w:tr>
      <w:tr w:rsidR="00676023" w:rsidRPr="00676023" w14:paraId="5A91F616" w14:textId="77777777" w:rsidTr="00FB179E">
        <w:tc>
          <w:tcPr>
            <w:tcW w:w="12950" w:type="dxa"/>
            <w:gridSpan w:val="4"/>
            <w:tcBorders>
              <w:top w:val="nil"/>
              <w:bottom w:val="nil"/>
            </w:tcBorders>
          </w:tcPr>
          <w:p w14:paraId="116E968A" w14:textId="3DA1AFD7" w:rsidR="007E38C1" w:rsidRPr="00676023" w:rsidRDefault="007E38C1" w:rsidP="007E38C1">
            <w:pPr>
              <w:rPr>
                <w:rFonts w:ascii="Aptos" w:hAnsi="Aptos" w:cs="Calibri"/>
                <w:b/>
                <w:bCs/>
                <w:sz w:val="20"/>
                <w:szCs w:val="20"/>
              </w:rPr>
            </w:pPr>
            <w:r w:rsidRPr="00676023">
              <w:rPr>
                <w:rFonts w:ascii="Aptos" w:hAnsi="Aptos" w:cs="Calibri"/>
                <w:b/>
                <w:bCs/>
                <w:sz w:val="20"/>
                <w:szCs w:val="20"/>
              </w:rPr>
              <w:t>3. Price and Price Basis:</w:t>
            </w:r>
          </w:p>
        </w:tc>
      </w:tr>
      <w:tr w:rsidR="00676023" w:rsidRPr="00676023" w14:paraId="5FD0CA06" w14:textId="77777777" w:rsidTr="00FB179E">
        <w:tc>
          <w:tcPr>
            <w:tcW w:w="12950" w:type="dxa"/>
            <w:gridSpan w:val="4"/>
            <w:tcBorders>
              <w:top w:val="nil"/>
              <w:bottom w:val="nil"/>
            </w:tcBorders>
          </w:tcPr>
          <w:p w14:paraId="05927CF7" w14:textId="7EE39A9A" w:rsidR="007E38C1" w:rsidRPr="00676023" w:rsidRDefault="007E38C1" w:rsidP="007E38C1">
            <w:pPr>
              <w:rPr>
                <w:rFonts w:ascii="Aptos" w:hAnsi="Aptos" w:cs="Calibri"/>
                <w:b/>
                <w:bCs/>
                <w:sz w:val="20"/>
                <w:szCs w:val="20"/>
              </w:rPr>
            </w:pPr>
            <w:r w:rsidRPr="00676023">
              <w:rPr>
                <w:rFonts w:ascii="Aptos" w:hAnsi="Aptos" w:cs="Calibri"/>
                <w:sz w:val="20"/>
                <w:szCs w:val="20"/>
              </w:rPr>
              <w:t xml:space="preserve">3.1. Total Contract price is indicated in Annexure-I and is inclusive/ exclusive of charges mentioned.  </w:t>
            </w:r>
          </w:p>
        </w:tc>
      </w:tr>
      <w:tr w:rsidR="00676023" w:rsidRPr="00676023" w14:paraId="4FA263CD" w14:textId="77777777" w:rsidTr="00FB179E">
        <w:tc>
          <w:tcPr>
            <w:tcW w:w="12950" w:type="dxa"/>
            <w:gridSpan w:val="4"/>
            <w:tcBorders>
              <w:top w:val="nil"/>
              <w:bottom w:val="nil"/>
            </w:tcBorders>
          </w:tcPr>
          <w:p w14:paraId="16D39FB3" w14:textId="5EED3937" w:rsidR="007E38C1" w:rsidRPr="00676023" w:rsidRDefault="007E38C1" w:rsidP="007E38C1">
            <w:pPr>
              <w:rPr>
                <w:rFonts w:ascii="Aptos" w:hAnsi="Aptos" w:cs="Calibri"/>
                <w:sz w:val="20"/>
                <w:szCs w:val="20"/>
              </w:rPr>
            </w:pPr>
            <w:r w:rsidRPr="00676023">
              <w:rPr>
                <w:rFonts w:ascii="Aptos" w:hAnsi="Aptos" w:cs="Calibri"/>
                <w:sz w:val="20"/>
                <w:szCs w:val="20"/>
              </w:rPr>
              <w:t xml:space="preserve">3.2. </w:t>
            </w:r>
            <w:r w:rsidRPr="00676023">
              <w:rPr>
                <w:rFonts w:ascii="Aptos" w:hAnsi="Aptos" w:cs="Calibri"/>
                <w:b/>
                <w:bCs/>
                <w:sz w:val="20"/>
                <w:szCs w:val="20"/>
              </w:rPr>
              <w:t>Firm Pricing:</w:t>
            </w:r>
            <w:r w:rsidRPr="00676023">
              <w:rPr>
                <w:rFonts w:ascii="Aptos" w:hAnsi="Aptos" w:cs="Calibri"/>
                <w:sz w:val="20"/>
                <w:szCs w:val="20"/>
              </w:rPr>
              <w:t xml:space="preserve"> All prices/ rates are firm and cannot be increased during the effective term of this Order without the SIL's written consent. Prices shall be as low or lower than any prevailing net prices quoted or made available by the Vendor to any other contractor purchasing in equal or lesser volumes for comparable goods or services.</w:t>
            </w:r>
          </w:p>
        </w:tc>
      </w:tr>
      <w:tr w:rsidR="00676023" w:rsidRPr="00676023" w14:paraId="55305A73" w14:textId="77777777" w:rsidTr="00FB179E">
        <w:tc>
          <w:tcPr>
            <w:tcW w:w="12950" w:type="dxa"/>
            <w:gridSpan w:val="4"/>
            <w:tcBorders>
              <w:top w:val="nil"/>
              <w:bottom w:val="nil"/>
            </w:tcBorders>
          </w:tcPr>
          <w:p w14:paraId="1B16CFD8" w14:textId="2CDC7978" w:rsidR="007E38C1" w:rsidRPr="00676023" w:rsidRDefault="007E38C1" w:rsidP="007E38C1">
            <w:pPr>
              <w:rPr>
                <w:rFonts w:ascii="Aptos" w:hAnsi="Aptos" w:cs="Calibri"/>
                <w:sz w:val="20"/>
                <w:szCs w:val="20"/>
              </w:rPr>
            </w:pPr>
            <w:r w:rsidRPr="00676023">
              <w:rPr>
                <w:rFonts w:ascii="Aptos" w:hAnsi="Aptos" w:cs="Calibri"/>
                <w:sz w:val="20"/>
                <w:szCs w:val="20"/>
              </w:rPr>
              <w:t>3.3</w:t>
            </w:r>
            <w:r w:rsidRPr="00676023">
              <w:rPr>
                <w:rFonts w:ascii="Aptos" w:hAnsi="Aptos" w:cs="Calibri"/>
                <w:b/>
                <w:bCs/>
                <w:sz w:val="20"/>
                <w:szCs w:val="20"/>
              </w:rPr>
              <w:t>. Inclusions:</w:t>
            </w:r>
            <w:r w:rsidRPr="00676023">
              <w:rPr>
                <w:rFonts w:ascii="Aptos" w:hAnsi="Aptos" w:cs="Calibri"/>
                <w:sz w:val="20"/>
                <w:szCs w:val="20"/>
              </w:rPr>
              <w:t xml:space="preserve"> Unless otherwise stated, prices include all costs and charges incurred by the Vendor, including but not limited to installation and other services, taxes and duties, wages and fees, transportation, transit insurance, packaging, storage, design, engineering, development, samples, prototypes, tooling, dies, moulds, and similar property used in fulfilling the Order.</w:t>
            </w:r>
          </w:p>
        </w:tc>
      </w:tr>
      <w:tr w:rsidR="00676023" w:rsidRPr="00676023" w14:paraId="75B1B705" w14:textId="77777777" w:rsidTr="00FB179E">
        <w:tc>
          <w:tcPr>
            <w:tcW w:w="12950" w:type="dxa"/>
            <w:gridSpan w:val="4"/>
            <w:tcBorders>
              <w:top w:val="nil"/>
              <w:bottom w:val="nil"/>
            </w:tcBorders>
          </w:tcPr>
          <w:p w14:paraId="0C175201" w14:textId="1981180D" w:rsidR="007E38C1" w:rsidRPr="00676023" w:rsidRDefault="007E38C1" w:rsidP="007E38C1">
            <w:pPr>
              <w:rPr>
                <w:rFonts w:ascii="Aptos" w:hAnsi="Aptos" w:cs="Calibri"/>
                <w:sz w:val="20"/>
                <w:szCs w:val="20"/>
              </w:rPr>
            </w:pPr>
            <w:r w:rsidRPr="00676023">
              <w:rPr>
                <w:rFonts w:ascii="Aptos" w:hAnsi="Aptos" w:cs="Calibri"/>
                <w:sz w:val="20"/>
                <w:szCs w:val="20"/>
              </w:rPr>
              <w:t>3.4. The vendor shall ensure adequate and applicable quality standards while supplying products under this PO.</w:t>
            </w:r>
          </w:p>
        </w:tc>
      </w:tr>
      <w:tr w:rsidR="00676023" w:rsidRPr="00676023" w14:paraId="21B41564" w14:textId="77777777" w:rsidTr="006219E5">
        <w:tc>
          <w:tcPr>
            <w:tcW w:w="12950" w:type="dxa"/>
            <w:gridSpan w:val="4"/>
            <w:tcBorders>
              <w:top w:val="nil"/>
              <w:bottom w:val="single" w:sz="4" w:space="0" w:color="auto"/>
            </w:tcBorders>
          </w:tcPr>
          <w:p w14:paraId="1AD6136E" w14:textId="6E5FEA83" w:rsidR="007E38C1" w:rsidRPr="00676023" w:rsidRDefault="007E38C1" w:rsidP="007E38C1">
            <w:pPr>
              <w:rPr>
                <w:rFonts w:ascii="Aptos" w:hAnsi="Aptos" w:cs="Calibri"/>
                <w:sz w:val="20"/>
                <w:szCs w:val="20"/>
              </w:rPr>
            </w:pPr>
          </w:p>
        </w:tc>
      </w:tr>
    </w:tbl>
    <w:p w14:paraId="4C6B53C5" w14:textId="77777777" w:rsidR="00C252D4" w:rsidRPr="00676023" w:rsidRDefault="00C252D4">
      <w:r w:rsidRPr="00676023">
        <w:br w:type="page"/>
      </w:r>
    </w:p>
    <w:tbl>
      <w:tblPr>
        <w:tblStyle w:val="TableGrid"/>
        <w:tblW w:w="0" w:type="auto"/>
        <w:tblLook w:val="04A0" w:firstRow="1" w:lastRow="0" w:firstColumn="1" w:lastColumn="0" w:noHBand="0" w:noVBand="1"/>
      </w:tblPr>
      <w:tblGrid>
        <w:gridCol w:w="3235"/>
        <w:gridCol w:w="3238"/>
        <w:gridCol w:w="3237"/>
        <w:gridCol w:w="3240"/>
      </w:tblGrid>
      <w:tr w:rsidR="00676023" w:rsidRPr="00676023" w14:paraId="043767E6" w14:textId="77777777" w:rsidTr="006219E5">
        <w:tc>
          <w:tcPr>
            <w:tcW w:w="12950" w:type="dxa"/>
            <w:gridSpan w:val="4"/>
            <w:tcBorders>
              <w:top w:val="single" w:sz="4" w:space="0" w:color="auto"/>
              <w:left w:val="single" w:sz="4" w:space="0" w:color="auto"/>
              <w:right w:val="single" w:sz="4" w:space="0" w:color="auto"/>
            </w:tcBorders>
          </w:tcPr>
          <w:p w14:paraId="1F29087D" w14:textId="77777777" w:rsidR="00483D79" w:rsidRPr="00676023" w:rsidRDefault="00483D79" w:rsidP="001A20C7">
            <w:pPr>
              <w:rPr>
                <w:sz w:val="20"/>
                <w:szCs w:val="20"/>
              </w:rPr>
            </w:pPr>
            <w:r w:rsidRPr="00676023">
              <w:rPr>
                <w:b/>
                <w:bCs/>
                <w:noProof/>
                <w:sz w:val="36"/>
                <w:szCs w:val="36"/>
              </w:rPr>
              <w:lastRenderedPageBreak/>
              <w:drawing>
                <wp:anchor distT="0" distB="0" distL="114300" distR="114300" simplePos="0" relativeHeight="251660291" behindDoc="0" locked="0" layoutInCell="1" allowOverlap="1" wp14:anchorId="5C9996C7" wp14:editId="0B3A414A">
                  <wp:simplePos x="0" y="0"/>
                  <wp:positionH relativeFrom="column">
                    <wp:posOffset>-48895</wp:posOffset>
                  </wp:positionH>
                  <wp:positionV relativeFrom="paragraph">
                    <wp:posOffset>22860</wp:posOffset>
                  </wp:positionV>
                  <wp:extent cx="899795" cy="411480"/>
                  <wp:effectExtent l="0" t="0" r="0" b="7620"/>
                  <wp:wrapSquare wrapText="bothSides"/>
                  <wp:docPr id="876279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6287" name="Picture 1525966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2851EE2D" w14:textId="77777777" w:rsidTr="006219E5">
        <w:tc>
          <w:tcPr>
            <w:tcW w:w="6473" w:type="dxa"/>
            <w:gridSpan w:val="2"/>
            <w:tcBorders>
              <w:top w:val="single" w:sz="4" w:space="0" w:color="auto"/>
              <w:left w:val="single" w:sz="4" w:space="0" w:color="auto"/>
              <w:bottom w:val="single" w:sz="4" w:space="0" w:color="auto"/>
            </w:tcBorders>
          </w:tcPr>
          <w:p w14:paraId="55A1D96F" w14:textId="72FF71F0" w:rsidR="00483D79" w:rsidRPr="00676023" w:rsidRDefault="00483D79" w:rsidP="00483D79">
            <w:pPr>
              <w:rPr>
                <w:rFonts w:ascii="Aptos" w:hAnsi="Aptos" w:cs="Calibri"/>
                <w:b/>
                <w:bCs/>
                <w:sz w:val="20"/>
                <w:szCs w:val="20"/>
              </w:rPr>
            </w:pPr>
            <w:r w:rsidRPr="00676023">
              <w:rPr>
                <w:sz w:val="20"/>
                <w:szCs w:val="20"/>
              </w:rPr>
              <w:t>Simon India Limited</w:t>
            </w:r>
          </w:p>
        </w:tc>
        <w:tc>
          <w:tcPr>
            <w:tcW w:w="6477" w:type="dxa"/>
            <w:gridSpan w:val="2"/>
            <w:tcBorders>
              <w:top w:val="single" w:sz="4" w:space="0" w:color="auto"/>
              <w:bottom w:val="single" w:sz="4" w:space="0" w:color="auto"/>
              <w:right w:val="single" w:sz="4" w:space="0" w:color="auto"/>
            </w:tcBorders>
            <w:vAlign w:val="center"/>
          </w:tcPr>
          <w:p w14:paraId="30A796D3" w14:textId="4CC2FFD2" w:rsidR="00483D79" w:rsidRPr="00676023" w:rsidRDefault="00483D79" w:rsidP="00483D79">
            <w:pPr>
              <w:jc w:val="right"/>
              <w:rPr>
                <w:rFonts w:ascii="Aptos" w:hAnsi="Aptos" w:cs="Calibri"/>
                <w:b/>
                <w:bCs/>
                <w:sz w:val="20"/>
                <w:szCs w:val="20"/>
              </w:rPr>
            </w:pPr>
            <w:r w:rsidRPr="00676023">
              <w:rPr>
                <w:b/>
                <w:bCs/>
                <w:sz w:val="20"/>
                <w:szCs w:val="20"/>
              </w:rPr>
              <w:t>Annexure II</w:t>
            </w:r>
          </w:p>
        </w:tc>
      </w:tr>
      <w:tr w:rsidR="00676023" w:rsidRPr="00676023" w14:paraId="708C173E" w14:textId="77777777" w:rsidTr="006219E5">
        <w:tc>
          <w:tcPr>
            <w:tcW w:w="3235" w:type="dxa"/>
            <w:tcBorders>
              <w:top w:val="single" w:sz="4" w:space="0" w:color="auto"/>
              <w:left w:val="single" w:sz="4" w:space="0" w:color="auto"/>
              <w:bottom w:val="single" w:sz="4" w:space="0" w:color="auto"/>
            </w:tcBorders>
            <w:vAlign w:val="center"/>
          </w:tcPr>
          <w:p w14:paraId="49E8D496" w14:textId="6FDCEA09" w:rsidR="00483D79" w:rsidRPr="00676023" w:rsidRDefault="00483D79" w:rsidP="00483D79">
            <w:pPr>
              <w:rPr>
                <w:rFonts w:ascii="Aptos" w:hAnsi="Aptos" w:cs="Calibri"/>
                <w:b/>
                <w:bCs/>
                <w:sz w:val="20"/>
                <w:szCs w:val="20"/>
              </w:rPr>
            </w:pPr>
            <w:r w:rsidRPr="00676023">
              <w:rPr>
                <w:rFonts w:ascii="Aptos" w:hAnsi="Aptos" w:cs="Calibri"/>
                <w:b/>
                <w:bCs/>
                <w:sz w:val="20"/>
                <w:szCs w:val="20"/>
              </w:rPr>
              <w:t>Enclosure to PO:</w:t>
            </w:r>
          </w:p>
        </w:tc>
        <w:tc>
          <w:tcPr>
            <w:tcW w:w="3238" w:type="dxa"/>
            <w:tcBorders>
              <w:top w:val="single" w:sz="4" w:space="0" w:color="auto"/>
              <w:bottom w:val="single" w:sz="4" w:space="0" w:color="auto"/>
            </w:tcBorders>
            <w:vAlign w:val="center"/>
          </w:tcPr>
          <w:p w14:paraId="04305377" w14:textId="1F4BDDAC" w:rsidR="00483D79" w:rsidRPr="00676023" w:rsidRDefault="001C207C" w:rsidP="00483D79">
            <w:pPr>
              <w:rPr>
                <w:rFonts w:ascii="Aptos" w:hAnsi="Aptos" w:cs="Calibri"/>
                <w:b/>
                <w:bCs/>
                <w:sz w:val="20"/>
                <w:szCs w:val="20"/>
              </w:rPr>
            </w:pPr>
            <w:r w:rsidRPr="00676023">
              <w:rPr>
                <w:rFonts w:ascii="Aptos" w:hAnsi="Aptos"/>
                <w:sz w:val="20"/>
                <w:szCs w:val="20"/>
              </w:rPr>
              <w:t>{{ po_number }}</w:t>
            </w:r>
          </w:p>
        </w:tc>
        <w:tc>
          <w:tcPr>
            <w:tcW w:w="3237" w:type="dxa"/>
            <w:tcBorders>
              <w:top w:val="single" w:sz="4" w:space="0" w:color="auto"/>
              <w:bottom w:val="single" w:sz="4" w:space="0" w:color="auto"/>
            </w:tcBorders>
            <w:vAlign w:val="center"/>
          </w:tcPr>
          <w:p w14:paraId="4CFEAEF5" w14:textId="1334291E" w:rsidR="00483D79" w:rsidRPr="00676023" w:rsidRDefault="00483D79" w:rsidP="00483D79">
            <w:pPr>
              <w:rPr>
                <w:rFonts w:ascii="Aptos" w:hAnsi="Aptos" w:cs="Calibri"/>
                <w:b/>
                <w:bCs/>
                <w:sz w:val="20"/>
                <w:szCs w:val="20"/>
              </w:rPr>
            </w:pPr>
            <w:r w:rsidRPr="00676023">
              <w:rPr>
                <w:rFonts w:ascii="Aptos" w:hAnsi="Aptos" w:cs="Calibri"/>
                <w:b/>
                <w:bCs/>
                <w:sz w:val="20"/>
                <w:szCs w:val="20"/>
              </w:rPr>
              <w:t>Enclosure to PO:</w:t>
            </w:r>
          </w:p>
        </w:tc>
        <w:tc>
          <w:tcPr>
            <w:tcW w:w="3240" w:type="dxa"/>
            <w:tcBorders>
              <w:top w:val="single" w:sz="4" w:space="0" w:color="auto"/>
              <w:bottom w:val="single" w:sz="4" w:space="0" w:color="auto"/>
              <w:right w:val="single" w:sz="4" w:space="0" w:color="auto"/>
            </w:tcBorders>
            <w:vAlign w:val="center"/>
          </w:tcPr>
          <w:p w14:paraId="6C5E1658" w14:textId="03D81812" w:rsidR="00483D79" w:rsidRPr="00676023" w:rsidRDefault="001C207C" w:rsidP="00483D79">
            <w:pPr>
              <w:rPr>
                <w:rFonts w:ascii="Aptos" w:hAnsi="Aptos" w:cs="Calibri"/>
                <w:b/>
                <w:bCs/>
                <w:sz w:val="20"/>
                <w:szCs w:val="20"/>
              </w:rPr>
            </w:pPr>
            <w:r w:rsidRPr="00676023">
              <w:rPr>
                <w:rFonts w:ascii="Aptos" w:hAnsi="Aptos"/>
                <w:sz w:val="20"/>
                <w:szCs w:val="20"/>
              </w:rPr>
              <w:t>{{ po_date }}</w:t>
            </w:r>
          </w:p>
        </w:tc>
      </w:tr>
      <w:tr w:rsidR="00676023" w:rsidRPr="00676023" w14:paraId="098ADAF2" w14:textId="77777777" w:rsidTr="006219E5">
        <w:tc>
          <w:tcPr>
            <w:tcW w:w="12950" w:type="dxa"/>
            <w:gridSpan w:val="4"/>
            <w:tcBorders>
              <w:top w:val="nil"/>
              <w:left w:val="single" w:sz="4" w:space="0" w:color="auto"/>
              <w:bottom w:val="nil"/>
              <w:right w:val="single" w:sz="4" w:space="0" w:color="auto"/>
            </w:tcBorders>
          </w:tcPr>
          <w:p w14:paraId="4259C943" w14:textId="77777777" w:rsidR="00315359" w:rsidRPr="00676023" w:rsidRDefault="00315359" w:rsidP="001A20C7">
            <w:pPr>
              <w:rPr>
                <w:rFonts w:ascii="Aptos" w:hAnsi="Aptos" w:cs="Calibri"/>
                <w:sz w:val="20"/>
                <w:szCs w:val="20"/>
              </w:rPr>
            </w:pPr>
            <w:r w:rsidRPr="00676023">
              <w:rPr>
                <w:rFonts w:ascii="Aptos" w:hAnsi="Aptos" w:cs="Calibri"/>
                <w:b/>
                <w:bCs/>
                <w:sz w:val="20"/>
                <w:szCs w:val="20"/>
              </w:rPr>
              <w:t>4. Taxes &amp; Duties:</w:t>
            </w:r>
          </w:p>
        </w:tc>
      </w:tr>
      <w:tr w:rsidR="00676023" w:rsidRPr="00676023" w14:paraId="691C00C3" w14:textId="77777777" w:rsidTr="006219E5">
        <w:tc>
          <w:tcPr>
            <w:tcW w:w="12950" w:type="dxa"/>
            <w:gridSpan w:val="4"/>
            <w:tcBorders>
              <w:top w:val="nil"/>
              <w:left w:val="single" w:sz="4" w:space="0" w:color="auto"/>
              <w:bottom w:val="nil"/>
              <w:right w:val="single" w:sz="4" w:space="0" w:color="auto"/>
            </w:tcBorders>
          </w:tcPr>
          <w:p w14:paraId="2EFE33F5" w14:textId="77777777" w:rsidR="00315359" w:rsidRPr="00676023" w:rsidRDefault="00315359" w:rsidP="001A20C7">
            <w:pPr>
              <w:rPr>
                <w:rFonts w:ascii="Aptos" w:hAnsi="Aptos" w:cs="Calibri"/>
                <w:sz w:val="20"/>
                <w:szCs w:val="20"/>
              </w:rPr>
            </w:pPr>
            <w:r w:rsidRPr="00676023">
              <w:rPr>
                <w:rFonts w:ascii="Aptos" w:hAnsi="Aptos" w:cs="Calibri"/>
                <w:sz w:val="20"/>
                <w:szCs w:val="20"/>
              </w:rPr>
              <w:t xml:space="preserve">4.1. The PO Amount is inclusive of GST, duties and cess as applicable as on date of PO. </w:t>
            </w:r>
          </w:p>
        </w:tc>
      </w:tr>
      <w:tr w:rsidR="00676023" w:rsidRPr="00676023" w14:paraId="39E97EC4" w14:textId="77777777" w:rsidTr="006219E5">
        <w:tc>
          <w:tcPr>
            <w:tcW w:w="12950" w:type="dxa"/>
            <w:gridSpan w:val="4"/>
            <w:tcBorders>
              <w:top w:val="nil"/>
              <w:left w:val="single" w:sz="4" w:space="0" w:color="auto"/>
              <w:bottom w:val="nil"/>
              <w:right w:val="single" w:sz="4" w:space="0" w:color="auto"/>
            </w:tcBorders>
          </w:tcPr>
          <w:p w14:paraId="78DFB9D8" w14:textId="401DC623" w:rsidR="007E38C1" w:rsidRPr="00676023" w:rsidRDefault="007E38C1" w:rsidP="007E38C1">
            <w:pPr>
              <w:rPr>
                <w:rFonts w:ascii="Aptos" w:hAnsi="Aptos" w:cs="Calibri"/>
                <w:sz w:val="20"/>
                <w:szCs w:val="20"/>
              </w:rPr>
            </w:pPr>
            <w:r w:rsidRPr="00676023">
              <w:rPr>
                <w:rFonts w:ascii="Aptos" w:hAnsi="Aptos" w:cs="Calibri"/>
                <w:sz w:val="20"/>
                <w:szCs w:val="20"/>
              </w:rPr>
              <w:t>4.2. No other Taxes and duties will be paid by SIL.</w:t>
            </w:r>
          </w:p>
        </w:tc>
      </w:tr>
      <w:tr w:rsidR="00676023" w:rsidRPr="00676023" w14:paraId="2E5597B5" w14:textId="77777777" w:rsidTr="006219E5">
        <w:tc>
          <w:tcPr>
            <w:tcW w:w="12950" w:type="dxa"/>
            <w:gridSpan w:val="4"/>
            <w:tcBorders>
              <w:top w:val="nil"/>
              <w:left w:val="single" w:sz="4" w:space="0" w:color="auto"/>
              <w:bottom w:val="nil"/>
              <w:right w:val="single" w:sz="4" w:space="0" w:color="auto"/>
            </w:tcBorders>
          </w:tcPr>
          <w:p w14:paraId="74AD1042" w14:textId="77777777" w:rsidR="00FB179E" w:rsidRPr="00676023" w:rsidRDefault="00FB179E" w:rsidP="007E38C1">
            <w:pPr>
              <w:rPr>
                <w:rFonts w:ascii="Aptos" w:hAnsi="Aptos" w:cs="Calibri"/>
                <w:b/>
                <w:bCs/>
                <w:sz w:val="20"/>
                <w:szCs w:val="20"/>
              </w:rPr>
            </w:pPr>
          </w:p>
        </w:tc>
      </w:tr>
      <w:tr w:rsidR="00676023" w:rsidRPr="00676023" w14:paraId="2DCF486C" w14:textId="77777777" w:rsidTr="006219E5">
        <w:tc>
          <w:tcPr>
            <w:tcW w:w="12950" w:type="dxa"/>
            <w:gridSpan w:val="4"/>
            <w:tcBorders>
              <w:top w:val="nil"/>
              <w:left w:val="single" w:sz="4" w:space="0" w:color="auto"/>
              <w:bottom w:val="nil"/>
              <w:right w:val="single" w:sz="4" w:space="0" w:color="auto"/>
            </w:tcBorders>
          </w:tcPr>
          <w:p w14:paraId="5FF0A3F8" w14:textId="3A3B0640" w:rsidR="007E38C1" w:rsidRPr="00676023" w:rsidRDefault="007E38C1" w:rsidP="007E38C1">
            <w:pPr>
              <w:rPr>
                <w:rFonts w:ascii="Aptos" w:hAnsi="Aptos" w:cs="Calibri"/>
                <w:sz w:val="20"/>
                <w:szCs w:val="20"/>
              </w:rPr>
            </w:pPr>
            <w:r w:rsidRPr="00676023">
              <w:rPr>
                <w:rFonts w:ascii="Aptos" w:hAnsi="Aptos" w:cs="Calibri"/>
                <w:b/>
                <w:bCs/>
                <w:sz w:val="20"/>
                <w:szCs w:val="20"/>
              </w:rPr>
              <w:t>5. Payment Terms &amp; Instructions:</w:t>
            </w:r>
          </w:p>
        </w:tc>
      </w:tr>
      <w:tr w:rsidR="00676023" w:rsidRPr="00676023" w14:paraId="4DBDF098" w14:textId="77777777" w:rsidTr="006219E5">
        <w:tc>
          <w:tcPr>
            <w:tcW w:w="12950" w:type="dxa"/>
            <w:gridSpan w:val="4"/>
            <w:tcBorders>
              <w:top w:val="nil"/>
              <w:left w:val="single" w:sz="4" w:space="0" w:color="auto"/>
              <w:bottom w:val="nil"/>
              <w:right w:val="single" w:sz="4" w:space="0" w:color="auto"/>
            </w:tcBorders>
          </w:tcPr>
          <w:p w14:paraId="1D4662F6" w14:textId="77777777" w:rsidR="007E38C1" w:rsidRPr="00676023" w:rsidRDefault="007E38C1" w:rsidP="007E38C1">
            <w:pPr>
              <w:rPr>
                <w:rFonts w:ascii="Aptos" w:hAnsi="Aptos" w:cs="Calibri"/>
                <w:sz w:val="20"/>
                <w:szCs w:val="20"/>
              </w:rPr>
            </w:pPr>
            <w:r w:rsidRPr="00676023">
              <w:rPr>
                <w:rFonts w:ascii="Aptos" w:hAnsi="Aptos" w:cs="Calibri"/>
                <w:sz w:val="20"/>
                <w:szCs w:val="20"/>
              </w:rPr>
              <w:t>5.1. Payment Terms:</w:t>
            </w:r>
          </w:p>
          <w:p w14:paraId="2AD1CD4E" w14:textId="7B0B1037" w:rsidR="00C90223" w:rsidRPr="00676023" w:rsidRDefault="00C90223" w:rsidP="007E38C1">
            <w:pPr>
              <w:rPr>
                <w:rFonts w:ascii="Aptos" w:hAnsi="Aptos" w:cs="Calibri"/>
                <w:sz w:val="20"/>
                <w:szCs w:val="20"/>
                <w:lang w:val="en-IN"/>
              </w:rPr>
            </w:pPr>
            <w:r w:rsidRPr="00676023">
              <w:rPr>
                <w:rFonts w:ascii="Aptos" w:hAnsi="Aptos" w:cs="Calibri"/>
                <w:sz w:val="20"/>
                <w:szCs w:val="20"/>
                <w:lang w:val="en-IN"/>
              </w:rPr>
              <w:t>{% for milestone in payment_milestones %}</w:t>
            </w:r>
          </w:p>
        </w:tc>
      </w:tr>
      <w:tr w:rsidR="00676023" w:rsidRPr="00676023" w14:paraId="756308B5" w14:textId="77777777" w:rsidTr="006219E5">
        <w:tc>
          <w:tcPr>
            <w:tcW w:w="12950" w:type="dxa"/>
            <w:gridSpan w:val="4"/>
            <w:tcBorders>
              <w:top w:val="nil"/>
              <w:left w:val="single" w:sz="4" w:space="0" w:color="auto"/>
              <w:bottom w:val="nil"/>
              <w:right w:val="single" w:sz="4" w:space="0" w:color="auto"/>
            </w:tcBorders>
          </w:tcPr>
          <w:p w14:paraId="43858C45" w14:textId="23BBA1B4" w:rsidR="00C90223" w:rsidRPr="00676023" w:rsidRDefault="007E38C1" w:rsidP="00C90223">
            <w:pPr>
              <w:pStyle w:val="ListParagraph"/>
              <w:numPr>
                <w:ilvl w:val="0"/>
                <w:numId w:val="2"/>
              </w:numPr>
              <w:ind w:left="882" w:hanging="522"/>
              <w:rPr>
                <w:rFonts w:ascii="Aptos" w:hAnsi="Aptos" w:cs="Calibri"/>
                <w:sz w:val="20"/>
                <w:szCs w:val="20"/>
                <w:lang w:val="en-IN"/>
              </w:rPr>
            </w:pPr>
            <w:r w:rsidRPr="00676023">
              <w:rPr>
                <w:rFonts w:ascii="Aptos" w:hAnsi="Aptos" w:cs="Calibri"/>
                <w:sz w:val="20"/>
                <w:szCs w:val="20"/>
              </w:rPr>
              <w:t xml:space="preserve"> </w:t>
            </w:r>
            <w:r w:rsidR="00C90223" w:rsidRPr="00676023">
              <w:rPr>
                <w:rFonts w:ascii="Aptos" w:hAnsi="Aptos" w:cs="Calibri"/>
                <w:sz w:val="20"/>
                <w:szCs w:val="20"/>
                <w:lang w:val="en-IN"/>
              </w:rPr>
              <w:t>{{ milestone }}</w:t>
            </w:r>
          </w:p>
        </w:tc>
      </w:tr>
      <w:tr w:rsidR="00676023" w:rsidRPr="00676023" w14:paraId="65DB8776" w14:textId="77777777" w:rsidTr="006219E5">
        <w:tc>
          <w:tcPr>
            <w:tcW w:w="12950" w:type="dxa"/>
            <w:gridSpan w:val="4"/>
            <w:tcBorders>
              <w:top w:val="nil"/>
              <w:left w:val="single" w:sz="4" w:space="0" w:color="auto"/>
              <w:bottom w:val="nil"/>
              <w:right w:val="single" w:sz="4" w:space="0" w:color="auto"/>
            </w:tcBorders>
          </w:tcPr>
          <w:p w14:paraId="0BAF79AD" w14:textId="4BA4D9A0" w:rsidR="00C90223" w:rsidRPr="00676023" w:rsidRDefault="00C90223" w:rsidP="007E38C1">
            <w:pPr>
              <w:rPr>
                <w:rFonts w:ascii="Aptos" w:hAnsi="Aptos" w:cs="Calibri"/>
                <w:sz w:val="20"/>
                <w:szCs w:val="20"/>
                <w:lang w:val="en-IN"/>
              </w:rPr>
            </w:pPr>
            <w:r w:rsidRPr="00676023">
              <w:rPr>
                <w:rFonts w:ascii="Aptos" w:hAnsi="Aptos" w:cs="Calibri"/>
                <w:sz w:val="20"/>
                <w:szCs w:val="20"/>
                <w:lang w:val="en-IN"/>
              </w:rPr>
              <w:t>{% endfor %}</w:t>
            </w:r>
          </w:p>
        </w:tc>
      </w:tr>
      <w:tr w:rsidR="00676023" w:rsidRPr="00676023" w14:paraId="0BD36892" w14:textId="77777777" w:rsidTr="006219E5">
        <w:tc>
          <w:tcPr>
            <w:tcW w:w="12950" w:type="dxa"/>
            <w:gridSpan w:val="4"/>
            <w:tcBorders>
              <w:top w:val="nil"/>
              <w:left w:val="single" w:sz="4" w:space="0" w:color="auto"/>
              <w:bottom w:val="nil"/>
              <w:right w:val="single" w:sz="4" w:space="0" w:color="auto"/>
            </w:tcBorders>
          </w:tcPr>
          <w:p w14:paraId="452DDF11" w14:textId="5FAE6900" w:rsidR="007E38C1" w:rsidRPr="00676023" w:rsidRDefault="007E38C1" w:rsidP="007E38C1">
            <w:pPr>
              <w:rPr>
                <w:rFonts w:ascii="Aptos" w:hAnsi="Aptos" w:cs="Calibri"/>
                <w:sz w:val="20"/>
                <w:szCs w:val="20"/>
              </w:rPr>
            </w:pPr>
            <w:r w:rsidRPr="00676023">
              <w:rPr>
                <w:rFonts w:ascii="Aptos" w:hAnsi="Aptos" w:cs="Calibri"/>
                <w:sz w:val="20"/>
                <w:szCs w:val="20"/>
              </w:rPr>
              <w:t>5.2. Payment is subject to submission of following documents to SIL:</w:t>
            </w:r>
          </w:p>
        </w:tc>
      </w:tr>
      <w:tr w:rsidR="00676023" w:rsidRPr="00676023" w14:paraId="1AE85AFB" w14:textId="77777777" w:rsidTr="006219E5">
        <w:tc>
          <w:tcPr>
            <w:tcW w:w="12950" w:type="dxa"/>
            <w:gridSpan w:val="4"/>
            <w:tcBorders>
              <w:top w:val="nil"/>
              <w:left w:val="single" w:sz="4" w:space="0" w:color="auto"/>
              <w:bottom w:val="nil"/>
              <w:right w:val="single" w:sz="4" w:space="0" w:color="auto"/>
            </w:tcBorders>
          </w:tcPr>
          <w:p w14:paraId="2D2C6340" w14:textId="73AE949A" w:rsidR="007E38C1" w:rsidRPr="00676023" w:rsidRDefault="007E38C1" w:rsidP="007E38C1">
            <w:pPr>
              <w:rPr>
                <w:rFonts w:ascii="Aptos" w:hAnsi="Aptos" w:cs="Calibri"/>
                <w:sz w:val="20"/>
                <w:szCs w:val="20"/>
                <w:lang w:val="en-IN"/>
              </w:rPr>
            </w:pPr>
            <w:r w:rsidRPr="00676023">
              <w:rPr>
                <w:rFonts w:ascii="Aptos" w:hAnsi="Aptos" w:cs="Calibri"/>
                <w:sz w:val="20"/>
                <w:szCs w:val="20"/>
              </w:rPr>
              <w:t>5.2.1. Original commercial invoice</w:t>
            </w:r>
            <w:r w:rsidR="00F44744" w:rsidRPr="00676023">
              <w:rPr>
                <w:rFonts w:ascii="Aptos" w:hAnsi="Aptos" w:cs="Calibri"/>
                <w:sz w:val="20"/>
                <w:szCs w:val="20"/>
              </w:rPr>
              <w:t xml:space="preserve"> – </w:t>
            </w:r>
            <w:r w:rsidR="00C90223" w:rsidRPr="00676023">
              <w:rPr>
                <w:rFonts w:ascii="Aptos" w:hAnsi="Aptos" w:cs="Calibri"/>
                <w:sz w:val="20"/>
                <w:szCs w:val="20"/>
                <w:lang w:val="en-IN"/>
              </w:rPr>
              <w:t>{{ payment_documents }}</w:t>
            </w:r>
          </w:p>
        </w:tc>
      </w:tr>
      <w:tr w:rsidR="00676023" w:rsidRPr="00676023" w14:paraId="1B5EB653" w14:textId="77777777" w:rsidTr="006219E5">
        <w:tc>
          <w:tcPr>
            <w:tcW w:w="12950" w:type="dxa"/>
            <w:gridSpan w:val="4"/>
            <w:tcBorders>
              <w:top w:val="nil"/>
              <w:left w:val="single" w:sz="4" w:space="0" w:color="auto"/>
              <w:bottom w:val="nil"/>
              <w:right w:val="single" w:sz="4" w:space="0" w:color="auto"/>
            </w:tcBorders>
          </w:tcPr>
          <w:p w14:paraId="08ED86F2" w14:textId="16151A6F" w:rsidR="007E38C1" w:rsidRPr="00676023" w:rsidRDefault="007E38C1" w:rsidP="007E38C1">
            <w:pPr>
              <w:rPr>
                <w:rFonts w:ascii="Aptos" w:hAnsi="Aptos" w:cs="Calibri"/>
                <w:sz w:val="20"/>
                <w:szCs w:val="20"/>
              </w:rPr>
            </w:pPr>
            <w:r w:rsidRPr="00676023">
              <w:rPr>
                <w:sz w:val="20"/>
                <w:szCs w:val="20"/>
              </w:rPr>
              <w:t>5.3. Any advance shall be given against unconditional and irrevocable bank guarantee encashable in India, if applicable.</w:t>
            </w:r>
          </w:p>
        </w:tc>
      </w:tr>
      <w:tr w:rsidR="00676023" w:rsidRPr="00676023" w14:paraId="65870D56" w14:textId="77777777" w:rsidTr="006219E5">
        <w:tc>
          <w:tcPr>
            <w:tcW w:w="12950" w:type="dxa"/>
            <w:gridSpan w:val="4"/>
            <w:tcBorders>
              <w:top w:val="nil"/>
              <w:left w:val="single" w:sz="4" w:space="0" w:color="auto"/>
              <w:bottom w:val="nil"/>
              <w:right w:val="single" w:sz="4" w:space="0" w:color="auto"/>
            </w:tcBorders>
            <w:vAlign w:val="center"/>
          </w:tcPr>
          <w:p w14:paraId="20F4AC69" w14:textId="77777777" w:rsidR="00FB179E" w:rsidRPr="00676023" w:rsidRDefault="00FB179E" w:rsidP="007E38C1">
            <w:pPr>
              <w:rPr>
                <w:rFonts w:ascii="Aptos" w:hAnsi="Aptos" w:cs="Calibri"/>
                <w:b/>
                <w:bCs/>
                <w:sz w:val="20"/>
                <w:szCs w:val="20"/>
              </w:rPr>
            </w:pPr>
          </w:p>
        </w:tc>
      </w:tr>
      <w:tr w:rsidR="00676023" w:rsidRPr="00676023" w14:paraId="16396702" w14:textId="77777777" w:rsidTr="006219E5">
        <w:tc>
          <w:tcPr>
            <w:tcW w:w="12950" w:type="dxa"/>
            <w:gridSpan w:val="4"/>
            <w:tcBorders>
              <w:top w:val="nil"/>
              <w:left w:val="single" w:sz="4" w:space="0" w:color="auto"/>
              <w:bottom w:val="nil"/>
              <w:right w:val="single" w:sz="4" w:space="0" w:color="auto"/>
            </w:tcBorders>
            <w:vAlign w:val="center"/>
          </w:tcPr>
          <w:p w14:paraId="69DB1ECC" w14:textId="0FE0BFB7" w:rsidR="007E38C1" w:rsidRPr="00676023" w:rsidRDefault="007E38C1" w:rsidP="007E38C1">
            <w:pPr>
              <w:rPr>
                <w:rFonts w:ascii="Aptos" w:hAnsi="Aptos" w:cs="Calibri"/>
                <w:sz w:val="20"/>
                <w:szCs w:val="20"/>
              </w:rPr>
            </w:pPr>
            <w:r w:rsidRPr="00676023">
              <w:rPr>
                <w:rFonts w:ascii="Aptos" w:hAnsi="Aptos" w:cs="Calibri"/>
                <w:b/>
                <w:bCs/>
                <w:sz w:val="20"/>
                <w:szCs w:val="20"/>
              </w:rPr>
              <w:t>6. Delivery Instructions:</w:t>
            </w:r>
          </w:p>
        </w:tc>
      </w:tr>
      <w:tr w:rsidR="00676023" w:rsidRPr="00676023" w14:paraId="552575EB" w14:textId="77777777" w:rsidTr="006219E5">
        <w:tc>
          <w:tcPr>
            <w:tcW w:w="12950" w:type="dxa"/>
            <w:gridSpan w:val="4"/>
            <w:tcBorders>
              <w:top w:val="nil"/>
              <w:left w:val="single" w:sz="4" w:space="0" w:color="auto"/>
              <w:bottom w:val="nil"/>
              <w:right w:val="single" w:sz="4" w:space="0" w:color="auto"/>
            </w:tcBorders>
          </w:tcPr>
          <w:p w14:paraId="412575D0" w14:textId="7F23ACA2" w:rsidR="007E38C1" w:rsidRPr="00676023" w:rsidRDefault="007E38C1" w:rsidP="007E38C1">
            <w:pPr>
              <w:rPr>
                <w:rFonts w:ascii="Aptos" w:hAnsi="Aptos" w:cs="Calibri"/>
                <w:sz w:val="20"/>
                <w:szCs w:val="20"/>
              </w:rPr>
            </w:pPr>
            <w:r w:rsidRPr="00676023">
              <w:rPr>
                <w:rFonts w:ascii="Aptos" w:hAnsi="Aptos" w:cs="Calibri"/>
                <w:sz w:val="20"/>
                <w:szCs w:val="20"/>
              </w:rPr>
              <w:t xml:space="preserve">6.1. Delivery Point: </w:t>
            </w:r>
            <w:r w:rsidR="00F44744" w:rsidRPr="00676023">
              <w:rPr>
                <w:rFonts w:ascii="Aptos" w:eastAsia="Times New Roman" w:hAnsi="Aptos"/>
                <w:sz w:val="20"/>
                <w:szCs w:val="20"/>
                <w:lang w:eastAsia="en-IN"/>
              </w:rPr>
              <w:t>{{ ship_to_location }}</w:t>
            </w:r>
            <w:r w:rsidR="00F44744" w:rsidRPr="00676023">
              <w:rPr>
                <w:rFonts w:ascii="Aptos" w:eastAsia="Times New Roman" w:hAnsi="Aptos"/>
                <w:sz w:val="19"/>
                <w:szCs w:val="19"/>
                <w:lang w:eastAsia="en-IN"/>
              </w:rPr>
              <w:t xml:space="preserve"> </w:t>
            </w:r>
            <w:r w:rsidR="00F44744" w:rsidRPr="00676023">
              <w:rPr>
                <w:rFonts w:ascii="Aptos" w:hAnsi="Aptos"/>
                <w:sz w:val="20"/>
              </w:rPr>
              <w:t>,</w:t>
            </w:r>
            <w:r w:rsidR="00F44744" w:rsidRPr="00676023">
              <w:rPr>
                <w:rFonts w:ascii="Aptos" w:hAnsi="Aptos"/>
                <w:spacing w:val="32"/>
                <w:sz w:val="20"/>
              </w:rPr>
              <w:t xml:space="preserve"> </w:t>
            </w:r>
            <w:r w:rsidR="00F44744" w:rsidRPr="00676023">
              <w:rPr>
                <w:rFonts w:ascii="Aptos" w:eastAsia="Times New Roman" w:hAnsi="Aptos"/>
                <w:sz w:val="19"/>
                <w:szCs w:val="19"/>
                <w:lang w:eastAsia="en-IN"/>
              </w:rPr>
              <w:t>{{ ship_to_address }}</w:t>
            </w:r>
          </w:p>
        </w:tc>
      </w:tr>
      <w:tr w:rsidR="00676023" w:rsidRPr="00676023" w14:paraId="57146E6A" w14:textId="77777777" w:rsidTr="006219E5">
        <w:tc>
          <w:tcPr>
            <w:tcW w:w="12950" w:type="dxa"/>
            <w:gridSpan w:val="4"/>
            <w:tcBorders>
              <w:top w:val="nil"/>
              <w:left w:val="single" w:sz="4" w:space="0" w:color="auto"/>
              <w:bottom w:val="nil"/>
              <w:right w:val="single" w:sz="4" w:space="0" w:color="auto"/>
            </w:tcBorders>
            <w:vAlign w:val="center"/>
          </w:tcPr>
          <w:p w14:paraId="4B3EE394" w14:textId="77777777" w:rsidR="007E38C1" w:rsidRPr="00676023" w:rsidRDefault="007E38C1" w:rsidP="007E38C1">
            <w:pPr>
              <w:rPr>
                <w:rFonts w:ascii="Aptos" w:hAnsi="Aptos" w:cs="Calibri"/>
                <w:sz w:val="20"/>
                <w:szCs w:val="20"/>
              </w:rPr>
            </w:pPr>
            <w:r w:rsidRPr="00676023">
              <w:rPr>
                <w:rFonts w:ascii="Aptos" w:hAnsi="Aptos" w:cs="Calibri"/>
                <w:sz w:val="20"/>
                <w:szCs w:val="20"/>
              </w:rPr>
              <w:t xml:space="preserve">6.2. Delivery Schedule: </w:t>
            </w:r>
          </w:p>
          <w:p w14:paraId="53323551" w14:textId="77777777" w:rsidR="00C90223" w:rsidRPr="00676023" w:rsidRDefault="00C90223" w:rsidP="00C90223">
            <w:pPr>
              <w:rPr>
                <w:rFonts w:ascii="Aptos" w:hAnsi="Aptos" w:cs="Calibri"/>
                <w:sz w:val="20"/>
                <w:szCs w:val="20"/>
                <w:lang w:val="en-IN"/>
              </w:rPr>
            </w:pPr>
            <w:r w:rsidRPr="00676023">
              <w:rPr>
                <w:rFonts w:ascii="Aptos" w:hAnsi="Aptos" w:cs="Calibri"/>
                <w:sz w:val="20"/>
                <w:szCs w:val="20"/>
                <w:lang w:val="en-IN"/>
              </w:rPr>
              <w:t>{% for schedule in delivery_schedules %}</w:t>
            </w:r>
          </w:p>
          <w:p w14:paraId="4C805FBC" w14:textId="0E6DBD27" w:rsidR="00AC6DD8" w:rsidRPr="00676023" w:rsidRDefault="00C90223" w:rsidP="00AC6DD8">
            <w:pPr>
              <w:pStyle w:val="ListParagraph"/>
              <w:numPr>
                <w:ilvl w:val="0"/>
                <w:numId w:val="3"/>
              </w:numPr>
              <w:ind w:left="882" w:hanging="522"/>
              <w:rPr>
                <w:rFonts w:ascii="Aptos" w:hAnsi="Aptos" w:cs="Calibri"/>
                <w:sz w:val="20"/>
                <w:szCs w:val="20"/>
                <w:lang w:val="en-IN"/>
              </w:rPr>
            </w:pPr>
            <w:r w:rsidRPr="00676023">
              <w:rPr>
                <w:rFonts w:ascii="Aptos" w:hAnsi="Aptos" w:cs="Calibri"/>
                <w:sz w:val="20"/>
                <w:szCs w:val="20"/>
                <w:lang w:val="en-IN"/>
              </w:rPr>
              <w:t>{{ schedule }}</w:t>
            </w:r>
          </w:p>
          <w:p w14:paraId="2749D8F1" w14:textId="23AEAA08" w:rsidR="00C90223" w:rsidRPr="00676023" w:rsidRDefault="00C90223" w:rsidP="007E38C1">
            <w:pPr>
              <w:rPr>
                <w:rFonts w:ascii="Aptos" w:hAnsi="Aptos" w:cs="Calibri"/>
                <w:sz w:val="20"/>
                <w:szCs w:val="20"/>
                <w:lang w:val="en-IN"/>
              </w:rPr>
            </w:pPr>
            <w:r w:rsidRPr="00676023">
              <w:rPr>
                <w:rFonts w:ascii="Aptos" w:hAnsi="Aptos" w:cs="Calibri"/>
                <w:sz w:val="20"/>
                <w:szCs w:val="20"/>
                <w:lang w:val="en-IN"/>
              </w:rPr>
              <w:t>{% endfor %}</w:t>
            </w:r>
          </w:p>
        </w:tc>
      </w:tr>
      <w:tr w:rsidR="00676023" w:rsidRPr="00676023" w14:paraId="775926AF" w14:textId="77777777" w:rsidTr="006219E5">
        <w:tc>
          <w:tcPr>
            <w:tcW w:w="12950" w:type="dxa"/>
            <w:gridSpan w:val="4"/>
            <w:tcBorders>
              <w:top w:val="nil"/>
              <w:left w:val="single" w:sz="4" w:space="0" w:color="auto"/>
              <w:bottom w:val="nil"/>
              <w:right w:val="single" w:sz="4" w:space="0" w:color="auto"/>
            </w:tcBorders>
            <w:vAlign w:val="center"/>
          </w:tcPr>
          <w:p w14:paraId="10DC87F9" w14:textId="698E1C28" w:rsidR="007E38C1" w:rsidRPr="00676023" w:rsidRDefault="007E38C1" w:rsidP="007E38C1">
            <w:pPr>
              <w:rPr>
                <w:rFonts w:ascii="Aptos" w:hAnsi="Aptos" w:cs="Calibri"/>
                <w:sz w:val="20"/>
                <w:szCs w:val="20"/>
              </w:rPr>
            </w:pPr>
            <w:r w:rsidRPr="00676023">
              <w:rPr>
                <w:rFonts w:ascii="Aptos" w:hAnsi="Aptos" w:cs="Calibri"/>
                <w:sz w:val="20"/>
                <w:szCs w:val="20"/>
              </w:rPr>
              <w:t>6.3. Time is the essence of the contract and timely completion of supplies shall be of utmost importance. Vendor should strictly adhere to the time schedule.</w:t>
            </w:r>
          </w:p>
        </w:tc>
      </w:tr>
      <w:tr w:rsidR="00676023" w:rsidRPr="00676023" w14:paraId="623CA057" w14:textId="77777777" w:rsidTr="006219E5">
        <w:tc>
          <w:tcPr>
            <w:tcW w:w="12950" w:type="dxa"/>
            <w:gridSpan w:val="4"/>
            <w:tcBorders>
              <w:top w:val="nil"/>
              <w:left w:val="single" w:sz="4" w:space="0" w:color="auto"/>
              <w:bottom w:val="nil"/>
              <w:right w:val="single" w:sz="4" w:space="0" w:color="auto"/>
            </w:tcBorders>
          </w:tcPr>
          <w:p w14:paraId="4B74FDE2" w14:textId="0BDB263E" w:rsidR="007E38C1" w:rsidRPr="00676023" w:rsidRDefault="007E38C1" w:rsidP="007E38C1">
            <w:pPr>
              <w:rPr>
                <w:rFonts w:ascii="Aptos" w:hAnsi="Aptos" w:cs="Calibri"/>
                <w:sz w:val="20"/>
                <w:szCs w:val="20"/>
              </w:rPr>
            </w:pPr>
            <w:r w:rsidRPr="00676023">
              <w:rPr>
                <w:rFonts w:ascii="Aptos" w:hAnsi="Aptos" w:cs="Calibri"/>
                <w:sz w:val="20"/>
                <w:szCs w:val="20"/>
              </w:rPr>
              <w:t>6.4. 100% of the goods/ materials or Services referred to in this PO must be delivered/ rendered within the above-mentioned delivery schedule.</w:t>
            </w:r>
          </w:p>
        </w:tc>
      </w:tr>
      <w:tr w:rsidR="00676023" w:rsidRPr="00676023" w14:paraId="0A617CD7" w14:textId="77777777" w:rsidTr="006219E5">
        <w:tc>
          <w:tcPr>
            <w:tcW w:w="12950" w:type="dxa"/>
            <w:gridSpan w:val="4"/>
            <w:tcBorders>
              <w:top w:val="nil"/>
              <w:left w:val="single" w:sz="4" w:space="0" w:color="auto"/>
              <w:bottom w:val="nil"/>
              <w:right w:val="single" w:sz="4" w:space="0" w:color="auto"/>
            </w:tcBorders>
          </w:tcPr>
          <w:p w14:paraId="77C2E1E8" w14:textId="1C026988" w:rsidR="007E38C1" w:rsidRPr="00676023" w:rsidRDefault="007E38C1" w:rsidP="007E38C1">
            <w:pPr>
              <w:rPr>
                <w:rFonts w:ascii="Aptos" w:hAnsi="Aptos" w:cs="Calibri"/>
                <w:sz w:val="20"/>
                <w:szCs w:val="20"/>
              </w:rPr>
            </w:pPr>
            <w:r w:rsidRPr="00676023">
              <w:rPr>
                <w:rFonts w:ascii="Aptos" w:hAnsi="Aptos" w:cs="Calibri"/>
                <w:sz w:val="20"/>
                <w:szCs w:val="20"/>
              </w:rPr>
              <w:t xml:space="preserve">6.5. Agreed delivery times are binding. SIL must be notified immediately of any circumstances that may prevent the Vendor from delivering on the agreed timelines. </w:t>
            </w:r>
          </w:p>
        </w:tc>
      </w:tr>
      <w:tr w:rsidR="00676023" w:rsidRPr="00676023" w14:paraId="3E1EE135" w14:textId="77777777" w:rsidTr="006219E5">
        <w:tc>
          <w:tcPr>
            <w:tcW w:w="12950" w:type="dxa"/>
            <w:gridSpan w:val="4"/>
            <w:tcBorders>
              <w:top w:val="nil"/>
              <w:left w:val="single" w:sz="4" w:space="0" w:color="auto"/>
              <w:bottom w:val="nil"/>
              <w:right w:val="single" w:sz="4" w:space="0" w:color="auto"/>
            </w:tcBorders>
          </w:tcPr>
          <w:p w14:paraId="6E43E7C2" w14:textId="481251E6" w:rsidR="007E38C1" w:rsidRPr="00676023" w:rsidRDefault="007E38C1" w:rsidP="007E38C1">
            <w:pPr>
              <w:rPr>
                <w:rFonts w:ascii="Aptos" w:hAnsi="Aptos" w:cs="Calibri"/>
                <w:sz w:val="20"/>
                <w:szCs w:val="20"/>
              </w:rPr>
            </w:pPr>
            <w:r w:rsidRPr="00676023">
              <w:rPr>
                <w:rFonts w:ascii="Aptos" w:hAnsi="Aptos" w:cs="Calibri"/>
                <w:sz w:val="20"/>
                <w:szCs w:val="20"/>
              </w:rPr>
              <w:t>6.6. Shipping Documents: The Vendor must specify the PO number and the delivery address on all shipping documents and delivery notes. Failure to do so makes the Vendor responsible for any resulting delays.</w:t>
            </w:r>
          </w:p>
        </w:tc>
      </w:tr>
      <w:tr w:rsidR="00676023" w:rsidRPr="00676023" w14:paraId="2E1608F4" w14:textId="77777777" w:rsidTr="006219E5">
        <w:tc>
          <w:tcPr>
            <w:tcW w:w="12950" w:type="dxa"/>
            <w:gridSpan w:val="4"/>
            <w:tcBorders>
              <w:top w:val="nil"/>
              <w:left w:val="single" w:sz="4" w:space="0" w:color="auto"/>
              <w:bottom w:val="nil"/>
              <w:right w:val="single" w:sz="4" w:space="0" w:color="auto"/>
            </w:tcBorders>
          </w:tcPr>
          <w:p w14:paraId="671F1283" w14:textId="77777777" w:rsidR="00FB179E" w:rsidRPr="00676023" w:rsidRDefault="00FB179E" w:rsidP="007E38C1">
            <w:pPr>
              <w:rPr>
                <w:rFonts w:ascii="Aptos" w:hAnsi="Aptos" w:cs="Calibri"/>
                <w:b/>
                <w:bCs/>
                <w:sz w:val="20"/>
                <w:szCs w:val="20"/>
              </w:rPr>
            </w:pPr>
          </w:p>
        </w:tc>
      </w:tr>
      <w:tr w:rsidR="00676023" w:rsidRPr="00676023" w14:paraId="7E2F4346" w14:textId="77777777" w:rsidTr="006219E5">
        <w:tc>
          <w:tcPr>
            <w:tcW w:w="12950" w:type="dxa"/>
            <w:gridSpan w:val="4"/>
            <w:tcBorders>
              <w:top w:val="nil"/>
              <w:left w:val="single" w:sz="4" w:space="0" w:color="auto"/>
              <w:bottom w:val="nil"/>
              <w:right w:val="single" w:sz="4" w:space="0" w:color="auto"/>
            </w:tcBorders>
          </w:tcPr>
          <w:p w14:paraId="42BD95F9" w14:textId="6AC65EA5" w:rsidR="007E38C1" w:rsidRPr="00676023" w:rsidRDefault="007E38C1" w:rsidP="007E38C1">
            <w:pPr>
              <w:rPr>
                <w:rFonts w:ascii="Aptos" w:hAnsi="Aptos" w:cs="Calibri"/>
                <w:sz w:val="20"/>
                <w:szCs w:val="20"/>
              </w:rPr>
            </w:pPr>
            <w:r w:rsidRPr="00676023">
              <w:rPr>
                <w:rFonts w:ascii="Aptos" w:hAnsi="Aptos" w:cs="Calibri"/>
                <w:b/>
                <w:bCs/>
                <w:sz w:val="20"/>
                <w:szCs w:val="20"/>
              </w:rPr>
              <w:t>7. Delayed Delivery:</w:t>
            </w:r>
          </w:p>
        </w:tc>
      </w:tr>
      <w:tr w:rsidR="00676023" w:rsidRPr="00676023" w14:paraId="3CBCDEFC" w14:textId="77777777" w:rsidTr="006219E5">
        <w:tc>
          <w:tcPr>
            <w:tcW w:w="12950" w:type="dxa"/>
            <w:gridSpan w:val="4"/>
            <w:tcBorders>
              <w:top w:val="nil"/>
              <w:left w:val="single" w:sz="4" w:space="0" w:color="auto"/>
              <w:bottom w:val="nil"/>
              <w:right w:val="single" w:sz="4" w:space="0" w:color="auto"/>
            </w:tcBorders>
          </w:tcPr>
          <w:p w14:paraId="634081B5" w14:textId="79FA2CAE" w:rsidR="007E38C1" w:rsidRPr="00676023" w:rsidRDefault="007E38C1" w:rsidP="007E38C1">
            <w:pPr>
              <w:rPr>
                <w:rFonts w:ascii="Aptos" w:hAnsi="Aptos" w:cs="Calibri"/>
                <w:sz w:val="20"/>
                <w:szCs w:val="20"/>
              </w:rPr>
            </w:pPr>
            <w:r w:rsidRPr="00676023">
              <w:rPr>
                <w:rFonts w:ascii="Aptos" w:hAnsi="Aptos" w:cs="Calibri"/>
                <w:sz w:val="20"/>
                <w:szCs w:val="20"/>
              </w:rPr>
              <w:t xml:space="preserve">7.1. If the Vendor fails to deliver on the agreed Delivery Date, SIL shall be entitled to receive Liquidated Damages (“LD”) as compensation, calculated at 0.5% of the value per calendar day/ week, up to a maximum of 5% of the value. Waiving these damages requires mutual agreement between both parties in exceptional circumstances, with written justification and supporting documentation from the Vendor. Note that the liquidated damages clause shall not apply during Force Majeure events. </w:t>
            </w:r>
          </w:p>
        </w:tc>
      </w:tr>
      <w:tr w:rsidR="00676023" w:rsidRPr="00676023" w14:paraId="3E319EFE" w14:textId="77777777" w:rsidTr="006219E5">
        <w:tc>
          <w:tcPr>
            <w:tcW w:w="12950" w:type="dxa"/>
            <w:gridSpan w:val="4"/>
            <w:tcBorders>
              <w:top w:val="nil"/>
              <w:left w:val="single" w:sz="4" w:space="0" w:color="auto"/>
              <w:bottom w:val="nil"/>
              <w:right w:val="single" w:sz="4" w:space="0" w:color="auto"/>
            </w:tcBorders>
          </w:tcPr>
          <w:p w14:paraId="4E0558EF" w14:textId="524B8C02" w:rsidR="007E38C1" w:rsidRPr="00676023" w:rsidRDefault="007E38C1" w:rsidP="007E38C1">
            <w:pPr>
              <w:rPr>
                <w:rFonts w:ascii="Aptos" w:hAnsi="Aptos" w:cs="Calibri"/>
                <w:sz w:val="20"/>
                <w:szCs w:val="20"/>
              </w:rPr>
            </w:pPr>
            <w:r w:rsidRPr="00676023">
              <w:rPr>
                <w:rFonts w:ascii="Aptos" w:hAnsi="Aptos" w:cs="Calibri"/>
                <w:sz w:val="20"/>
                <w:szCs w:val="20"/>
              </w:rPr>
              <w:t xml:space="preserve">7.2. The unconditional acceptance of delayed supply shall not imply that the SIL waives any rights to compensation for the delay. </w:t>
            </w:r>
          </w:p>
        </w:tc>
      </w:tr>
      <w:tr w:rsidR="00676023" w:rsidRPr="00676023" w14:paraId="2D860048" w14:textId="77777777" w:rsidTr="006219E5">
        <w:tc>
          <w:tcPr>
            <w:tcW w:w="12950" w:type="dxa"/>
            <w:gridSpan w:val="4"/>
            <w:tcBorders>
              <w:top w:val="nil"/>
              <w:left w:val="single" w:sz="4" w:space="0" w:color="auto"/>
              <w:bottom w:val="nil"/>
              <w:right w:val="single" w:sz="4" w:space="0" w:color="auto"/>
            </w:tcBorders>
          </w:tcPr>
          <w:p w14:paraId="3920771A" w14:textId="77777777" w:rsidR="00FB179E" w:rsidRPr="00676023" w:rsidRDefault="00FB179E" w:rsidP="007E38C1">
            <w:pPr>
              <w:rPr>
                <w:rFonts w:ascii="Aptos" w:hAnsi="Aptos" w:cs="Calibri"/>
                <w:b/>
                <w:bCs/>
                <w:sz w:val="20"/>
                <w:szCs w:val="20"/>
              </w:rPr>
            </w:pPr>
          </w:p>
        </w:tc>
      </w:tr>
      <w:tr w:rsidR="00676023" w:rsidRPr="00676023" w14:paraId="46ECDA0C" w14:textId="77777777" w:rsidTr="006219E5">
        <w:tc>
          <w:tcPr>
            <w:tcW w:w="12950" w:type="dxa"/>
            <w:gridSpan w:val="4"/>
            <w:tcBorders>
              <w:top w:val="nil"/>
              <w:left w:val="single" w:sz="4" w:space="0" w:color="auto"/>
              <w:bottom w:val="nil"/>
              <w:right w:val="single" w:sz="4" w:space="0" w:color="auto"/>
            </w:tcBorders>
          </w:tcPr>
          <w:p w14:paraId="4D656BFE" w14:textId="3116E257" w:rsidR="007E38C1" w:rsidRPr="00676023" w:rsidRDefault="007E38C1" w:rsidP="007E38C1">
            <w:pPr>
              <w:rPr>
                <w:rFonts w:ascii="Aptos" w:hAnsi="Aptos" w:cs="Calibri"/>
                <w:sz w:val="20"/>
                <w:szCs w:val="20"/>
              </w:rPr>
            </w:pPr>
            <w:r w:rsidRPr="00676023">
              <w:rPr>
                <w:rFonts w:ascii="Aptos" w:hAnsi="Aptos" w:cs="Calibri"/>
                <w:b/>
                <w:bCs/>
                <w:sz w:val="20"/>
                <w:szCs w:val="20"/>
              </w:rPr>
              <w:t>8. Delivery Address: The materials to be delivered to:</w:t>
            </w:r>
          </w:p>
        </w:tc>
      </w:tr>
      <w:tr w:rsidR="00676023" w:rsidRPr="00676023" w14:paraId="585EA626" w14:textId="77777777" w:rsidTr="006219E5">
        <w:tc>
          <w:tcPr>
            <w:tcW w:w="12950" w:type="dxa"/>
            <w:gridSpan w:val="4"/>
            <w:tcBorders>
              <w:top w:val="nil"/>
              <w:left w:val="single" w:sz="4" w:space="0" w:color="auto"/>
              <w:bottom w:val="single" w:sz="4" w:space="0" w:color="auto"/>
              <w:right w:val="single" w:sz="4" w:space="0" w:color="auto"/>
            </w:tcBorders>
          </w:tcPr>
          <w:p w14:paraId="5D887E35" w14:textId="55F5F979" w:rsidR="007E38C1" w:rsidRPr="00676023" w:rsidRDefault="007E38C1" w:rsidP="007E38C1">
            <w:pPr>
              <w:rPr>
                <w:rFonts w:ascii="Aptos" w:hAnsi="Aptos" w:cs="Calibri"/>
                <w:sz w:val="20"/>
                <w:szCs w:val="20"/>
              </w:rPr>
            </w:pPr>
            <w:r w:rsidRPr="00676023">
              <w:rPr>
                <w:rFonts w:ascii="Aptos" w:hAnsi="Aptos" w:cs="Calibri"/>
                <w:sz w:val="20"/>
                <w:szCs w:val="20"/>
              </w:rPr>
              <w:t>PARADEEP PHOSPHATE LIMITED, PPL -Common Maintenance Plant, PPL Township Paradeep-754145, Odisha, INDIA (GSTIN: 21AABCP3276D1ZW)</w:t>
            </w:r>
          </w:p>
        </w:tc>
      </w:tr>
    </w:tbl>
    <w:p w14:paraId="543ACE4C" w14:textId="77777777" w:rsidR="00C252D4" w:rsidRPr="00676023" w:rsidRDefault="00C252D4">
      <w:r w:rsidRPr="00676023">
        <w:br w:type="page"/>
      </w:r>
    </w:p>
    <w:tbl>
      <w:tblPr>
        <w:tblStyle w:val="TableGrid"/>
        <w:tblW w:w="0" w:type="auto"/>
        <w:tblLook w:val="04A0" w:firstRow="1" w:lastRow="0" w:firstColumn="1" w:lastColumn="0" w:noHBand="0" w:noVBand="1"/>
      </w:tblPr>
      <w:tblGrid>
        <w:gridCol w:w="3051"/>
        <w:gridCol w:w="178"/>
        <w:gridCol w:w="6"/>
        <w:gridCol w:w="3238"/>
        <w:gridCol w:w="3237"/>
        <w:gridCol w:w="3240"/>
      </w:tblGrid>
      <w:tr w:rsidR="00676023" w:rsidRPr="00676023" w14:paraId="0FD0E12A" w14:textId="77777777" w:rsidTr="006219E5">
        <w:tc>
          <w:tcPr>
            <w:tcW w:w="12950" w:type="dxa"/>
            <w:gridSpan w:val="6"/>
            <w:tcBorders>
              <w:top w:val="single" w:sz="4" w:space="0" w:color="auto"/>
            </w:tcBorders>
          </w:tcPr>
          <w:p w14:paraId="0E73E97C" w14:textId="77777777" w:rsidR="00B54CAD" w:rsidRPr="00676023" w:rsidRDefault="00B54CAD" w:rsidP="001A20C7">
            <w:pPr>
              <w:rPr>
                <w:sz w:val="20"/>
                <w:szCs w:val="20"/>
              </w:rPr>
            </w:pPr>
            <w:r w:rsidRPr="00676023">
              <w:rPr>
                <w:b/>
                <w:bCs/>
                <w:noProof/>
                <w:sz w:val="36"/>
                <w:szCs w:val="36"/>
              </w:rPr>
              <w:lastRenderedPageBreak/>
              <w:drawing>
                <wp:anchor distT="0" distB="0" distL="114300" distR="114300" simplePos="0" relativeHeight="251662339" behindDoc="0" locked="0" layoutInCell="1" allowOverlap="1" wp14:anchorId="06C114D1" wp14:editId="485FE426">
                  <wp:simplePos x="0" y="0"/>
                  <wp:positionH relativeFrom="column">
                    <wp:posOffset>-48895</wp:posOffset>
                  </wp:positionH>
                  <wp:positionV relativeFrom="paragraph">
                    <wp:posOffset>22860</wp:posOffset>
                  </wp:positionV>
                  <wp:extent cx="899795" cy="411480"/>
                  <wp:effectExtent l="0" t="0" r="0" b="7620"/>
                  <wp:wrapSquare wrapText="bothSides"/>
                  <wp:docPr id="422577727"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77727"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4C14DDC3" w14:textId="77777777" w:rsidTr="001A20C7">
        <w:tc>
          <w:tcPr>
            <w:tcW w:w="6473" w:type="dxa"/>
            <w:gridSpan w:val="4"/>
            <w:tcBorders>
              <w:top w:val="single" w:sz="4" w:space="0" w:color="auto"/>
              <w:bottom w:val="single" w:sz="4" w:space="0" w:color="auto"/>
            </w:tcBorders>
          </w:tcPr>
          <w:p w14:paraId="5B5AB4B0" w14:textId="77777777" w:rsidR="00B54CAD" w:rsidRPr="00676023" w:rsidRDefault="00B54CAD" w:rsidP="001A20C7">
            <w:pPr>
              <w:rPr>
                <w:rFonts w:ascii="Aptos" w:hAnsi="Aptos" w:cs="Calibri"/>
                <w:b/>
                <w:bCs/>
                <w:sz w:val="20"/>
                <w:szCs w:val="20"/>
              </w:rPr>
            </w:pPr>
            <w:r w:rsidRPr="00676023">
              <w:rPr>
                <w:sz w:val="20"/>
                <w:szCs w:val="20"/>
              </w:rPr>
              <w:t>Simon India Limited</w:t>
            </w:r>
          </w:p>
        </w:tc>
        <w:tc>
          <w:tcPr>
            <w:tcW w:w="6477" w:type="dxa"/>
            <w:gridSpan w:val="2"/>
            <w:tcBorders>
              <w:top w:val="single" w:sz="4" w:space="0" w:color="auto"/>
              <w:bottom w:val="single" w:sz="4" w:space="0" w:color="auto"/>
            </w:tcBorders>
            <w:vAlign w:val="center"/>
          </w:tcPr>
          <w:p w14:paraId="41D2B920" w14:textId="77777777" w:rsidR="00B54CAD" w:rsidRPr="00676023" w:rsidRDefault="00B54CAD" w:rsidP="001A20C7">
            <w:pPr>
              <w:jc w:val="right"/>
              <w:rPr>
                <w:rFonts w:ascii="Aptos" w:hAnsi="Aptos" w:cs="Calibri"/>
                <w:b/>
                <w:bCs/>
                <w:sz w:val="20"/>
                <w:szCs w:val="20"/>
              </w:rPr>
            </w:pPr>
            <w:r w:rsidRPr="00676023">
              <w:rPr>
                <w:b/>
                <w:bCs/>
                <w:sz w:val="20"/>
                <w:szCs w:val="20"/>
              </w:rPr>
              <w:t>Annexure II</w:t>
            </w:r>
          </w:p>
        </w:tc>
      </w:tr>
      <w:tr w:rsidR="00676023" w:rsidRPr="00676023" w14:paraId="428F190E" w14:textId="77777777" w:rsidTr="001A20C7">
        <w:tc>
          <w:tcPr>
            <w:tcW w:w="3235" w:type="dxa"/>
            <w:gridSpan w:val="3"/>
            <w:tcBorders>
              <w:top w:val="single" w:sz="4" w:space="0" w:color="auto"/>
              <w:bottom w:val="single" w:sz="4" w:space="0" w:color="auto"/>
            </w:tcBorders>
            <w:vAlign w:val="center"/>
          </w:tcPr>
          <w:p w14:paraId="578C5336" w14:textId="77777777" w:rsidR="00B54CAD" w:rsidRPr="00676023" w:rsidRDefault="00B54CAD" w:rsidP="001A20C7">
            <w:pPr>
              <w:rPr>
                <w:rFonts w:ascii="Aptos" w:hAnsi="Aptos" w:cs="Calibri"/>
                <w:b/>
                <w:bCs/>
                <w:sz w:val="20"/>
                <w:szCs w:val="20"/>
              </w:rPr>
            </w:pPr>
            <w:r w:rsidRPr="00676023">
              <w:rPr>
                <w:rFonts w:ascii="Aptos" w:hAnsi="Aptos" w:cs="Calibri"/>
                <w:b/>
                <w:bCs/>
                <w:sz w:val="20"/>
                <w:szCs w:val="20"/>
              </w:rPr>
              <w:t>Enclosure to PO:</w:t>
            </w:r>
          </w:p>
        </w:tc>
        <w:tc>
          <w:tcPr>
            <w:tcW w:w="3238" w:type="dxa"/>
            <w:tcBorders>
              <w:top w:val="single" w:sz="4" w:space="0" w:color="auto"/>
              <w:bottom w:val="single" w:sz="4" w:space="0" w:color="auto"/>
            </w:tcBorders>
            <w:vAlign w:val="center"/>
          </w:tcPr>
          <w:p w14:paraId="3D61227F" w14:textId="2FB2E221" w:rsidR="00B54CAD" w:rsidRPr="00676023" w:rsidRDefault="001C207C" w:rsidP="001A20C7">
            <w:pPr>
              <w:rPr>
                <w:rFonts w:ascii="Aptos" w:hAnsi="Aptos" w:cs="Calibri"/>
                <w:b/>
                <w:bCs/>
                <w:sz w:val="20"/>
                <w:szCs w:val="20"/>
              </w:rPr>
            </w:pPr>
            <w:r w:rsidRPr="00676023">
              <w:rPr>
                <w:rFonts w:ascii="Aptos" w:hAnsi="Aptos"/>
                <w:sz w:val="20"/>
                <w:szCs w:val="20"/>
              </w:rPr>
              <w:t>{{ po_number }}</w:t>
            </w:r>
          </w:p>
        </w:tc>
        <w:tc>
          <w:tcPr>
            <w:tcW w:w="3237" w:type="dxa"/>
            <w:tcBorders>
              <w:top w:val="single" w:sz="4" w:space="0" w:color="auto"/>
              <w:bottom w:val="single" w:sz="4" w:space="0" w:color="auto"/>
            </w:tcBorders>
            <w:vAlign w:val="center"/>
          </w:tcPr>
          <w:p w14:paraId="527540D8" w14:textId="77777777" w:rsidR="00B54CAD" w:rsidRPr="00676023" w:rsidRDefault="00B54CAD" w:rsidP="001A20C7">
            <w:pPr>
              <w:rPr>
                <w:rFonts w:ascii="Aptos" w:hAnsi="Aptos" w:cs="Calibri"/>
                <w:b/>
                <w:bCs/>
                <w:sz w:val="20"/>
                <w:szCs w:val="20"/>
              </w:rPr>
            </w:pPr>
            <w:r w:rsidRPr="00676023">
              <w:rPr>
                <w:rFonts w:ascii="Aptos" w:hAnsi="Aptos" w:cs="Calibri"/>
                <w:b/>
                <w:bCs/>
                <w:sz w:val="20"/>
                <w:szCs w:val="20"/>
              </w:rPr>
              <w:t>Enclosure to PO:</w:t>
            </w:r>
          </w:p>
        </w:tc>
        <w:tc>
          <w:tcPr>
            <w:tcW w:w="3240" w:type="dxa"/>
            <w:tcBorders>
              <w:top w:val="single" w:sz="4" w:space="0" w:color="auto"/>
              <w:bottom w:val="single" w:sz="4" w:space="0" w:color="auto"/>
            </w:tcBorders>
            <w:vAlign w:val="center"/>
          </w:tcPr>
          <w:p w14:paraId="77458F15" w14:textId="30382D33" w:rsidR="00B54CAD" w:rsidRPr="00676023" w:rsidRDefault="001C207C" w:rsidP="001A20C7">
            <w:pPr>
              <w:rPr>
                <w:rFonts w:ascii="Aptos" w:hAnsi="Aptos" w:cs="Calibri"/>
                <w:b/>
                <w:bCs/>
                <w:sz w:val="20"/>
                <w:szCs w:val="20"/>
              </w:rPr>
            </w:pPr>
            <w:r w:rsidRPr="00676023">
              <w:rPr>
                <w:rFonts w:ascii="Aptos" w:hAnsi="Aptos"/>
                <w:sz w:val="20"/>
                <w:szCs w:val="20"/>
              </w:rPr>
              <w:t>{{ po_date }}</w:t>
            </w:r>
          </w:p>
        </w:tc>
      </w:tr>
      <w:tr w:rsidR="00676023" w:rsidRPr="00676023" w14:paraId="23D6A73B" w14:textId="77777777" w:rsidTr="00FB179E">
        <w:tc>
          <w:tcPr>
            <w:tcW w:w="12950" w:type="dxa"/>
            <w:gridSpan w:val="6"/>
            <w:tcBorders>
              <w:top w:val="nil"/>
              <w:bottom w:val="nil"/>
            </w:tcBorders>
          </w:tcPr>
          <w:p w14:paraId="5F6E4194" w14:textId="66640875" w:rsidR="007E38C1" w:rsidRPr="00676023" w:rsidRDefault="007E38C1" w:rsidP="007E38C1">
            <w:pPr>
              <w:rPr>
                <w:rFonts w:ascii="Aptos" w:hAnsi="Aptos" w:cs="Calibri"/>
                <w:sz w:val="20"/>
                <w:szCs w:val="20"/>
              </w:rPr>
            </w:pPr>
            <w:r w:rsidRPr="00676023">
              <w:rPr>
                <w:rFonts w:ascii="Aptos" w:hAnsi="Aptos" w:cs="Calibri"/>
                <w:b/>
                <w:bCs/>
                <w:sz w:val="20"/>
                <w:szCs w:val="20"/>
              </w:rPr>
              <w:t>9. Communication:</w:t>
            </w:r>
          </w:p>
        </w:tc>
      </w:tr>
      <w:tr w:rsidR="00676023" w:rsidRPr="00676023" w14:paraId="1C6756D5" w14:textId="77777777" w:rsidTr="00FB179E">
        <w:tc>
          <w:tcPr>
            <w:tcW w:w="12950" w:type="dxa"/>
            <w:gridSpan w:val="6"/>
            <w:tcBorders>
              <w:top w:val="nil"/>
              <w:bottom w:val="nil"/>
            </w:tcBorders>
          </w:tcPr>
          <w:p w14:paraId="1541E7D3" w14:textId="26A56638" w:rsidR="007E38C1" w:rsidRPr="00676023" w:rsidRDefault="007E38C1" w:rsidP="007E38C1">
            <w:pPr>
              <w:rPr>
                <w:rFonts w:ascii="Aptos" w:hAnsi="Aptos" w:cs="Calibri"/>
                <w:sz w:val="20"/>
                <w:szCs w:val="20"/>
              </w:rPr>
            </w:pPr>
            <w:r w:rsidRPr="00676023">
              <w:rPr>
                <w:rFonts w:ascii="Aptos" w:hAnsi="Aptos" w:cs="Calibri"/>
                <w:sz w:val="20"/>
                <w:szCs w:val="20"/>
              </w:rPr>
              <w:t xml:space="preserve"> All correspondences to this purchase order should addressed to:</w:t>
            </w:r>
          </w:p>
        </w:tc>
      </w:tr>
      <w:tr w:rsidR="00676023" w:rsidRPr="00676023" w14:paraId="739A5374" w14:textId="77777777" w:rsidTr="00483D79">
        <w:trPr>
          <w:trHeight w:val="252"/>
        </w:trPr>
        <w:tc>
          <w:tcPr>
            <w:tcW w:w="3229" w:type="dxa"/>
            <w:gridSpan w:val="2"/>
            <w:tcBorders>
              <w:top w:val="nil"/>
              <w:bottom w:val="nil"/>
              <w:right w:val="nil"/>
            </w:tcBorders>
          </w:tcPr>
          <w:p w14:paraId="21C2D757" w14:textId="5CC58482" w:rsidR="007E38C1" w:rsidRPr="00676023" w:rsidRDefault="007E38C1" w:rsidP="007E38C1">
            <w:pPr>
              <w:rPr>
                <w:rFonts w:ascii="Aptos" w:hAnsi="Aptos" w:cs="Calibri"/>
                <w:sz w:val="20"/>
                <w:szCs w:val="20"/>
              </w:rPr>
            </w:pPr>
            <w:r w:rsidRPr="00676023">
              <w:rPr>
                <w:rFonts w:ascii="Aptos" w:hAnsi="Aptos" w:cs="Calibri"/>
                <w:sz w:val="20"/>
                <w:szCs w:val="20"/>
              </w:rPr>
              <w:t>Name:</w:t>
            </w:r>
          </w:p>
        </w:tc>
        <w:tc>
          <w:tcPr>
            <w:tcW w:w="9721" w:type="dxa"/>
            <w:gridSpan w:val="4"/>
            <w:tcBorders>
              <w:top w:val="nil"/>
              <w:left w:val="nil"/>
              <w:bottom w:val="nil"/>
            </w:tcBorders>
          </w:tcPr>
          <w:p w14:paraId="4E2B70FC" w14:textId="759A3521" w:rsidR="007E38C1" w:rsidRPr="00676023" w:rsidRDefault="007E38C1" w:rsidP="007E38C1">
            <w:pPr>
              <w:rPr>
                <w:rFonts w:ascii="Aptos" w:hAnsi="Aptos" w:cs="Calibri"/>
                <w:sz w:val="20"/>
                <w:szCs w:val="20"/>
              </w:rPr>
            </w:pPr>
            <w:r w:rsidRPr="00676023">
              <w:rPr>
                <w:rFonts w:ascii="Aptos" w:hAnsi="Aptos" w:cs="Calibri"/>
                <w:sz w:val="20"/>
                <w:szCs w:val="20"/>
              </w:rPr>
              <w:t xml:space="preserve">Mr. </w:t>
            </w:r>
            <w:r w:rsidR="00100535" w:rsidRPr="00676023">
              <w:rPr>
                <w:rFonts w:ascii="Aptos" w:hAnsi="Aptos" w:cs="Calibri"/>
                <w:sz w:val="20"/>
                <w:szCs w:val="20"/>
              </w:rPr>
              <w:t>Lalit Sharma</w:t>
            </w:r>
          </w:p>
        </w:tc>
      </w:tr>
      <w:tr w:rsidR="00676023" w:rsidRPr="00676023" w14:paraId="7A1A8C38" w14:textId="77777777" w:rsidTr="00483D79">
        <w:trPr>
          <w:trHeight w:val="251"/>
        </w:trPr>
        <w:tc>
          <w:tcPr>
            <w:tcW w:w="3229" w:type="dxa"/>
            <w:gridSpan w:val="2"/>
            <w:tcBorders>
              <w:top w:val="nil"/>
              <w:bottom w:val="nil"/>
              <w:right w:val="nil"/>
            </w:tcBorders>
          </w:tcPr>
          <w:p w14:paraId="6CDD44BC" w14:textId="68B85A0D" w:rsidR="007E38C1" w:rsidRPr="00676023" w:rsidRDefault="007E38C1" w:rsidP="007E38C1">
            <w:pPr>
              <w:rPr>
                <w:rFonts w:ascii="Aptos" w:hAnsi="Aptos" w:cs="Calibri"/>
                <w:sz w:val="20"/>
                <w:szCs w:val="20"/>
              </w:rPr>
            </w:pPr>
            <w:r w:rsidRPr="00676023">
              <w:rPr>
                <w:rFonts w:ascii="Aptos" w:hAnsi="Aptos" w:cs="Calibri"/>
                <w:sz w:val="20"/>
                <w:szCs w:val="20"/>
              </w:rPr>
              <w:t>Address:</w:t>
            </w:r>
          </w:p>
        </w:tc>
        <w:tc>
          <w:tcPr>
            <w:tcW w:w="9721" w:type="dxa"/>
            <w:gridSpan w:val="4"/>
            <w:tcBorders>
              <w:top w:val="nil"/>
              <w:left w:val="nil"/>
              <w:bottom w:val="nil"/>
            </w:tcBorders>
          </w:tcPr>
          <w:p w14:paraId="401B806C" w14:textId="036398CA" w:rsidR="007E38C1" w:rsidRPr="00676023" w:rsidRDefault="007E38C1" w:rsidP="007E38C1">
            <w:pPr>
              <w:rPr>
                <w:rFonts w:ascii="Aptos" w:hAnsi="Aptos" w:cs="Calibri"/>
                <w:sz w:val="20"/>
                <w:szCs w:val="20"/>
              </w:rPr>
            </w:pPr>
            <w:r w:rsidRPr="00676023">
              <w:rPr>
                <w:rFonts w:ascii="Aptos" w:hAnsi="Aptos" w:cs="Calibri"/>
                <w:sz w:val="20"/>
                <w:szCs w:val="20"/>
              </w:rPr>
              <w:t xml:space="preserve">Global Business Park, Tower-A, 8th Floor, Sector-26, M.G. Road, Gurgaon-122002 </w:t>
            </w:r>
          </w:p>
        </w:tc>
      </w:tr>
      <w:tr w:rsidR="00676023" w:rsidRPr="00676023" w14:paraId="07979334" w14:textId="77777777" w:rsidTr="00483D79">
        <w:trPr>
          <w:trHeight w:val="251"/>
        </w:trPr>
        <w:tc>
          <w:tcPr>
            <w:tcW w:w="3229" w:type="dxa"/>
            <w:gridSpan w:val="2"/>
            <w:tcBorders>
              <w:top w:val="nil"/>
              <w:bottom w:val="nil"/>
              <w:right w:val="nil"/>
            </w:tcBorders>
          </w:tcPr>
          <w:p w14:paraId="2E188F1A" w14:textId="1EE93EB9" w:rsidR="007E38C1" w:rsidRPr="00676023" w:rsidRDefault="007E38C1" w:rsidP="007E38C1">
            <w:pPr>
              <w:rPr>
                <w:rFonts w:ascii="Aptos" w:hAnsi="Aptos" w:cs="Calibri"/>
                <w:sz w:val="20"/>
                <w:szCs w:val="20"/>
              </w:rPr>
            </w:pPr>
            <w:r w:rsidRPr="00676023">
              <w:rPr>
                <w:rFonts w:ascii="Aptos" w:hAnsi="Aptos" w:cs="Calibri"/>
                <w:sz w:val="20"/>
                <w:szCs w:val="20"/>
              </w:rPr>
              <w:t>Phone:</w:t>
            </w:r>
          </w:p>
        </w:tc>
        <w:tc>
          <w:tcPr>
            <w:tcW w:w="9721" w:type="dxa"/>
            <w:gridSpan w:val="4"/>
            <w:tcBorders>
              <w:top w:val="nil"/>
              <w:left w:val="nil"/>
              <w:bottom w:val="nil"/>
            </w:tcBorders>
          </w:tcPr>
          <w:p w14:paraId="67822A24" w14:textId="65C0AFD9" w:rsidR="007E38C1" w:rsidRPr="00676023" w:rsidRDefault="00100535" w:rsidP="007E38C1">
            <w:pPr>
              <w:rPr>
                <w:rFonts w:ascii="Aptos" w:hAnsi="Aptos" w:cs="Calibri"/>
                <w:sz w:val="20"/>
                <w:szCs w:val="20"/>
              </w:rPr>
            </w:pPr>
            <w:r w:rsidRPr="00676023">
              <w:rPr>
                <w:rFonts w:ascii="Aptos" w:hAnsi="Aptos" w:cs="Calibri"/>
                <w:sz w:val="20"/>
                <w:szCs w:val="20"/>
              </w:rPr>
              <w:t>+124-4518542</w:t>
            </w:r>
          </w:p>
        </w:tc>
      </w:tr>
      <w:tr w:rsidR="00676023" w:rsidRPr="00676023" w14:paraId="076831B6" w14:textId="77777777" w:rsidTr="00483D79">
        <w:trPr>
          <w:trHeight w:val="251"/>
        </w:trPr>
        <w:tc>
          <w:tcPr>
            <w:tcW w:w="3229" w:type="dxa"/>
            <w:gridSpan w:val="2"/>
            <w:tcBorders>
              <w:top w:val="nil"/>
              <w:bottom w:val="nil"/>
              <w:right w:val="nil"/>
            </w:tcBorders>
          </w:tcPr>
          <w:p w14:paraId="00C21D51" w14:textId="3504DB62" w:rsidR="007E38C1" w:rsidRPr="00676023" w:rsidRDefault="007E38C1" w:rsidP="007E38C1">
            <w:pPr>
              <w:rPr>
                <w:rFonts w:ascii="Aptos" w:hAnsi="Aptos" w:cs="Calibri"/>
                <w:sz w:val="20"/>
                <w:szCs w:val="20"/>
              </w:rPr>
            </w:pPr>
            <w:r w:rsidRPr="00676023">
              <w:rPr>
                <w:rFonts w:ascii="Aptos" w:hAnsi="Aptos" w:cs="Calibri"/>
                <w:sz w:val="20"/>
                <w:szCs w:val="20"/>
              </w:rPr>
              <w:t>Email:</w:t>
            </w:r>
          </w:p>
        </w:tc>
        <w:tc>
          <w:tcPr>
            <w:tcW w:w="9721" w:type="dxa"/>
            <w:gridSpan w:val="4"/>
            <w:tcBorders>
              <w:top w:val="nil"/>
              <w:left w:val="nil"/>
              <w:bottom w:val="nil"/>
            </w:tcBorders>
          </w:tcPr>
          <w:p w14:paraId="5CF6E97C" w14:textId="54209A40" w:rsidR="007E38C1" w:rsidRPr="00676023" w:rsidRDefault="00100535" w:rsidP="007E38C1">
            <w:pPr>
              <w:rPr>
                <w:rFonts w:ascii="Aptos" w:hAnsi="Aptos" w:cs="Calibri"/>
                <w:sz w:val="20"/>
                <w:szCs w:val="20"/>
              </w:rPr>
            </w:pPr>
            <w:hyperlink r:id="rId9" w:history="1">
              <w:r w:rsidRPr="00676023">
                <w:rPr>
                  <w:rStyle w:val="Hyperlink"/>
                  <w:rFonts w:ascii="Aptos" w:hAnsi="Aptos" w:cs="Calibri"/>
                  <w:color w:val="auto"/>
                  <w:sz w:val="20"/>
                  <w:szCs w:val="20"/>
                </w:rPr>
                <w:t>procurement.sil@adventz.com</w:t>
              </w:r>
            </w:hyperlink>
          </w:p>
        </w:tc>
      </w:tr>
      <w:tr w:rsidR="00676023" w:rsidRPr="00676023" w14:paraId="23ACD5BC" w14:textId="77777777" w:rsidTr="00FB179E">
        <w:tc>
          <w:tcPr>
            <w:tcW w:w="12950" w:type="dxa"/>
            <w:gridSpan w:val="6"/>
            <w:tcBorders>
              <w:top w:val="nil"/>
              <w:bottom w:val="nil"/>
            </w:tcBorders>
          </w:tcPr>
          <w:p w14:paraId="2CC52F1A" w14:textId="77777777" w:rsidR="00FB179E" w:rsidRPr="00676023" w:rsidRDefault="00FB179E" w:rsidP="00FB179E">
            <w:pPr>
              <w:rPr>
                <w:rFonts w:ascii="Aptos" w:hAnsi="Aptos" w:cs="Calibri"/>
                <w:b/>
                <w:bCs/>
                <w:sz w:val="20"/>
                <w:szCs w:val="20"/>
              </w:rPr>
            </w:pPr>
          </w:p>
        </w:tc>
      </w:tr>
      <w:tr w:rsidR="00676023" w:rsidRPr="00676023" w14:paraId="3307C758" w14:textId="77777777" w:rsidTr="00A3298C">
        <w:tc>
          <w:tcPr>
            <w:tcW w:w="12950" w:type="dxa"/>
            <w:gridSpan w:val="6"/>
            <w:tcBorders>
              <w:top w:val="nil"/>
              <w:bottom w:val="nil"/>
            </w:tcBorders>
          </w:tcPr>
          <w:p w14:paraId="0EF39E2C" w14:textId="74AD9419" w:rsidR="00FB179E" w:rsidRPr="00676023" w:rsidRDefault="00FB179E" w:rsidP="00FB179E">
            <w:pPr>
              <w:rPr>
                <w:rFonts w:ascii="Aptos" w:hAnsi="Aptos" w:cs="Calibri"/>
                <w:sz w:val="20"/>
                <w:szCs w:val="20"/>
              </w:rPr>
            </w:pPr>
            <w:r w:rsidRPr="00676023">
              <w:rPr>
                <w:rFonts w:ascii="Aptos" w:hAnsi="Aptos" w:cs="Calibri"/>
                <w:b/>
                <w:bCs/>
                <w:sz w:val="20"/>
                <w:szCs w:val="20"/>
              </w:rPr>
              <w:t>10. Invoicing Instructions:</w:t>
            </w:r>
          </w:p>
        </w:tc>
      </w:tr>
      <w:tr w:rsidR="00676023" w:rsidRPr="00676023" w14:paraId="4432C973" w14:textId="77777777" w:rsidTr="00A3298C">
        <w:tc>
          <w:tcPr>
            <w:tcW w:w="12950" w:type="dxa"/>
            <w:gridSpan w:val="6"/>
            <w:tcBorders>
              <w:top w:val="nil"/>
              <w:bottom w:val="nil"/>
            </w:tcBorders>
          </w:tcPr>
          <w:p w14:paraId="29EB5544" w14:textId="42176D2E" w:rsidR="00FB179E" w:rsidRPr="00676023" w:rsidRDefault="00FB179E" w:rsidP="00FB179E">
            <w:pPr>
              <w:rPr>
                <w:rFonts w:ascii="Aptos" w:hAnsi="Aptos" w:cs="Calibri"/>
                <w:sz w:val="20"/>
                <w:szCs w:val="20"/>
              </w:rPr>
            </w:pPr>
            <w:r w:rsidRPr="00676023">
              <w:rPr>
                <w:rFonts w:ascii="Aptos" w:hAnsi="Aptos" w:cs="Calibri"/>
                <w:sz w:val="20"/>
                <w:szCs w:val="20"/>
              </w:rPr>
              <w:t>10.1. All correspondences pertaining to Invoicing should be addressed to:</w:t>
            </w:r>
          </w:p>
        </w:tc>
      </w:tr>
      <w:tr w:rsidR="00676023" w:rsidRPr="00676023" w14:paraId="1D449429" w14:textId="77777777" w:rsidTr="00483D79">
        <w:trPr>
          <w:trHeight w:val="252"/>
        </w:trPr>
        <w:tc>
          <w:tcPr>
            <w:tcW w:w="3051" w:type="dxa"/>
            <w:tcBorders>
              <w:top w:val="nil"/>
              <w:bottom w:val="nil"/>
              <w:right w:val="nil"/>
            </w:tcBorders>
          </w:tcPr>
          <w:p w14:paraId="4A20E5C6" w14:textId="2E2B6C13" w:rsidR="00FB179E" w:rsidRPr="00676023" w:rsidRDefault="00FB179E" w:rsidP="00FB179E">
            <w:pPr>
              <w:rPr>
                <w:rFonts w:ascii="Aptos" w:hAnsi="Aptos" w:cs="Calibri"/>
                <w:sz w:val="20"/>
                <w:szCs w:val="20"/>
              </w:rPr>
            </w:pPr>
            <w:r w:rsidRPr="00676023">
              <w:rPr>
                <w:rFonts w:ascii="Aptos" w:hAnsi="Aptos" w:cs="Calibri"/>
                <w:sz w:val="20"/>
                <w:szCs w:val="20"/>
              </w:rPr>
              <w:t>Address:</w:t>
            </w:r>
          </w:p>
        </w:tc>
        <w:tc>
          <w:tcPr>
            <w:tcW w:w="9899" w:type="dxa"/>
            <w:gridSpan w:val="5"/>
            <w:tcBorders>
              <w:top w:val="nil"/>
              <w:left w:val="nil"/>
              <w:bottom w:val="nil"/>
            </w:tcBorders>
          </w:tcPr>
          <w:p w14:paraId="12428713" w14:textId="693AF549" w:rsidR="00FB179E" w:rsidRPr="00676023" w:rsidRDefault="00FB179E" w:rsidP="00FB179E">
            <w:pPr>
              <w:rPr>
                <w:rFonts w:ascii="Aptos" w:hAnsi="Aptos" w:cs="Calibri"/>
                <w:sz w:val="20"/>
                <w:szCs w:val="20"/>
              </w:rPr>
            </w:pPr>
            <w:r w:rsidRPr="00676023">
              <w:rPr>
                <w:rFonts w:ascii="Aptos" w:hAnsi="Aptos" w:cs="Calibri"/>
                <w:sz w:val="20"/>
                <w:szCs w:val="20"/>
              </w:rPr>
              <w:t xml:space="preserve">Global Business Park, Tower-A, 8th Floor, Sector-26, M.G. Road, Gurgaon-122002 </w:t>
            </w:r>
          </w:p>
        </w:tc>
      </w:tr>
      <w:tr w:rsidR="00676023" w:rsidRPr="00676023" w14:paraId="5AAED5FA" w14:textId="77777777" w:rsidTr="00483D79">
        <w:trPr>
          <w:trHeight w:val="251"/>
        </w:trPr>
        <w:tc>
          <w:tcPr>
            <w:tcW w:w="3051" w:type="dxa"/>
            <w:tcBorders>
              <w:top w:val="nil"/>
              <w:bottom w:val="nil"/>
              <w:right w:val="nil"/>
            </w:tcBorders>
          </w:tcPr>
          <w:p w14:paraId="31F41980" w14:textId="52DDF350" w:rsidR="00FB179E" w:rsidRPr="00676023" w:rsidRDefault="00FB179E" w:rsidP="00FB179E">
            <w:pPr>
              <w:rPr>
                <w:rFonts w:ascii="Aptos" w:hAnsi="Aptos" w:cs="Calibri"/>
                <w:sz w:val="20"/>
                <w:szCs w:val="20"/>
              </w:rPr>
            </w:pPr>
            <w:r w:rsidRPr="00676023">
              <w:rPr>
                <w:rFonts w:ascii="Aptos" w:hAnsi="Aptos" w:cs="Calibri"/>
                <w:sz w:val="20"/>
                <w:szCs w:val="20"/>
              </w:rPr>
              <w:t>Email:</w:t>
            </w:r>
          </w:p>
        </w:tc>
        <w:tc>
          <w:tcPr>
            <w:tcW w:w="9899" w:type="dxa"/>
            <w:gridSpan w:val="5"/>
            <w:tcBorders>
              <w:top w:val="nil"/>
              <w:left w:val="nil"/>
              <w:bottom w:val="nil"/>
            </w:tcBorders>
          </w:tcPr>
          <w:p w14:paraId="05F67338" w14:textId="2D3294CE" w:rsidR="00FB179E" w:rsidRPr="00676023" w:rsidRDefault="00100535" w:rsidP="00FB179E">
            <w:pPr>
              <w:rPr>
                <w:rFonts w:ascii="Aptos" w:hAnsi="Aptos" w:cs="Calibri"/>
                <w:sz w:val="20"/>
                <w:szCs w:val="20"/>
              </w:rPr>
            </w:pPr>
            <w:hyperlink r:id="rId10" w:history="1">
              <w:r w:rsidRPr="00676023">
                <w:rPr>
                  <w:rStyle w:val="Hyperlink"/>
                  <w:rFonts w:ascii="Aptos" w:hAnsi="Aptos" w:cs="Calibri"/>
                  <w:color w:val="auto"/>
                  <w:sz w:val="20"/>
                  <w:szCs w:val="20"/>
                </w:rPr>
                <w:t>procurement.sil@adventz.com</w:t>
              </w:r>
            </w:hyperlink>
          </w:p>
        </w:tc>
      </w:tr>
      <w:tr w:rsidR="00676023" w:rsidRPr="00676023" w14:paraId="27DBBAA9" w14:textId="77777777" w:rsidTr="00483D79">
        <w:trPr>
          <w:trHeight w:val="251"/>
        </w:trPr>
        <w:tc>
          <w:tcPr>
            <w:tcW w:w="3051" w:type="dxa"/>
            <w:tcBorders>
              <w:top w:val="nil"/>
              <w:bottom w:val="nil"/>
              <w:right w:val="nil"/>
            </w:tcBorders>
          </w:tcPr>
          <w:p w14:paraId="605B7F97" w14:textId="27CC18CF" w:rsidR="00FB179E" w:rsidRPr="00676023" w:rsidRDefault="00FB179E" w:rsidP="00FB179E">
            <w:pPr>
              <w:rPr>
                <w:rFonts w:ascii="Aptos" w:hAnsi="Aptos" w:cs="Calibri"/>
                <w:sz w:val="20"/>
                <w:szCs w:val="20"/>
              </w:rPr>
            </w:pPr>
            <w:r w:rsidRPr="00676023">
              <w:rPr>
                <w:rFonts w:ascii="Aptos" w:hAnsi="Aptos" w:cs="Calibri"/>
                <w:sz w:val="20"/>
                <w:szCs w:val="20"/>
              </w:rPr>
              <w:t>Phone:</w:t>
            </w:r>
          </w:p>
        </w:tc>
        <w:tc>
          <w:tcPr>
            <w:tcW w:w="9899" w:type="dxa"/>
            <w:gridSpan w:val="5"/>
            <w:tcBorders>
              <w:top w:val="nil"/>
              <w:left w:val="nil"/>
              <w:bottom w:val="nil"/>
            </w:tcBorders>
          </w:tcPr>
          <w:p w14:paraId="0053BF3A" w14:textId="2FC4E0AB" w:rsidR="00FB179E" w:rsidRPr="00676023" w:rsidRDefault="00100535" w:rsidP="00FB179E">
            <w:pPr>
              <w:rPr>
                <w:rFonts w:ascii="Aptos" w:hAnsi="Aptos" w:cs="Calibri"/>
                <w:sz w:val="20"/>
                <w:szCs w:val="20"/>
              </w:rPr>
            </w:pPr>
            <w:r w:rsidRPr="00676023">
              <w:rPr>
                <w:rFonts w:ascii="Aptos" w:hAnsi="Aptos" w:cs="Calibri"/>
                <w:sz w:val="20"/>
                <w:szCs w:val="20"/>
              </w:rPr>
              <w:t>+124-4518542</w:t>
            </w:r>
          </w:p>
        </w:tc>
      </w:tr>
      <w:tr w:rsidR="00676023" w:rsidRPr="00676023" w14:paraId="69DB7EFC" w14:textId="77777777" w:rsidTr="00483D79">
        <w:trPr>
          <w:trHeight w:val="251"/>
        </w:trPr>
        <w:tc>
          <w:tcPr>
            <w:tcW w:w="3051" w:type="dxa"/>
            <w:tcBorders>
              <w:top w:val="nil"/>
              <w:bottom w:val="nil"/>
              <w:right w:val="nil"/>
            </w:tcBorders>
          </w:tcPr>
          <w:p w14:paraId="3F023381" w14:textId="5BE08162" w:rsidR="00FB179E" w:rsidRPr="00676023" w:rsidRDefault="00FB179E" w:rsidP="00FB179E">
            <w:pPr>
              <w:rPr>
                <w:rFonts w:ascii="Aptos" w:hAnsi="Aptos" w:cs="Calibri"/>
                <w:sz w:val="20"/>
                <w:szCs w:val="20"/>
              </w:rPr>
            </w:pPr>
            <w:r w:rsidRPr="00676023">
              <w:rPr>
                <w:rFonts w:ascii="Aptos" w:hAnsi="Aptos" w:cs="Calibri"/>
                <w:sz w:val="20"/>
                <w:szCs w:val="20"/>
              </w:rPr>
              <w:t xml:space="preserve">Kind Attention: </w:t>
            </w:r>
          </w:p>
        </w:tc>
        <w:tc>
          <w:tcPr>
            <w:tcW w:w="9899" w:type="dxa"/>
            <w:gridSpan w:val="5"/>
            <w:tcBorders>
              <w:top w:val="nil"/>
              <w:left w:val="nil"/>
              <w:bottom w:val="nil"/>
            </w:tcBorders>
          </w:tcPr>
          <w:p w14:paraId="3394ADC7" w14:textId="54FA3155" w:rsidR="00FB179E" w:rsidRPr="00676023" w:rsidRDefault="00100535" w:rsidP="00FB179E">
            <w:pPr>
              <w:rPr>
                <w:rFonts w:ascii="Aptos" w:hAnsi="Aptos" w:cs="Calibri"/>
                <w:sz w:val="20"/>
                <w:szCs w:val="20"/>
              </w:rPr>
            </w:pPr>
            <w:r w:rsidRPr="00676023">
              <w:rPr>
                <w:rFonts w:ascii="Aptos" w:hAnsi="Aptos" w:cs="Calibri"/>
                <w:sz w:val="20"/>
                <w:szCs w:val="20"/>
              </w:rPr>
              <w:t>Mr. Lalit Sharma</w:t>
            </w:r>
          </w:p>
        </w:tc>
      </w:tr>
      <w:tr w:rsidR="00676023" w:rsidRPr="00676023" w14:paraId="46CDBCCF" w14:textId="77777777" w:rsidTr="00D619D9">
        <w:tc>
          <w:tcPr>
            <w:tcW w:w="12950" w:type="dxa"/>
            <w:gridSpan w:val="6"/>
            <w:tcBorders>
              <w:top w:val="nil"/>
              <w:bottom w:val="nil"/>
            </w:tcBorders>
          </w:tcPr>
          <w:p w14:paraId="28510230" w14:textId="4D3175CB" w:rsidR="00FB179E" w:rsidRPr="00676023" w:rsidRDefault="00FB179E" w:rsidP="00FB179E">
            <w:pPr>
              <w:rPr>
                <w:rFonts w:ascii="Aptos" w:hAnsi="Aptos" w:cs="Calibri"/>
                <w:sz w:val="20"/>
                <w:szCs w:val="20"/>
              </w:rPr>
            </w:pPr>
            <w:r w:rsidRPr="00676023">
              <w:rPr>
                <w:rFonts w:ascii="Aptos" w:hAnsi="Aptos" w:cs="Calibri"/>
                <w:sz w:val="20"/>
                <w:szCs w:val="20"/>
              </w:rPr>
              <w:t>10.2. Invoices shall be sent to the address specified in the Purchase Order and must state the Vendor code, PO number, Material Code, and Material Description. Invoices must be structured according to the Purchase Order. If services are rendered, worksheets signed by both the SIL and Vendor must accompany invoices.</w:t>
            </w:r>
          </w:p>
        </w:tc>
      </w:tr>
      <w:tr w:rsidR="00676023" w:rsidRPr="00676023" w14:paraId="536E6835" w14:textId="77777777" w:rsidTr="00D619D9">
        <w:tc>
          <w:tcPr>
            <w:tcW w:w="12950" w:type="dxa"/>
            <w:gridSpan w:val="6"/>
            <w:tcBorders>
              <w:top w:val="nil"/>
              <w:bottom w:val="nil"/>
            </w:tcBorders>
          </w:tcPr>
          <w:p w14:paraId="79D11A0D" w14:textId="5128A40F" w:rsidR="00FB179E" w:rsidRPr="00676023" w:rsidRDefault="00FB179E" w:rsidP="00FB179E">
            <w:pPr>
              <w:rPr>
                <w:rFonts w:ascii="Aptos" w:hAnsi="Aptos" w:cs="Calibri"/>
                <w:sz w:val="20"/>
                <w:szCs w:val="20"/>
              </w:rPr>
            </w:pPr>
            <w:r w:rsidRPr="00676023">
              <w:rPr>
                <w:rFonts w:ascii="Aptos" w:hAnsi="Aptos" w:cs="Calibri"/>
                <w:sz w:val="20"/>
                <w:szCs w:val="20"/>
              </w:rPr>
              <w:t xml:space="preserve">10.3. Any invoice shall be settled within 30 calendar days after the delivery of goods or rendering of services and receipt of the original invoice by the </w:t>
            </w:r>
          </w:p>
          <w:p w14:paraId="638A8071" w14:textId="44F02E6A" w:rsidR="00FB179E" w:rsidRPr="00676023" w:rsidRDefault="00FB179E" w:rsidP="00FB179E">
            <w:pPr>
              <w:rPr>
                <w:rFonts w:ascii="Aptos" w:hAnsi="Aptos" w:cs="Calibri"/>
                <w:sz w:val="20"/>
                <w:szCs w:val="20"/>
              </w:rPr>
            </w:pPr>
            <w:r w:rsidRPr="00676023">
              <w:rPr>
                <w:rFonts w:ascii="Aptos" w:hAnsi="Aptos" w:cs="Calibri"/>
                <w:sz w:val="20"/>
                <w:szCs w:val="20"/>
              </w:rPr>
              <w:t>SIL. Unconditional payments do not constitute acceptance, approval of goods or services, or waiving of defect claims.</w:t>
            </w:r>
          </w:p>
        </w:tc>
      </w:tr>
      <w:tr w:rsidR="00676023" w:rsidRPr="00676023" w14:paraId="1441A96D" w14:textId="77777777" w:rsidTr="00D619D9">
        <w:tc>
          <w:tcPr>
            <w:tcW w:w="12950" w:type="dxa"/>
            <w:gridSpan w:val="6"/>
            <w:tcBorders>
              <w:top w:val="nil"/>
              <w:bottom w:val="nil"/>
            </w:tcBorders>
          </w:tcPr>
          <w:p w14:paraId="656FFCC9" w14:textId="77777777" w:rsidR="00D619D9" w:rsidRPr="00676023" w:rsidRDefault="00D619D9" w:rsidP="00FB179E">
            <w:pPr>
              <w:rPr>
                <w:rFonts w:ascii="Aptos" w:hAnsi="Aptos" w:cs="Calibri"/>
                <w:sz w:val="20"/>
                <w:szCs w:val="20"/>
              </w:rPr>
            </w:pPr>
          </w:p>
        </w:tc>
      </w:tr>
      <w:tr w:rsidR="00676023" w:rsidRPr="00676023" w14:paraId="47F4457E" w14:textId="77777777" w:rsidTr="00D619D9">
        <w:tc>
          <w:tcPr>
            <w:tcW w:w="12950" w:type="dxa"/>
            <w:gridSpan w:val="6"/>
            <w:tcBorders>
              <w:top w:val="nil"/>
              <w:bottom w:val="nil"/>
            </w:tcBorders>
          </w:tcPr>
          <w:p w14:paraId="3F4EAA9E" w14:textId="14381A03" w:rsidR="00FB179E" w:rsidRPr="00676023" w:rsidRDefault="00FB179E" w:rsidP="00FB179E">
            <w:pPr>
              <w:rPr>
                <w:rFonts w:ascii="Aptos" w:hAnsi="Aptos" w:cs="Calibri"/>
                <w:sz w:val="20"/>
                <w:szCs w:val="20"/>
              </w:rPr>
            </w:pPr>
            <w:r w:rsidRPr="00676023">
              <w:rPr>
                <w:rFonts w:ascii="Aptos" w:hAnsi="Aptos" w:cs="Calibri"/>
                <w:b/>
                <w:bCs/>
                <w:sz w:val="20"/>
                <w:szCs w:val="20"/>
              </w:rPr>
              <w:t>11.</w:t>
            </w:r>
            <w:r w:rsidRPr="00676023">
              <w:rPr>
                <w:rFonts w:ascii="Aptos" w:hAnsi="Aptos" w:cs="Calibri"/>
                <w:sz w:val="20"/>
                <w:szCs w:val="20"/>
              </w:rPr>
              <w:t xml:space="preserve"> Final Inspection of the materials shall be carried out by SIL/ TPA at vendor works or project site (as applicable). The materials, if not found in strict compliance to the specifications as per Annexure-I during inspection/testing will be rejected on sole discretion of SIL.</w:t>
            </w:r>
          </w:p>
        </w:tc>
      </w:tr>
      <w:tr w:rsidR="00676023" w:rsidRPr="00676023" w14:paraId="6A59011A" w14:textId="77777777" w:rsidTr="00F27096">
        <w:tc>
          <w:tcPr>
            <w:tcW w:w="12950" w:type="dxa"/>
            <w:gridSpan w:val="6"/>
            <w:tcBorders>
              <w:top w:val="nil"/>
              <w:bottom w:val="nil"/>
            </w:tcBorders>
          </w:tcPr>
          <w:p w14:paraId="7FA4A4F3" w14:textId="77777777" w:rsidR="00D619D9" w:rsidRPr="00676023" w:rsidRDefault="00D619D9" w:rsidP="00FB179E">
            <w:pPr>
              <w:rPr>
                <w:rFonts w:ascii="Aptos" w:hAnsi="Aptos" w:cs="Calibri"/>
                <w:sz w:val="20"/>
                <w:szCs w:val="20"/>
              </w:rPr>
            </w:pPr>
          </w:p>
        </w:tc>
      </w:tr>
      <w:tr w:rsidR="00676023" w:rsidRPr="00676023" w14:paraId="26443C4D" w14:textId="77777777" w:rsidTr="00F27096">
        <w:tc>
          <w:tcPr>
            <w:tcW w:w="12950" w:type="dxa"/>
            <w:gridSpan w:val="6"/>
            <w:tcBorders>
              <w:top w:val="nil"/>
              <w:bottom w:val="nil"/>
            </w:tcBorders>
          </w:tcPr>
          <w:p w14:paraId="4B26B03F" w14:textId="7F13D766" w:rsidR="00FB179E" w:rsidRPr="00676023" w:rsidRDefault="00FB179E" w:rsidP="00FB179E">
            <w:pPr>
              <w:rPr>
                <w:rFonts w:ascii="Aptos" w:hAnsi="Aptos" w:cs="Calibri"/>
                <w:sz w:val="20"/>
                <w:szCs w:val="20"/>
              </w:rPr>
            </w:pPr>
            <w:r w:rsidRPr="00676023">
              <w:rPr>
                <w:rFonts w:ascii="Aptos" w:hAnsi="Aptos" w:cs="Calibri"/>
                <w:b/>
                <w:bCs/>
                <w:sz w:val="20"/>
                <w:szCs w:val="20"/>
              </w:rPr>
              <w:t>12. Supply of Spare Parts:</w:t>
            </w:r>
            <w:r w:rsidRPr="00676023">
              <w:rPr>
                <w:rFonts w:ascii="Aptos" w:hAnsi="Aptos" w:cs="Calibri"/>
                <w:sz w:val="20"/>
                <w:szCs w:val="20"/>
              </w:rPr>
              <w:t xml:space="preserve"> The Vendor shall ensure the availability of spare parts for the goods delivered for a minimum of ten years after the manufacture of the product series has ceased. Resources and drawings required to produce these spare parts shall be retained for this period. This retention obligation lapses after this period, subject to written agreement by the SIL. Refusal of this retention obligation is only permissible with a valid reason.</w:t>
            </w:r>
          </w:p>
        </w:tc>
      </w:tr>
      <w:tr w:rsidR="00676023" w:rsidRPr="00676023" w14:paraId="6B24ED56" w14:textId="77777777" w:rsidTr="00F27096">
        <w:tc>
          <w:tcPr>
            <w:tcW w:w="12950" w:type="dxa"/>
            <w:gridSpan w:val="6"/>
            <w:tcBorders>
              <w:top w:val="nil"/>
              <w:bottom w:val="nil"/>
            </w:tcBorders>
          </w:tcPr>
          <w:p w14:paraId="3AC9CF5D" w14:textId="77777777" w:rsidR="00D619D9" w:rsidRPr="00676023" w:rsidRDefault="00D619D9" w:rsidP="00FB179E">
            <w:pPr>
              <w:rPr>
                <w:rFonts w:ascii="Aptos" w:hAnsi="Aptos" w:cs="Calibri"/>
                <w:sz w:val="20"/>
                <w:szCs w:val="20"/>
              </w:rPr>
            </w:pPr>
          </w:p>
        </w:tc>
      </w:tr>
      <w:tr w:rsidR="00FB179E" w:rsidRPr="00676023" w14:paraId="61858D30" w14:textId="77777777" w:rsidTr="00F27096">
        <w:tc>
          <w:tcPr>
            <w:tcW w:w="12950" w:type="dxa"/>
            <w:gridSpan w:val="6"/>
            <w:tcBorders>
              <w:top w:val="nil"/>
            </w:tcBorders>
          </w:tcPr>
          <w:p w14:paraId="625E94F6" w14:textId="7F8DEB3C" w:rsidR="00FB179E" w:rsidRPr="00676023" w:rsidRDefault="00FB179E" w:rsidP="00FB179E">
            <w:pPr>
              <w:rPr>
                <w:rFonts w:ascii="Aptos" w:hAnsi="Aptos" w:cs="Calibri"/>
                <w:sz w:val="20"/>
                <w:szCs w:val="20"/>
              </w:rPr>
            </w:pPr>
            <w:r w:rsidRPr="00676023">
              <w:rPr>
                <w:rFonts w:ascii="Aptos" w:hAnsi="Aptos" w:cs="Calibri"/>
                <w:b/>
                <w:bCs/>
                <w:sz w:val="20"/>
                <w:szCs w:val="20"/>
              </w:rPr>
              <w:t>13.</w:t>
            </w:r>
            <w:r w:rsidRPr="00676023">
              <w:rPr>
                <w:rFonts w:ascii="Aptos" w:hAnsi="Aptos" w:cs="Calibri"/>
                <w:sz w:val="20"/>
                <w:szCs w:val="20"/>
              </w:rPr>
              <w:t xml:space="preserve"> All licenses/statutory requirements, as applicable to the vendor, to be obtained and maintained in relation to conducting the business under this commercial arrangement shall be carried out by the vendor at all points in time. The vendor undertakes to comply with the requirements at all points in time without any default.</w:t>
            </w:r>
          </w:p>
        </w:tc>
      </w:tr>
    </w:tbl>
    <w:p w14:paraId="19454EAF" w14:textId="77777777" w:rsidR="00522ACF" w:rsidRPr="00676023" w:rsidRDefault="00522ACF" w:rsidP="004D0224">
      <w:pPr>
        <w:rPr>
          <w:sz w:val="20"/>
          <w:szCs w:val="20"/>
        </w:rPr>
      </w:pPr>
    </w:p>
    <w:p w14:paraId="569D8572" w14:textId="6CA6F8E8" w:rsidR="00D619D9" w:rsidRPr="00676023" w:rsidRDefault="00D619D9">
      <w:pPr>
        <w:rPr>
          <w:sz w:val="20"/>
          <w:szCs w:val="20"/>
        </w:rPr>
      </w:pPr>
      <w:r w:rsidRPr="00676023">
        <w:rPr>
          <w:sz w:val="20"/>
          <w:szCs w:val="20"/>
        </w:rPr>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10AE0C4E" w14:textId="77777777" w:rsidTr="0039297C">
        <w:tc>
          <w:tcPr>
            <w:tcW w:w="12947" w:type="dxa"/>
            <w:gridSpan w:val="4"/>
          </w:tcPr>
          <w:p w14:paraId="5FC481A2" w14:textId="4F40679A" w:rsidR="0039297C" w:rsidRPr="00676023" w:rsidRDefault="0039297C" w:rsidP="0039297C">
            <w:pPr>
              <w:rPr>
                <w:sz w:val="20"/>
                <w:szCs w:val="20"/>
              </w:rPr>
            </w:pPr>
            <w:r w:rsidRPr="00676023">
              <w:rPr>
                <w:b/>
                <w:bCs/>
                <w:noProof/>
                <w:sz w:val="36"/>
                <w:szCs w:val="36"/>
              </w:rPr>
              <w:lastRenderedPageBreak/>
              <w:drawing>
                <wp:anchor distT="0" distB="0" distL="114300" distR="114300" simplePos="0" relativeHeight="251658243" behindDoc="0" locked="0" layoutInCell="1" allowOverlap="1" wp14:anchorId="74D34DFE" wp14:editId="6963FB50">
                  <wp:simplePos x="0" y="0"/>
                  <wp:positionH relativeFrom="column">
                    <wp:posOffset>-48895</wp:posOffset>
                  </wp:positionH>
                  <wp:positionV relativeFrom="paragraph">
                    <wp:posOffset>22860</wp:posOffset>
                  </wp:positionV>
                  <wp:extent cx="899795" cy="411480"/>
                  <wp:effectExtent l="0" t="0" r="0" b="7620"/>
                  <wp:wrapSquare wrapText="bothSides"/>
                  <wp:docPr id="5688664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6287" name="Picture 15259662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1E6E1287" w14:textId="3BAD1796" w:rsidTr="0039297C">
        <w:tc>
          <w:tcPr>
            <w:tcW w:w="6473" w:type="dxa"/>
            <w:gridSpan w:val="2"/>
          </w:tcPr>
          <w:p w14:paraId="5124BE5A" w14:textId="6819126A" w:rsidR="0039297C" w:rsidRPr="00676023" w:rsidRDefault="0039297C" w:rsidP="0039297C">
            <w:pPr>
              <w:rPr>
                <w:sz w:val="20"/>
                <w:szCs w:val="20"/>
              </w:rPr>
            </w:pPr>
            <w:r w:rsidRPr="00676023">
              <w:rPr>
                <w:sz w:val="20"/>
                <w:szCs w:val="20"/>
              </w:rPr>
              <w:t>Simon India Limited</w:t>
            </w:r>
          </w:p>
        </w:tc>
        <w:tc>
          <w:tcPr>
            <w:tcW w:w="6474" w:type="dxa"/>
            <w:gridSpan w:val="2"/>
            <w:vAlign w:val="center"/>
          </w:tcPr>
          <w:p w14:paraId="001AC7C2" w14:textId="3DA846F0" w:rsidR="0039297C" w:rsidRPr="00676023" w:rsidRDefault="0039297C" w:rsidP="0039297C">
            <w:pPr>
              <w:jc w:val="right"/>
              <w:rPr>
                <w:b/>
                <w:bCs/>
                <w:sz w:val="20"/>
                <w:szCs w:val="20"/>
              </w:rPr>
            </w:pPr>
            <w:r w:rsidRPr="00676023">
              <w:rPr>
                <w:b/>
                <w:bCs/>
                <w:sz w:val="20"/>
                <w:szCs w:val="20"/>
              </w:rPr>
              <w:t>Annexure III</w:t>
            </w:r>
          </w:p>
        </w:tc>
      </w:tr>
      <w:tr w:rsidR="00676023" w:rsidRPr="00676023" w14:paraId="7296BE8A" w14:textId="6A9F7C3D" w:rsidTr="00002C50">
        <w:tc>
          <w:tcPr>
            <w:tcW w:w="3236" w:type="dxa"/>
            <w:tcBorders>
              <w:bottom w:val="single" w:sz="4" w:space="0" w:color="auto"/>
            </w:tcBorders>
            <w:vAlign w:val="center"/>
          </w:tcPr>
          <w:p w14:paraId="726FCB9E" w14:textId="2C729AB4" w:rsidR="0039297C" w:rsidRPr="00676023" w:rsidRDefault="0039297C" w:rsidP="0039297C">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45E356F2" w14:textId="2915FD76" w:rsidR="0039297C" w:rsidRPr="00676023" w:rsidRDefault="001C207C" w:rsidP="0039297C">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3D8B6725" w14:textId="45422B82" w:rsidR="0039297C" w:rsidRPr="00676023" w:rsidRDefault="0039297C" w:rsidP="0039297C">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7FC98F98" w14:textId="1BE9F989" w:rsidR="0039297C" w:rsidRPr="00676023" w:rsidRDefault="001C207C" w:rsidP="0039297C">
            <w:pPr>
              <w:rPr>
                <w:sz w:val="20"/>
                <w:szCs w:val="20"/>
              </w:rPr>
            </w:pPr>
            <w:r w:rsidRPr="00676023">
              <w:rPr>
                <w:rFonts w:ascii="Aptos" w:hAnsi="Aptos"/>
                <w:sz w:val="20"/>
                <w:szCs w:val="20"/>
              </w:rPr>
              <w:t>{{ po_date }}</w:t>
            </w:r>
          </w:p>
        </w:tc>
      </w:tr>
      <w:tr w:rsidR="00676023" w:rsidRPr="00676023" w14:paraId="79892778" w14:textId="77777777" w:rsidTr="00002C50">
        <w:tc>
          <w:tcPr>
            <w:tcW w:w="12947" w:type="dxa"/>
            <w:gridSpan w:val="4"/>
            <w:tcBorders>
              <w:bottom w:val="nil"/>
            </w:tcBorders>
          </w:tcPr>
          <w:p w14:paraId="1C18ABF2" w14:textId="77E55482" w:rsidR="00D619D9" w:rsidRPr="00676023" w:rsidRDefault="00D619D9" w:rsidP="00D619D9">
            <w:pPr>
              <w:rPr>
                <w:sz w:val="20"/>
                <w:szCs w:val="20"/>
              </w:rPr>
            </w:pPr>
            <w:r w:rsidRPr="00676023">
              <w:rPr>
                <w:rFonts w:ascii="Aptos" w:hAnsi="Aptos" w:cs="Calibri"/>
                <w:b/>
                <w:bCs/>
                <w:sz w:val="20"/>
                <w:szCs w:val="20"/>
              </w:rPr>
              <w:t>2.0 GCC:</w:t>
            </w:r>
          </w:p>
        </w:tc>
      </w:tr>
      <w:tr w:rsidR="00676023" w:rsidRPr="00676023" w14:paraId="5751449C" w14:textId="77777777" w:rsidTr="00002C50">
        <w:tc>
          <w:tcPr>
            <w:tcW w:w="12947" w:type="dxa"/>
            <w:gridSpan w:val="4"/>
            <w:tcBorders>
              <w:top w:val="nil"/>
              <w:bottom w:val="nil"/>
            </w:tcBorders>
          </w:tcPr>
          <w:p w14:paraId="1DBC2E84" w14:textId="33E7F4A4" w:rsidR="00D619D9" w:rsidRPr="00676023" w:rsidRDefault="00D619D9" w:rsidP="00D619D9">
            <w:pPr>
              <w:rPr>
                <w:sz w:val="20"/>
                <w:szCs w:val="20"/>
              </w:rPr>
            </w:pPr>
            <w:r w:rsidRPr="00676023">
              <w:rPr>
                <w:rFonts w:ascii="Aptos" w:hAnsi="Aptos" w:cs="Calibri"/>
                <w:b/>
                <w:bCs/>
                <w:sz w:val="20"/>
                <w:szCs w:val="20"/>
              </w:rPr>
              <w:t>General Conditions of Contract (GCC)</w:t>
            </w:r>
          </w:p>
        </w:tc>
      </w:tr>
      <w:tr w:rsidR="00676023" w:rsidRPr="00676023" w14:paraId="01B3E431" w14:textId="77777777" w:rsidTr="00002C50">
        <w:tc>
          <w:tcPr>
            <w:tcW w:w="12947" w:type="dxa"/>
            <w:gridSpan w:val="4"/>
            <w:tcBorders>
              <w:top w:val="nil"/>
              <w:bottom w:val="nil"/>
            </w:tcBorders>
          </w:tcPr>
          <w:p w14:paraId="75EC34D6" w14:textId="64A10354" w:rsidR="00D619D9" w:rsidRPr="00676023" w:rsidRDefault="00D619D9" w:rsidP="00D619D9">
            <w:pPr>
              <w:rPr>
                <w:sz w:val="20"/>
                <w:szCs w:val="20"/>
              </w:rPr>
            </w:pPr>
            <w:r w:rsidRPr="00676023">
              <w:rPr>
                <w:rFonts w:ascii="Aptos" w:hAnsi="Aptos" w:cs="Calibri"/>
                <w:b/>
                <w:bCs/>
                <w:sz w:val="20"/>
                <w:szCs w:val="20"/>
              </w:rPr>
              <w:t>1. Definitions:</w:t>
            </w:r>
          </w:p>
        </w:tc>
      </w:tr>
      <w:tr w:rsidR="00676023" w:rsidRPr="00676023" w14:paraId="73E4E601" w14:textId="77777777" w:rsidTr="00002C50">
        <w:tc>
          <w:tcPr>
            <w:tcW w:w="12947" w:type="dxa"/>
            <w:gridSpan w:val="4"/>
            <w:tcBorders>
              <w:top w:val="nil"/>
              <w:bottom w:val="nil"/>
            </w:tcBorders>
          </w:tcPr>
          <w:p w14:paraId="6095F500" w14:textId="10099FDC" w:rsidR="00D619D9" w:rsidRPr="00676023" w:rsidRDefault="00D619D9" w:rsidP="00D619D9">
            <w:pPr>
              <w:rPr>
                <w:sz w:val="20"/>
                <w:szCs w:val="20"/>
              </w:rPr>
            </w:pPr>
            <w:r w:rsidRPr="00676023">
              <w:rPr>
                <w:rFonts w:ascii="Aptos" w:hAnsi="Aptos" w:cs="Calibri"/>
                <w:sz w:val="20"/>
                <w:szCs w:val="20"/>
              </w:rPr>
              <w:t xml:space="preserve">1.1. </w:t>
            </w:r>
            <w:r w:rsidRPr="00676023">
              <w:rPr>
                <w:rFonts w:ascii="Aptos" w:hAnsi="Aptos" w:cs="Calibri"/>
                <w:b/>
                <w:bCs/>
                <w:sz w:val="20"/>
                <w:szCs w:val="20"/>
              </w:rPr>
              <w:t>Business Days</w:t>
            </w:r>
            <w:r w:rsidRPr="00676023">
              <w:rPr>
                <w:rFonts w:ascii="Aptos" w:hAnsi="Aptos" w:cs="Calibri"/>
                <w:sz w:val="20"/>
                <w:szCs w:val="20"/>
              </w:rPr>
              <w:t xml:space="preserve"> shall mean and refer to the working days of the Company;</w:t>
            </w:r>
          </w:p>
        </w:tc>
      </w:tr>
      <w:tr w:rsidR="00676023" w:rsidRPr="00676023" w14:paraId="4ADFB388" w14:textId="77777777" w:rsidTr="00002C50">
        <w:tc>
          <w:tcPr>
            <w:tcW w:w="12947" w:type="dxa"/>
            <w:gridSpan w:val="4"/>
            <w:tcBorders>
              <w:top w:val="nil"/>
              <w:bottom w:val="nil"/>
            </w:tcBorders>
          </w:tcPr>
          <w:p w14:paraId="052DD8B8" w14:textId="5C467571" w:rsidR="00D619D9" w:rsidRPr="00676023" w:rsidRDefault="00D619D9" w:rsidP="00D619D9">
            <w:pPr>
              <w:rPr>
                <w:sz w:val="20"/>
                <w:szCs w:val="20"/>
              </w:rPr>
            </w:pPr>
            <w:r w:rsidRPr="00676023">
              <w:rPr>
                <w:rFonts w:ascii="Aptos" w:hAnsi="Aptos" w:cs="Calibri"/>
                <w:sz w:val="20"/>
                <w:szCs w:val="20"/>
              </w:rPr>
              <w:t xml:space="preserve">1.2. </w:t>
            </w:r>
            <w:r w:rsidRPr="00676023">
              <w:rPr>
                <w:rFonts w:ascii="Aptos" w:hAnsi="Aptos" w:cs="Calibri"/>
                <w:b/>
                <w:bCs/>
                <w:sz w:val="20"/>
                <w:szCs w:val="20"/>
              </w:rPr>
              <w:t>Communication Address</w:t>
            </w:r>
            <w:r w:rsidRPr="00676023">
              <w:rPr>
                <w:rFonts w:ascii="Aptos" w:hAnsi="Aptos" w:cs="Calibri"/>
                <w:sz w:val="20"/>
                <w:szCs w:val="20"/>
              </w:rPr>
              <w:t xml:space="preserve"> shall mean and refer to the communication address of the Company as specified in the Order;</w:t>
            </w:r>
          </w:p>
        </w:tc>
      </w:tr>
      <w:tr w:rsidR="00676023" w:rsidRPr="00676023" w14:paraId="143C20B4" w14:textId="77777777" w:rsidTr="00002C50">
        <w:tc>
          <w:tcPr>
            <w:tcW w:w="12947" w:type="dxa"/>
            <w:gridSpan w:val="4"/>
            <w:tcBorders>
              <w:top w:val="nil"/>
              <w:bottom w:val="nil"/>
            </w:tcBorders>
          </w:tcPr>
          <w:p w14:paraId="1112AB23" w14:textId="16144493" w:rsidR="00D619D9" w:rsidRPr="00676023" w:rsidRDefault="00D619D9" w:rsidP="00D619D9">
            <w:pPr>
              <w:rPr>
                <w:sz w:val="20"/>
                <w:szCs w:val="20"/>
              </w:rPr>
            </w:pPr>
            <w:r w:rsidRPr="00676023">
              <w:rPr>
                <w:rFonts w:ascii="Aptos" w:hAnsi="Aptos" w:cs="Calibri"/>
                <w:sz w:val="20"/>
                <w:szCs w:val="20"/>
              </w:rPr>
              <w:t xml:space="preserve">1.3. </w:t>
            </w:r>
            <w:r w:rsidRPr="00676023">
              <w:rPr>
                <w:rFonts w:ascii="Aptos" w:hAnsi="Aptos" w:cs="Calibri"/>
                <w:b/>
                <w:bCs/>
                <w:sz w:val="20"/>
                <w:szCs w:val="20"/>
              </w:rPr>
              <w:t>Company</w:t>
            </w:r>
            <w:r w:rsidRPr="00676023">
              <w:rPr>
                <w:rFonts w:ascii="Aptos" w:hAnsi="Aptos" w:cs="Calibri"/>
                <w:sz w:val="20"/>
                <w:szCs w:val="20"/>
              </w:rPr>
              <w:t xml:space="preserve"> shall refer to Simon India Limited;</w:t>
            </w:r>
          </w:p>
        </w:tc>
      </w:tr>
      <w:tr w:rsidR="00676023" w:rsidRPr="00676023" w14:paraId="7E913D73" w14:textId="77777777" w:rsidTr="00002C50">
        <w:tc>
          <w:tcPr>
            <w:tcW w:w="12947" w:type="dxa"/>
            <w:gridSpan w:val="4"/>
            <w:tcBorders>
              <w:top w:val="nil"/>
              <w:bottom w:val="nil"/>
            </w:tcBorders>
          </w:tcPr>
          <w:p w14:paraId="745BBDE7" w14:textId="22976AAF" w:rsidR="00D619D9" w:rsidRPr="00676023" w:rsidRDefault="00D619D9" w:rsidP="00D619D9">
            <w:pPr>
              <w:rPr>
                <w:sz w:val="20"/>
                <w:szCs w:val="20"/>
              </w:rPr>
            </w:pPr>
            <w:r w:rsidRPr="00676023">
              <w:rPr>
                <w:rFonts w:ascii="Aptos" w:hAnsi="Aptos" w:cs="Calibri"/>
                <w:sz w:val="20"/>
                <w:szCs w:val="20"/>
              </w:rPr>
              <w:t xml:space="preserve">1.4. </w:t>
            </w:r>
            <w:r w:rsidRPr="00676023">
              <w:rPr>
                <w:rFonts w:ascii="Aptos" w:hAnsi="Aptos" w:cs="Calibri"/>
                <w:b/>
                <w:bCs/>
                <w:sz w:val="20"/>
                <w:szCs w:val="20"/>
              </w:rPr>
              <w:t>Incoterms</w:t>
            </w:r>
            <w:r w:rsidRPr="00676023">
              <w:rPr>
                <w:rFonts w:ascii="Aptos" w:hAnsi="Aptos" w:cs="Calibri"/>
                <w:sz w:val="20"/>
                <w:szCs w:val="20"/>
              </w:rPr>
              <w:t xml:space="preserve"> shall mean and refer to the International Commercial Terms;</w:t>
            </w:r>
          </w:p>
        </w:tc>
      </w:tr>
      <w:tr w:rsidR="00676023" w:rsidRPr="00676023" w14:paraId="75B208EB" w14:textId="77777777" w:rsidTr="00002C50">
        <w:tc>
          <w:tcPr>
            <w:tcW w:w="12947" w:type="dxa"/>
            <w:gridSpan w:val="4"/>
            <w:tcBorders>
              <w:top w:val="nil"/>
              <w:bottom w:val="nil"/>
            </w:tcBorders>
          </w:tcPr>
          <w:p w14:paraId="39EA89B7" w14:textId="25E486A7" w:rsidR="00D619D9" w:rsidRPr="00676023" w:rsidRDefault="00D619D9" w:rsidP="00D619D9">
            <w:pPr>
              <w:rPr>
                <w:sz w:val="20"/>
                <w:szCs w:val="20"/>
              </w:rPr>
            </w:pPr>
            <w:r w:rsidRPr="00676023">
              <w:rPr>
                <w:rFonts w:ascii="Aptos" w:hAnsi="Aptos" w:cs="Calibri"/>
                <w:sz w:val="20"/>
                <w:szCs w:val="20"/>
              </w:rPr>
              <w:t xml:space="preserve">1.5. </w:t>
            </w:r>
            <w:r w:rsidRPr="00676023">
              <w:rPr>
                <w:rFonts w:ascii="Aptos" w:hAnsi="Aptos" w:cs="Calibri"/>
                <w:b/>
                <w:bCs/>
                <w:sz w:val="20"/>
                <w:szCs w:val="20"/>
              </w:rPr>
              <w:t>Invoice</w:t>
            </w:r>
            <w:r w:rsidRPr="00676023">
              <w:rPr>
                <w:rFonts w:ascii="Aptos" w:hAnsi="Aptos" w:cs="Calibri"/>
                <w:sz w:val="20"/>
                <w:szCs w:val="20"/>
              </w:rPr>
              <w:t xml:space="preserve"> shall mean and refer to the invoice/s raised in accordance with the Order;</w:t>
            </w:r>
          </w:p>
        </w:tc>
      </w:tr>
      <w:tr w:rsidR="00676023" w:rsidRPr="00676023" w14:paraId="695E9281" w14:textId="77777777" w:rsidTr="00002C50">
        <w:tc>
          <w:tcPr>
            <w:tcW w:w="12947" w:type="dxa"/>
            <w:gridSpan w:val="4"/>
            <w:tcBorders>
              <w:top w:val="nil"/>
              <w:bottom w:val="nil"/>
            </w:tcBorders>
          </w:tcPr>
          <w:p w14:paraId="5102896A" w14:textId="4B0E8EA8" w:rsidR="00D619D9" w:rsidRPr="00676023" w:rsidRDefault="00D619D9" w:rsidP="00D619D9">
            <w:pPr>
              <w:rPr>
                <w:sz w:val="20"/>
                <w:szCs w:val="20"/>
              </w:rPr>
            </w:pPr>
            <w:r w:rsidRPr="00676023">
              <w:rPr>
                <w:rFonts w:ascii="Aptos" w:hAnsi="Aptos" w:cs="Calibri"/>
                <w:sz w:val="20"/>
                <w:szCs w:val="20"/>
              </w:rPr>
              <w:t xml:space="preserve">1.6. </w:t>
            </w:r>
            <w:r w:rsidRPr="00676023">
              <w:rPr>
                <w:rFonts w:ascii="Aptos" w:hAnsi="Aptos" w:cs="Calibri"/>
                <w:b/>
                <w:bCs/>
                <w:sz w:val="20"/>
                <w:szCs w:val="20"/>
              </w:rPr>
              <w:t xml:space="preserve">MCLR </w:t>
            </w:r>
            <w:r w:rsidRPr="00676023">
              <w:rPr>
                <w:rFonts w:ascii="Aptos" w:hAnsi="Aptos" w:cs="Calibri"/>
                <w:sz w:val="20"/>
                <w:szCs w:val="20"/>
              </w:rPr>
              <w:t>shall mean and refer to Marginal Cost of Funds-Based Lending Rate;</w:t>
            </w:r>
          </w:p>
        </w:tc>
      </w:tr>
      <w:tr w:rsidR="00676023" w:rsidRPr="00676023" w14:paraId="1EE3C695" w14:textId="77777777" w:rsidTr="00002C50">
        <w:tc>
          <w:tcPr>
            <w:tcW w:w="12947" w:type="dxa"/>
            <w:gridSpan w:val="4"/>
            <w:tcBorders>
              <w:top w:val="nil"/>
              <w:bottom w:val="nil"/>
            </w:tcBorders>
          </w:tcPr>
          <w:p w14:paraId="4F162059" w14:textId="0883A2A5" w:rsidR="00D619D9" w:rsidRPr="00676023" w:rsidRDefault="00D619D9" w:rsidP="00D619D9">
            <w:pPr>
              <w:rPr>
                <w:sz w:val="20"/>
                <w:szCs w:val="20"/>
              </w:rPr>
            </w:pPr>
            <w:r w:rsidRPr="00676023">
              <w:rPr>
                <w:rFonts w:ascii="Aptos" w:hAnsi="Aptos" w:cs="Calibri"/>
                <w:sz w:val="20"/>
                <w:szCs w:val="20"/>
              </w:rPr>
              <w:t xml:space="preserve">1.7. </w:t>
            </w:r>
            <w:r w:rsidRPr="00676023">
              <w:rPr>
                <w:rFonts w:ascii="Aptos" w:hAnsi="Aptos" w:cs="Calibri"/>
                <w:b/>
                <w:bCs/>
                <w:sz w:val="20"/>
                <w:szCs w:val="20"/>
              </w:rPr>
              <w:t>Mediator</w:t>
            </w:r>
            <w:r w:rsidRPr="00676023">
              <w:rPr>
                <w:rFonts w:ascii="Aptos" w:hAnsi="Aptos" w:cs="Calibri"/>
                <w:sz w:val="20"/>
                <w:szCs w:val="20"/>
              </w:rPr>
              <w:t xml:space="preserve"> shall mean and refer to the mediator appointed by the mutual consent of the Parties to the Order in accordance with the provisions of the Mediation Act, 2023;</w:t>
            </w:r>
          </w:p>
        </w:tc>
      </w:tr>
      <w:tr w:rsidR="00676023" w:rsidRPr="00676023" w14:paraId="5FBC2BA9" w14:textId="77777777" w:rsidTr="00002C50">
        <w:tc>
          <w:tcPr>
            <w:tcW w:w="12947" w:type="dxa"/>
            <w:gridSpan w:val="4"/>
            <w:tcBorders>
              <w:top w:val="nil"/>
              <w:bottom w:val="nil"/>
            </w:tcBorders>
          </w:tcPr>
          <w:p w14:paraId="5DF01E02" w14:textId="3D033EBA" w:rsidR="00D619D9" w:rsidRPr="00676023" w:rsidRDefault="00D619D9" w:rsidP="00D619D9">
            <w:pPr>
              <w:rPr>
                <w:sz w:val="20"/>
                <w:szCs w:val="20"/>
              </w:rPr>
            </w:pPr>
            <w:r w:rsidRPr="00676023">
              <w:rPr>
                <w:rFonts w:ascii="Aptos" w:hAnsi="Aptos" w:cs="Calibri"/>
                <w:sz w:val="20"/>
                <w:szCs w:val="20"/>
              </w:rPr>
              <w:t xml:space="preserve">1.8. </w:t>
            </w:r>
            <w:r w:rsidRPr="00676023">
              <w:rPr>
                <w:rFonts w:ascii="Aptos" w:hAnsi="Aptos" w:cs="Calibri"/>
                <w:b/>
                <w:bCs/>
                <w:sz w:val="20"/>
                <w:szCs w:val="20"/>
              </w:rPr>
              <w:t>Order</w:t>
            </w:r>
            <w:r w:rsidRPr="00676023">
              <w:rPr>
                <w:rFonts w:ascii="Aptos" w:hAnsi="Aptos" w:cs="Calibri"/>
                <w:sz w:val="20"/>
                <w:szCs w:val="20"/>
              </w:rPr>
              <w:t xml:space="preserve"> shall mean and refer to the Purchase Order to which these terms and conditions form an integral part; and, Order Number shall mean and refer to the aforementioned Purchase Order Number;</w:t>
            </w:r>
            <w:r w:rsidRPr="00676023">
              <w:rPr>
                <w:rFonts w:ascii="Aptos" w:hAnsi="Aptos" w:cs="Calibri"/>
                <w:sz w:val="20"/>
                <w:szCs w:val="20"/>
              </w:rPr>
              <w:tab/>
            </w:r>
          </w:p>
        </w:tc>
      </w:tr>
      <w:tr w:rsidR="00676023" w:rsidRPr="00676023" w14:paraId="719C0876" w14:textId="77777777" w:rsidTr="00002C50">
        <w:tc>
          <w:tcPr>
            <w:tcW w:w="12947" w:type="dxa"/>
            <w:gridSpan w:val="4"/>
            <w:tcBorders>
              <w:top w:val="nil"/>
              <w:bottom w:val="nil"/>
            </w:tcBorders>
          </w:tcPr>
          <w:p w14:paraId="37EF47A3" w14:textId="408A348C" w:rsidR="00D619D9" w:rsidRPr="00676023" w:rsidRDefault="00D619D9" w:rsidP="00D619D9">
            <w:pPr>
              <w:rPr>
                <w:sz w:val="20"/>
                <w:szCs w:val="20"/>
              </w:rPr>
            </w:pPr>
            <w:r w:rsidRPr="00676023">
              <w:rPr>
                <w:rFonts w:ascii="Aptos" w:hAnsi="Aptos" w:cs="Calibri"/>
                <w:sz w:val="20"/>
                <w:szCs w:val="20"/>
              </w:rPr>
              <w:t xml:space="preserve">1.9. </w:t>
            </w:r>
            <w:r w:rsidRPr="00676023">
              <w:rPr>
                <w:rFonts w:ascii="Aptos" w:hAnsi="Aptos" w:cs="Calibri"/>
                <w:b/>
                <w:bCs/>
                <w:sz w:val="20"/>
                <w:szCs w:val="20"/>
              </w:rPr>
              <w:t>Party</w:t>
            </w:r>
            <w:r w:rsidRPr="00676023">
              <w:rPr>
                <w:rFonts w:ascii="Aptos" w:hAnsi="Aptos" w:cs="Calibri"/>
                <w:sz w:val="20"/>
                <w:szCs w:val="20"/>
              </w:rPr>
              <w:t xml:space="preserve"> shall mean and refer to either the Company or Vendor, as the context demands; and, Parties shall mean and refer to the Company and Vendor collectively;</w:t>
            </w:r>
          </w:p>
        </w:tc>
      </w:tr>
      <w:tr w:rsidR="00676023" w:rsidRPr="00676023" w14:paraId="221BF5A4" w14:textId="77777777" w:rsidTr="00002C50">
        <w:tc>
          <w:tcPr>
            <w:tcW w:w="12947" w:type="dxa"/>
            <w:gridSpan w:val="4"/>
            <w:tcBorders>
              <w:top w:val="nil"/>
              <w:bottom w:val="nil"/>
            </w:tcBorders>
          </w:tcPr>
          <w:p w14:paraId="27B33C45" w14:textId="110EA392" w:rsidR="00D619D9" w:rsidRPr="00676023" w:rsidRDefault="00D619D9" w:rsidP="00D619D9">
            <w:pPr>
              <w:rPr>
                <w:sz w:val="20"/>
                <w:szCs w:val="20"/>
              </w:rPr>
            </w:pPr>
            <w:r w:rsidRPr="00676023">
              <w:rPr>
                <w:rFonts w:ascii="Aptos" w:hAnsi="Aptos" w:cs="Calibri"/>
                <w:sz w:val="20"/>
                <w:szCs w:val="20"/>
              </w:rPr>
              <w:t xml:space="preserve">1.10. </w:t>
            </w:r>
            <w:r w:rsidRPr="00676023">
              <w:rPr>
                <w:rFonts w:ascii="Aptos" w:hAnsi="Aptos" w:cs="Calibri"/>
                <w:b/>
                <w:bCs/>
                <w:sz w:val="20"/>
                <w:szCs w:val="20"/>
              </w:rPr>
              <w:t>Place of Performance</w:t>
            </w:r>
            <w:r w:rsidRPr="00676023">
              <w:rPr>
                <w:rFonts w:ascii="Aptos" w:hAnsi="Aptos" w:cs="Calibri"/>
                <w:sz w:val="20"/>
                <w:szCs w:val="20"/>
              </w:rPr>
              <w:t xml:space="preserve"> shall mean and refer to the site where the goods shall be delivered or services rendered, unless otherwise expressly specified in the Order;</w:t>
            </w:r>
          </w:p>
        </w:tc>
      </w:tr>
      <w:tr w:rsidR="00676023" w:rsidRPr="00676023" w14:paraId="55C20F86" w14:textId="77777777" w:rsidTr="00002C50">
        <w:tc>
          <w:tcPr>
            <w:tcW w:w="12947" w:type="dxa"/>
            <w:gridSpan w:val="4"/>
            <w:tcBorders>
              <w:top w:val="nil"/>
              <w:bottom w:val="nil"/>
            </w:tcBorders>
          </w:tcPr>
          <w:p w14:paraId="43E22569" w14:textId="79A5E12A" w:rsidR="00D619D9" w:rsidRPr="00676023" w:rsidRDefault="00D619D9" w:rsidP="00D619D9">
            <w:pPr>
              <w:rPr>
                <w:sz w:val="20"/>
                <w:szCs w:val="20"/>
              </w:rPr>
            </w:pPr>
            <w:r w:rsidRPr="00676023">
              <w:rPr>
                <w:rFonts w:ascii="Aptos" w:hAnsi="Aptos" w:cs="Calibri"/>
                <w:sz w:val="20"/>
                <w:szCs w:val="20"/>
              </w:rPr>
              <w:t xml:space="preserve">1.11. </w:t>
            </w:r>
            <w:r w:rsidRPr="00676023">
              <w:rPr>
                <w:rFonts w:ascii="Aptos" w:hAnsi="Aptos" w:cs="Calibri"/>
                <w:b/>
                <w:bCs/>
                <w:sz w:val="20"/>
                <w:szCs w:val="20"/>
              </w:rPr>
              <w:t>Sole Arbitrator</w:t>
            </w:r>
            <w:r w:rsidRPr="00676023">
              <w:rPr>
                <w:rFonts w:ascii="Aptos" w:hAnsi="Aptos" w:cs="Calibri"/>
                <w:sz w:val="20"/>
                <w:szCs w:val="20"/>
              </w:rPr>
              <w:t xml:space="preserve"> shall mean and refer to the sole arbitrator appointed by the mutual consent of the Parties to the Order in accordance with the provisions of the Arbitration and Conciliation Act, 1996;</w:t>
            </w:r>
          </w:p>
        </w:tc>
      </w:tr>
      <w:tr w:rsidR="00676023" w:rsidRPr="00676023" w14:paraId="6F038B98" w14:textId="77777777" w:rsidTr="00002C50">
        <w:tc>
          <w:tcPr>
            <w:tcW w:w="12947" w:type="dxa"/>
            <w:gridSpan w:val="4"/>
            <w:tcBorders>
              <w:top w:val="nil"/>
              <w:bottom w:val="nil"/>
            </w:tcBorders>
          </w:tcPr>
          <w:p w14:paraId="1709D380" w14:textId="6BBC133F" w:rsidR="00D619D9" w:rsidRPr="00676023" w:rsidRDefault="00D619D9" w:rsidP="00D619D9">
            <w:pPr>
              <w:rPr>
                <w:sz w:val="20"/>
                <w:szCs w:val="20"/>
              </w:rPr>
            </w:pPr>
            <w:r w:rsidRPr="00676023">
              <w:rPr>
                <w:rFonts w:ascii="Aptos" w:hAnsi="Aptos" w:cs="Calibri"/>
                <w:sz w:val="20"/>
                <w:szCs w:val="20"/>
              </w:rPr>
              <w:t xml:space="preserve">1.12. </w:t>
            </w:r>
            <w:r w:rsidRPr="00676023">
              <w:rPr>
                <w:rFonts w:ascii="Aptos" w:hAnsi="Aptos" w:cs="Calibri"/>
                <w:b/>
                <w:bCs/>
                <w:sz w:val="20"/>
                <w:szCs w:val="20"/>
              </w:rPr>
              <w:t>SOW</w:t>
            </w:r>
            <w:r w:rsidRPr="00676023">
              <w:rPr>
                <w:rFonts w:ascii="Aptos" w:hAnsi="Aptos" w:cs="Calibri"/>
                <w:sz w:val="20"/>
                <w:szCs w:val="20"/>
              </w:rPr>
              <w:t xml:space="preserve"> shall mean and refer to the Statement of Work specified in the Order;</w:t>
            </w:r>
          </w:p>
        </w:tc>
      </w:tr>
      <w:tr w:rsidR="00676023" w:rsidRPr="00676023" w14:paraId="4E51F2E8" w14:textId="77777777" w:rsidTr="00002C50">
        <w:tc>
          <w:tcPr>
            <w:tcW w:w="12947" w:type="dxa"/>
            <w:gridSpan w:val="4"/>
            <w:tcBorders>
              <w:top w:val="nil"/>
              <w:bottom w:val="nil"/>
            </w:tcBorders>
          </w:tcPr>
          <w:p w14:paraId="64849B98" w14:textId="293B55FE" w:rsidR="00D619D9" w:rsidRPr="00676023" w:rsidRDefault="00D619D9" w:rsidP="00D619D9">
            <w:pPr>
              <w:rPr>
                <w:sz w:val="20"/>
                <w:szCs w:val="20"/>
              </w:rPr>
            </w:pPr>
            <w:r w:rsidRPr="00676023">
              <w:rPr>
                <w:rFonts w:ascii="Aptos" w:hAnsi="Aptos" w:cs="Calibri"/>
                <w:sz w:val="20"/>
                <w:szCs w:val="20"/>
              </w:rPr>
              <w:t xml:space="preserve">1.13. </w:t>
            </w:r>
            <w:r w:rsidRPr="00676023">
              <w:rPr>
                <w:rFonts w:ascii="Aptos" w:hAnsi="Aptos" w:cs="Calibri"/>
                <w:b/>
                <w:bCs/>
                <w:sz w:val="20"/>
                <w:szCs w:val="20"/>
              </w:rPr>
              <w:t xml:space="preserve">Vendor </w:t>
            </w:r>
            <w:r w:rsidRPr="00676023">
              <w:rPr>
                <w:rFonts w:ascii="Aptos" w:hAnsi="Aptos" w:cs="Calibri"/>
                <w:sz w:val="20"/>
                <w:szCs w:val="20"/>
              </w:rPr>
              <w:t>shall mean and refer to the vendor named in the Order;</w:t>
            </w:r>
          </w:p>
        </w:tc>
      </w:tr>
      <w:tr w:rsidR="00676023" w:rsidRPr="00676023" w14:paraId="28863B1C" w14:textId="77777777" w:rsidTr="00002C50">
        <w:tc>
          <w:tcPr>
            <w:tcW w:w="12947" w:type="dxa"/>
            <w:gridSpan w:val="4"/>
            <w:tcBorders>
              <w:top w:val="nil"/>
              <w:bottom w:val="nil"/>
            </w:tcBorders>
          </w:tcPr>
          <w:p w14:paraId="352D5E45" w14:textId="77777777" w:rsidR="00D619D9" w:rsidRPr="00676023" w:rsidRDefault="00D619D9" w:rsidP="00D619D9">
            <w:pPr>
              <w:rPr>
                <w:sz w:val="20"/>
                <w:szCs w:val="20"/>
              </w:rPr>
            </w:pPr>
          </w:p>
        </w:tc>
      </w:tr>
      <w:tr w:rsidR="00676023" w:rsidRPr="00676023" w14:paraId="2546B8FA" w14:textId="77777777" w:rsidTr="00002C50">
        <w:tc>
          <w:tcPr>
            <w:tcW w:w="12947" w:type="dxa"/>
            <w:gridSpan w:val="4"/>
            <w:tcBorders>
              <w:top w:val="nil"/>
              <w:bottom w:val="nil"/>
            </w:tcBorders>
          </w:tcPr>
          <w:p w14:paraId="69D82D17" w14:textId="645EBFB9" w:rsidR="00D619D9" w:rsidRPr="00676023" w:rsidRDefault="00D619D9" w:rsidP="00D619D9">
            <w:pPr>
              <w:rPr>
                <w:sz w:val="20"/>
                <w:szCs w:val="20"/>
              </w:rPr>
            </w:pPr>
            <w:r w:rsidRPr="00676023">
              <w:rPr>
                <w:rFonts w:ascii="Aptos" w:hAnsi="Aptos" w:cs="Calibri"/>
                <w:b/>
                <w:bCs/>
                <w:sz w:val="20"/>
                <w:szCs w:val="20"/>
              </w:rPr>
              <w:t>2. Acceptance:</w:t>
            </w:r>
          </w:p>
        </w:tc>
      </w:tr>
      <w:tr w:rsidR="00D619D9" w:rsidRPr="00676023" w14:paraId="3EEFF684" w14:textId="77777777" w:rsidTr="00B5061F">
        <w:tc>
          <w:tcPr>
            <w:tcW w:w="12947" w:type="dxa"/>
            <w:gridSpan w:val="4"/>
            <w:tcBorders>
              <w:top w:val="nil"/>
              <w:bottom w:val="single" w:sz="4" w:space="0" w:color="auto"/>
            </w:tcBorders>
          </w:tcPr>
          <w:p w14:paraId="35F624D6" w14:textId="21EDFCDE" w:rsidR="00D619D9" w:rsidRPr="00676023" w:rsidRDefault="00D619D9" w:rsidP="00D619D9">
            <w:pPr>
              <w:rPr>
                <w:sz w:val="20"/>
                <w:szCs w:val="20"/>
              </w:rPr>
            </w:pPr>
            <w:r w:rsidRPr="00676023">
              <w:rPr>
                <w:rFonts w:ascii="Aptos" w:hAnsi="Aptos" w:cs="Calibri"/>
                <w:sz w:val="20"/>
                <w:szCs w:val="20"/>
              </w:rPr>
              <w:t>The Vendor’s acceptance of the Order is subject to the acceptance of terms and conditions set forth herein, including any attached Supplemental Terms and Conditions. Any additional or differing terms proposed by the Vendor, whether in quotations, acknowledgements, sales orders, or other communications, are hereby rejected unless expressly agreed to in writing by Company. Acceptance of the Order occurs upon the Vendor’s acknowledgment, or entry of the Order into its system, or commencement of performance of the Order. If the Vendor does not object within 7 (seven) Business Days from the Order date, the Order shall be deemed accepted. The Company’s acceptance of goods, materials, equipment or services does not constitute acceptance of the Vendor’s terms. The Vendor shall deliver to the Company one complete set of original documents, including manuals and all relevant materials, with the delivery of the goods.</w:t>
            </w:r>
          </w:p>
        </w:tc>
      </w:tr>
    </w:tbl>
    <w:p w14:paraId="2360B124" w14:textId="4F786960" w:rsidR="00B5061F" w:rsidRPr="00676023" w:rsidRDefault="00B5061F"/>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3075DFB7" w14:textId="77777777" w:rsidTr="006219E5">
        <w:tc>
          <w:tcPr>
            <w:tcW w:w="12947" w:type="dxa"/>
            <w:gridSpan w:val="4"/>
            <w:tcBorders>
              <w:top w:val="single" w:sz="4" w:space="0" w:color="auto"/>
              <w:left w:val="single" w:sz="4" w:space="0" w:color="auto"/>
              <w:right w:val="single" w:sz="4" w:space="0" w:color="auto"/>
            </w:tcBorders>
          </w:tcPr>
          <w:p w14:paraId="770FB3E9" w14:textId="77777777" w:rsidR="00B54CAD" w:rsidRPr="00676023" w:rsidRDefault="00B54CAD" w:rsidP="001A20C7">
            <w:pPr>
              <w:rPr>
                <w:sz w:val="20"/>
                <w:szCs w:val="20"/>
              </w:rPr>
            </w:pPr>
            <w:r w:rsidRPr="00676023">
              <w:rPr>
                <w:b/>
                <w:bCs/>
                <w:noProof/>
                <w:sz w:val="36"/>
                <w:szCs w:val="36"/>
              </w:rPr>
              <w:lastRenderedPageBreak/>
              <w:drawing>
                <wp:anchor distT="0" distB="0" distL="114300" distR="114300" simplePos="0" relativeHeight="251664387" behindDoc="0" locked="0" layoutInCell="1" allowOverlap="1" wp14:anchorId="29F6DE88" wp14:editId="3B8B20B9">
                  <wp:simplePos x="0" y="0"/>
                  <wp:positionH relativeFrom="column">
                    <wp:posOffset>-48895</wp:posOffset>
                  </wp:positionH>
                  <wp:positionV relativeFrom="paragraph">
                    <wp:posOffset>22860</wp:posOffset>
                  </wp:positionV>
                  <wp:extent cx="899795" cy="411480"/>
                  <wp:effectExtent l="0" t="0" r="0" b="7620"/>
                  <wp:wrapSquare wrapText="bothSides"/>
                  <wp:docPr id="2042155105"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3F6A15A9" w14:textId="77777777" w:rsidTr="006219E5">
        <w:tc>
          <w:tcPr>
            <w:tcW w:w="6473" w:type="dxa"/>
            <w:gridSpan w:val="2"/>
            <w:tcBorders>
              <w:left w:val="single" w:sz="4" w:space="0" w:color="auto"/>
            </w:tcBorders>
          </w:tcPr>
          <w:p w14:paraId="351442E0" w14:textId="77777777" w:rsidR="00B54CAD" w:rsidRPr="00676023" w:rsidRDefault="00B54CAD"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65566B95" w14:textId="77777777" w:rsidR="00B54CAD" w:rsidRPr="00676023" w:rsidRDefault="00B54CAD" w:rsidP="001A20C7">
            <w:pPr>
              <w:jc w:val="right"/>
              <w:rPr>
                <w:b/>
                <w:bCs/>
                <w:sz w:val="20"/>
                <w:szCs w:val="20"/>
              </w:rPr>
            </w:pPr>
            <w:r w:rsidRPr="00676023">
              <w:rPr>
                <w:b/>
                <w:bCs/>
                <w:sz w:val="20"/>
                <w:szCs w:val="20"/>
              </w:rPr>
              <w:t>Annexure III</w:t>
            </w:r>
          </w:p>
        </w:tc>
      </w:tr>
      <w:tr w:rsidR="00676023" w:rsidRPr="00676023" w14:paraId="0AF667C0" w14:textId="77777777" w:rsidTr="006219E5">
        <w:tc>
          <w:tcPr>
            <w:tcW w:w="3236" w:type="dxa"/>
            <w:tcBorders>
              <w:left w:val="single" w:sz="4" w:space="0" w:color="auto"/>
              <w:bottom w:val="single" w:sz="4" w:space="0" w:color="auto"/>
            </w:tcBorders>
            <w:vAlign w:val="center"/>
          </w:tcPr>
          <w:p w14:paraId="63CDC8C3" w14:textId="77777777" w:rsidR="00B54CAD" w:rsidRPr="00676023" w:rsidRDefault="00B54CA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689BCEE8" w14:textId="16848FEF" w:rsidR="00B54CA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3C5D93F7" w14:textId="77777777" w:rsidR="00B54CAD" w:rsidRPr="00676023" w:rsidRDefault="00B54CAD"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6D0243F8" w14:textId="6F531C4D" w:rsidR="00B54CAD" w:rsidRPr="00676023" w:rsidRDefault="001C207C" w:rsidP="001A20C7">
            <w:pPr>
              <w:rPr>
                <w:sz w:val="20"/>
                <w:szCs w:val="20"/>
              </w:rPr>
            </w:pPr>
            <w:r w:rsidRPr="00676023">
              <w:rPr>
                <w:rFonts w:ascii="Aptos" w:hAnsi="Aptos"/>
                <w:sz w:val="20"/>
                <w:szCs w:val="20"/>
              </w:rPr>
              <w:t>{{ po_date }}</w:t>
            </w:r>
          </w:p>
        </w:tc>
      </w:tr>
      <w:tr w:rsidR="00676023" w:rsidRPr="00676023" w14:paraId="565926C7" w14:textId="77777777" w:rsidTr="006219E5">
        <w:tc>
          <w:tcPr>
            <w:tcW w:w="12947" w:type="dxa"/>
            <w:gridSpan w:val="4"/>
            <w:tcBorders>
              <w:top w:val="nil"/>
              <w:left w:val="single" w:sz="4" w:space="0" w:color="auto"/>
              <w:bottom w:val="nil"/>
              <w:right w:val="single" w:sz="4" w:space="0" w:color="auto"/>
            </w:tcBorders>
          </w:tcPr>
          <w:p w14:paraId="008A57DB" w14:textId="77777777" w:rsidR="00B5061F" w:rsidRPr="00676023" w:rsidRDefault="00B5061F" w:rsidP="001A20C7">
            <w:pPr>
              <w:rPr>
                <w:sz w:val="20"/>
                <w:szCs w:val="20"/>
              </w:rPr>
            </w:pPr>
            <w:r w:rsidRPr="00676023">
              <w:rPr>
                <w:rFonts w:ascii="Aptos" w:hAnsi="Aptos" w:cs="Calibri"/>
                <w:b/>
                <w:bCs/>
                <w:sz w:val="20"/>
                <w:szCs w:val="20"/>
              </w:rPr>
              <w:t>3. Scope of Work:</w:t>
            </w:r>
          </w:p>
        </w:tc>
      </w:tr>
      <w:tr w:rsidR="00676023" w:rsidRPr="00676023" w14:paraId="732E3F89" w14:textId="77777777" w:rsidTr="006219E5">
        <w:tc>
          <w:tcPr>
            <w:tcW w:w="12947" w:type="dxa"/>
            <w:gridSpan w:val="4"/>
            <w:tcBorders>
              <w:top w:val="nil"/>
              <w:left w:val="single" w:sz="4" w:space="0" w:color="auto"/>
              <w:bottom w:val="nil"/>
              <w:right w:val="single" w:sz="4" w:space="0" w:color="auto"/>
            </w:tcBorders>
          </w:tcPr>
          <w:p w14:paraId="7D244314" w14:textId="2A4D3C59" w:rsidR="00D619D9" w:rsidRPr="00676023" w:rsidRDefault="00D619D9" w:rsidP="00D619D9">
            <w:pPr>
              <w:rPr>
                <w:sz w:val="20"/>
                <w:szCs w:val="20"/>
              </w:rPr>
            </w:pPr>
            <w:r w:rsidRPr="00676023">
              <w:rPr>
                <w:rFonts w:ascii="Aptos" w:hAnsi="Aptos" w:cs="Calibri"/>
                <w:sz w:val="20"/>
                <w:szCs w:val="20"/>
              </w:rPr>
              <w:t>3.1. The scope of work under the Order includes the supply of material/service as detailed in above, in strict compliance with the specifications and terms &amp; conditions expressly stipulated in the Order.</w:t>
            </w:r>
          </w:p>
        </w:tc>
      </w:tr>
      <w:tr w:rsidR="00676023" w:rsidRPr="00676023" w14:paraId="50BA91D7" w14:textId="77777777" w:rsidTr="006219E5">
        <w:tc>
          <w:tcPr>
            <w:tcW w:w="12947" w:type="dxa"/>
            <w:gridSpan w:val="4"/>
            <w:tcBorders>
              <w:top w:val="nil"/>
              <w:left w:val="single" w:sz="4" w:space="0" w:color="auto"/>
              <w:bottom w:val="nil"/>
              <w:right w:val="single" w:sz="4" w:space="0" w:color="auto"/>
            </w:tcBorders>
          </w:tcPr>
          <w:p w14:paraId="17D13A69" w14:textId="7010EC49" w:rsidR="00D619D9" w:rsidRPr="00676023" w:rsidRDefault="00D619D9" w:rsidP="00D619D9">
            <w:pPr>
              <w:rPr>
                <w:sz w:val="20"/>
                <w:szCs w:val="20"/>
              </w:rPr>
            </w:pPr>
            <w:r w:rsidRPr="00676023">
              <w:rPr>
                <w:rFonts w:ascii="Aptos" w:hAnsi="Aptos" w:cs="Calibri"/>
                <w:sz w:val="20"/>
                <w:szCs w:val="20"/>
              </w:rPr>
              <w:t>3.2. The Vendor hereby confirms that they have thoroughly reviewed and fully understood the scope of work outlined in the Order. No further claims will be admissible due to any misunderstanding or misinterpretation of the scope of work. All necessary clarifications have been sought and provided prior to accepting the Order, ensuring complete alignment with the outlined responsibilities and deliverables.</w:t>
            </w:r>
            <w:r w:rsidRPr="00676023">
              <w:rPr>
                <w:rFonts w:ascii="Aptos" w:hAnsi="Aptos" w:cs="Calibri"/>
                <w:sz w:val="20"/>
                <w:szCs w:val="20"/>
              </w:rPr>
              <w:tab/>
            </w:r>
          </w:p>
        </w:tc>
      </w:tr>
      <w:tr w:rsidR="00676023" w:rsidRPr="00676023" w14:paraId="1CAF2E5D" w14:textId="77777777" w:rsidTr="006219E5">
        <w:tc>
          <w:tcPr>
            <w:tcW w:w="12947" w:type="dxa"/>
            <w:gridSpan w:val="4"/>
            <w:tcBorders>
              <w:top w:val="nil"/>
              <w:left w:val="single" w:sz="4" w:space="0" w:color="auto"/>
              <w:bottom w:val="nil"/>
              <w:right w:val="single" w:sz="4" w:space="0" w:color="auto"/>
            </w:tcBorders>
          </w:tcPr>
          <w:p w14:paraId="1479B8B2" w14:textId="54459113" w:rsidR="00D619D9" w:rsidRPr="00676023" w:rsidRDefault="00D619D9" w:rsidP="00D619D9">
            <w:pPr>
              <w:rPr>
                <w:sz w:val="20"/>
                <w:szCs w:val="20"/>
              </w:rPr>
            </w:pPr>
            <w:r w:rsidRPr="00676023">
              <w:rPr>
                <w:rFonts w:ascii="Aptos" w:hAnsi="Aptos" w:cs="Calibri"/>
                <w:sz w:val="20"/>
                <w:szCs w:val="20"/>
              </w:rPr>
              <w:t>3.3. All goods and services provided must adhere to the specifications, designs, drawings, and performance criteria specified by the Company. The Company reserves the right to reject or return any goods or services that do not meet these standards. In such cases, the Company may either cancel the Order or require the Vendor to replace the non-conforming goods at the Vendor’s expense, including all delivery costs and associated charges including without limitation, duties, taxes, brokerage fees, and handling costs.</w:t>
            </w:r>
          </w:p>
        </w:tc>
      </w:tr>
      <w:tr w:rsidR="00676023" w:rsidRPr="00676023" w14:paraId="00861935" w14:textId="77777777" w:rsidTr="006219E5">
        <w:tc>
          <w:tcPr>
            <w:tcW w:w="12947" w:type="dxa"/>
            <w:gridSpan w:val="4"/>
            <w:tcBorders>
              <w:top w:val="nil"/>
              <w:left w:val="single" w:sz="4" w:space="0" w:color="auto"/>
              <w:bottom w:val="nil"/>
              <w:right w:val="single" w:sz="4" w:space="0" w:color="auto"/>
            </w:tcBorders>
          </w:tcPr>
          <w:p w14:paraId="40907284" w14:textId="77777777" w:rsidR="00D619D9" w:rsidRPr="00676023" w:rsidRDefault="00D619D9" w:rsidP="00D619D9">
            <w:pPr>
              <w:rPr>
                <w:sz w:val="20"/>
                <w:szCs w:val="20"/>
              </w:rPr>
            </w:pPr>
          </w:p>
        </w:tc>
      </w:tr>
      <w:tr w:rsidR="00676023" w:rsidRPr="00676023" w14:paraId="4B0D4AC7" w14:textId="77777777" w:rsidTr="006219E5">
        <w:tc>
          <w:tcPr>
            <w:tcW w:w="12947" w:type="dxa"/>
            <w:gridSpan w:val="4"/>
            <w:tcBorders>
              <w:top w:val="nil"/>
              <w:left w:val="single" w:sz="4" w:space="0" w:color="auto"/>
              <w:bottom w:val="nil"/>
              <w:right w:val="single" w:sz="4" w:space="0" w:color="auto"/>
            </w:tcBorders>
          </w:tcPr>
          <w:p w14:paraId="394945F3" w14:textId="5CF91102" w:rsidR="00D619D9" w:rsidRPr="00676023" w:rsidRDefault="00D619D9" w:rsidP="00D619D9">
            <w:pPr>
              <w:rPr>
                <w:sz w:val="20"/>
                <w:szCs w:val="20"/>
              </w:rPr>
            </w:pPr>
            <w:r w:rsidRPr="00676023">
              <w:rPr>
                <w:rFonts w:ascii="Aptos" w:hAnsi="Aptos" w:cs="Calibri"/>
                <w:b/>
                <w:bCs/>
                <w:sz w:val="20"/>
                <w:szCs w:val="20"/>
              </w:rPr>
              <w:t>4. Billing and D</w:t>
            </w:r>
            <w:r w:rsidR="00CE1EAE" w:rsidRPr="00676023">
              <w:rPr>
                <w:rFonts w:ascii="Aptos" w:hAnsi="Aptos" w:cs="Calibri"/>
                <w:b/>
                <w:bCs/>
                <w:sz w:val="20"/>
                <w:szCs w:val="20"/>
              </w:rPr>
              <w:t>i</w:t>
            </w:r>
            <w:r w:rsidRPr="00676023">
              <w:rPr>
                <w:rFonts w:ascii="Aptos" w:hAnsi="Aptos" w:cs="Calibri"/>
                <w:b/>
                <w:bCs/>
                <w:sz w:val="20"/>
                <w:szCs w:val="20"/>
              </w:rPr>
              <w:t>spatch Schedules (Applicable for package items)</w:t>
            </w:r>
          </w:p>
        </w:tc>
      </w:tr>
      <w:tr w:rsidR="00676023" w:rsidRPr="00676023" w14:paraId="4C5362D5" w14:textId="77777777" w:rsidTr="006219E5">
        <w:tc>
          <w:tcPr>
            <w:tcW w:w="12947" w:type="dxa"/>
            <w:gridSpan w:val="4"/>
            <w:tcBorders>
              <w:top w:val="nil"/>
              <w:left w:val="single" w:sz="4" w:space="0" w:color="auto"/>
              <w:bottom w:val="nil"/>
              <w:right w:val="single" w:sz="4" w:space="0" w:color="auto"/>
            </w:tcBorders>
          </w:tcPr>
          <w:p w14:paraId="789BDD36" w14:textId="7704012B" w:rsidR="00D619D9" w:rsidRPr="00676023" w:rsidRDefault="00D619D9" w:rsidP="00D619D9">
            <w:pPr>
              <w:rPr>
                <w:rFonts w:ascii="Aptos" w:hAnsi="Aptos" w:cs="Calibri"/>
                <w:sz w:val="20"/>
                <w:szCs w:val="20"/>
              </w:rPr>
            </w:pPr>
            <w:r w:rsidRPr="00676023">
              <w:rPr>
                <w:rFonts w:ascii="Aptos" w:hAnsi="Aptos" w:cs="Calibri"/>
                <w:sz w:val="20"/>
                <w:szCs w:val="20"/>
              </w:rPr>
              <w:t>Vendor shall furnish a detailed billing and d</w:t>
            </w:r>
            <w:r w:rsidR="00CE1EAE" w:rsidRPr="00676023">
              <w:rPr>
                <w:rFonts w:ascii="Aptos" w:hAnsi="Aptos" w:cs="Calibri"/>
                <w:sz w:val="20"/>
                <w:szCs w:val="20"/>
              </w:rPr>
              <w:t>i</w:t>
            </w:r>
            <w:r w:rsidRPr="00676023">
              <w:rPr>
                <w:rFonts w:ascii="Aptos" w:hAnsi="Aptos" w:cs="Calibri"/>
                <w:sz w:val="20"/>
                <w:szCs w:val="20"/>
              </w:rPr>
              <w:t>spatch Schedule within two weeks from the date of this purchase order, which will be scrutinized and approved by Purchaser. Payment will be made to Vendor as per the approved billing schedule.</w:t>
            </w:r>
          </w:p>
          <w:p w14:paraId="0A7BD97E" w14:textId="0E825C2D" w:rsidR="00D619D9" w:rsidRPr="00676023" w:rsidRDefault="00D619D9" w:rsidP="00D619D9">
            <w:pPr>
              <w:rPr>
                <w:sz w:val="20"/>
                <w:szCs w:val="20"/>
              </w:rPr>
            </w:pPr>
            <w:r w:rsidRPr="00676023">
              <w:rPr>
                <w:rFonts w:ascii="Aptos" w:hAnsi="Aptos" w:cs="Calibri"/>
                <w:sz w:val="20"/>
                <w:szCs w:val="20"/>
              </w:rPr>
              <w:t>Vendor to raise invoices showing break-up of taxes, duties, packing &amp; forwarding, freight and transit insurance charges. In case of transportation charges, Vendor to attach the original bill of transporter, failing which payment shall not be made."</w:t>
            </w:r>
          </w:p>
        </w:tc>
      </w:tr>
      <w:tr w:rsidR="00676023" w:rsidRPr="00676023" w14:paraId="466CE412" w14:textId="77777777" w:rsidTr="006219E5">
        <w:tc>
          <w:tcPr>
            <w:tcW w:w="12947" w:type="dxa"/>
            <w:gridSpan w:val="4"/>
            <w:tcBorders>
              <w:top w:val="nil"/>
              <w:left w:val="single" w:sz="4" w:space="0" w:color="auto"/>
              <w:bottom w:val="nil"/>
              <w:right w:val="single" w:sz="4" w:space="0" w:color="auto"/>
            </w:tcBorders>
          </w:tcPr>
          <w:p w14:paraId="0642A97D" w14:textId="77777777" w:rsidR="00D619D9" w:rsidRPr="00676023" w:rsidRDefault="00D619D9" w:rsidP="00D619D9">
            <w:pPr>
              <w:rPr>
                <w:sz w:val="20"/>
                <w:szCs w:val="20"/>
              </w:rPr>
            </w:pPr>
          </w:p>
        </w:tc>
      </w:tr>
      <w:tr w:rsidR="00676023" w:rsidRPr="00676023" w14:paraId="39C23D29" w14:textId="77777777" w:rsidTr="006219E5">
        <w:tc>
          <w:tcPr>
            <w:tcW w:w="12947" w:type="dxa"/>
            <w:gridSpan w:val="4"/>
            <w:tcBorders>
              <w:top w:val="nil"/>
              <w:left w:val="single" w:sz="4" w:space="0" w:color="auto"/>
              <w:bottom w:val="nil"/>
              <w:right w:val="single" w:sz="4" w:space="0" w:color="auto"/>
            </w:tcBorders>
          </w:tcPr>
          <w:p w14:paraId="479BA97F" w14:textId="3A16F20E" w:rsidR="00D619D9" w:rsidRPr="00676023" w:rsidRDefault="00D619D9" w:rsidP="00D619D9">
            <w:pPr>
              <w:rPr>
                <w:sz w:val="20"/>
                <w:szCs w:val="20"/>
              </w:rPr>
            </w:pPr>
            <w:r w:rsidRPr="00676023">
              <w:rPr>
                <w:rFonts w:ascii="Aptos" w:hAnsi="Aptos" w:cs="Calibri"/>
                <w:b/>
                <w:bCs/>
                <w:sz w:val="20"/>
                <w:szCs w:val="20"/>
              </w:rPr>
              <w:t>5. Taxes and Duties:</w:t>
            </w:r>
          </w:p>
        </w:tc>
      </w:tr>
      <w:tr w:rsidR="00676023" w:rsidRPr="00676023" w14:paraId="7CD06D4D" w14:textId="77777777" w:rsidTr="006219E5">
        <w:tc>
          <w:tcPr>
            <w:tcW w:w="12947" w:type="dxa"/>
            <w:gridSpan w:val="4"/>
            <w:tcBorders>
              <w:top w:val="nil"/>
              <w:left w:val="single" w:sz="4" w:space="0" w:color="auto"/>
              <w:bottom w:val="nil"/>
              <w:right w:val="single" w:sz="4" w:space="0" w:color="auto"/>
            </w:tcBorders>
          </w:tcPr>
          <w:p w14:paraId="06581954" w14:textId="1D50D669" w:rsidR="00D619D9" w:rsidRPr="00676023" w:rsidRDefault="00D619D9" w:rsidP="00D619D9">
            <w:pPr>
              <w:rPr>
                <w:sz w:val="20"/>
                <w:szCs w:val="20"/>
              </w:rPr>
            </w:pPr>
            <w:r w:rsidRPr="00676023">
              <w:rPr>
                <w:rFonts w:ascii="Aptos" w:hAnsi="Aptos" w:cs="Calibri"/>
                <w:sz w:val="20"/>
                <w:szCs w:val="20"/>
              </w:rPr>
              <w:t>5.1. The total amount of the Order includes the GST and any other applicable taxes, duties and cess as of the date of the Order. SIL shall not be held liable for any additional taxes or duties beyond those specified in the Order.</w:t>
            </w:r>
          </w:p>
        </w:tc>
      </w:tr>
      <w:tr w:rsidR="00676023" w:rsidRPr="00676023" w14:paraId="52E29828" w14:textId="77777777" w:rsidTr="006219E5">
        <w:tc>
          <w:tcPr>
            <w:tcW w:w="12947" w:type="dxa"/>
            <w:gridSpan w:val="4"/>
            <w:tcBorders>
              <w:top w:val="nil"/>
              <w:left w:val="single" w:sz="4" w:space="0" w:color="auto"/>
              <w:bottom w:val="nil"/>
              <w:right w:val="single" w:sz="4" w:space="0" w:color="auto"/>
            </w:tcBorders>
          </w:tcPr>
          <w:p w14:paraId="1B98E053" w14:textId="413E2D05" w:rsidR="00D619D9" w:rsidRPr="00676023" w:rsidRDefault="00D619D9" w:rsidP="00D619D9">
            <w:pPr>
              <w:rPr>
                <w:sz w:val="20"/>
                <w:szCs w:val="20"/>
              </w:rPr>
            </w:pPr>
            <w:r w:rsidRPr="00676023">
              <w:rPr>
                <w:rFonts w:ascii="Aptos" w:hAnsi="Aptos" w:cs="Calibri"/>
                <w:sz w:val="20"/>
                <w:szCs w:val="20"/>
              </w:rPr>
              <w:t>5.2. Any statutory increase in taxes, duties within contractual delivery date, shall be to SIL’s account.  The contractual consideration, excluding the taxes, duties and cess, agreed under the Order shall be binding between the Parties, and the Company shall not be held liable for any increase therein during the validity of the Order.</w:t>
            </w:r>
          </w:p>
        </w:tc>
      </w:tr>
      <w:tr w:rsidR="00676023" w:rsidRPr="00676023" w14:paraId="54BD0A8F" w14:textId="77777777" w:rsidTr="006219E5">
        <w:tc>
          <w:tcPr>
            <w:tcW w:w="12947" w:type="dxa"/>
            <w:gridSpan w:val="4"/>
            <w:tcBorders>
              <w:top w:val="nil"/>
              <w:left w:val="single" w:sz="4" w:space="0" w:color="auto"/>
              <w:bottom w:val="nil"/>
              <w:right w:val="single" w:sz="4" w:space="0" w:color="auto"/>
            </w:tcBorders>
          </w:tcPr>
          <w:p w14:paraId="39D8FF0B" w14:textId="0951FF79" w:rsidR="00D619D9" w:rsidRPr="00676023" w:rsidRDefault="00D619D9" w:rsidP="00D619D9">
            <w:pPr>
              <w:rPr>
                <w:sz w:val="20"/>
                <w:szCs w:val="20"/>
              </w:rPr>
            </w:pPr>
            <w:r w:rsidRPr="00676023">
              <w:rPr>
                <w:rFonts w:ascii="Aptos" w:hAnsi="Aptos" w:cs="Calibri"/>
                <w:sz w:val="20"/>
                <w:szCs w:val="20"/>
              </w:rPr>
              <w:t>5.3. Notwithstanding the foregoing, SIL shall not be liable for any increase in any taxes, duties or cess that arise as a result of the Vendor’s misclassification of the goods and the Vendor shall be solely responsible for such increase.</w:t>
            </w:r>
          </w:p>
        </w:tc>
      </w:tr>
      <w:tr w:rsidR="00676023" w:rsidRPr="00676023" w14:paraId="4AFF3745" w14:textId="77777777" w:rsidTr="006219E5">
        <w:tc>
          <w:tcPr>
            <w:tcW w:w="12947" w:type="dxa"/>
            <w:gridSpan w:val="4"/>
            <w:tcBorders>
              <w:top w:val="nil"/>
              <w:left w:val="single" w:sz="4" w:space="0" w:color="auto"/>
              <w:bottom w:val="nil"/>
              <w:right w:val="single" w:sz="4" w:space="0" w:color="auto"/>
            </w:tcBorders>
          </w:tcPr>
          <w:p w14:paraId="275D8D37" w14:textId="29C27297" w:rsidR="00D619D9" w:rsidRPr="00676023" w:rsidRDefault="00D619D9" w:rsidP="00D619D9">
            <w:pPr>
              <w:rPr>
                <w:sz w:val="20"/>
                <w:szCs w:val="20"/>
              </w:rPr>
            </w:pPr>
            <w:r w:rsidRPr="00676023">
              <w:rPr>
                <w:rFonts w:ascii="Aptos" w:hAnsi="Aptos" w:cs="Calibri"/>
                <w:sz w:val="20"/>
                <w:szCs w:val="20"/>
              </w:rPr>
              <w:t>5.4. If the Vendor has failed to declare any taxes, duties or cess which were prevailing at the time of submitting the offer and subsequently recognises the omission after the issuance of the Order, the Vendor shall be solely liable for the full cost of any such undeclared taxes, duties or other levies.</w:t>
            </w:r>
          </w:p>
        </w:tc>
      </w:tr>
      <w:tr w:rsidR="00676023" w:rsidRPr="00676023" w14:paraId="47929537" w14:textId="77777777" w:rsidTr="006219E5">
        <w:tc>
          <w:tcPr>
            <w:tcW w:w="12947" w:type="dxa"/>
            <w:gridSpan w:val="4"/>
            <w:tcBorders>
              <w:top w:val="nil"/>
              <w:left w:val="single" w:sz="4" w:space="0" w:color="auto"/>
              <w:bottom w:val="nil"/>
              <w:right w:val="single" w:sz="4" w:space="0" w:color="auto"/>
            </w:tcBorders>
          </w:tcPr>
          <w:p w14:paraId="63B8E769" w14:textId="23B2D616" w:rsidR="00D619D9" w:rsidRPr="00676023" w:rsidRDefault="00D619D9" w:rsidP="00D619D9">
            <w:pPr>
              <w:rPr>
                <w:sz w:val="20"/>
                <w:szCs w:val="20"/>
              </w:rPr>
            </w:pPr>
            <w:r w:rsidRPr="00676023">
              <w:rPr>
                <w:rFonts w:ascii="Aptos" w:hAnsi="Aptos" w:cs="Calibri"/>
                <w:sz w:val="20"/>
                <w:szCs w:val="20"/>
              </w:rPr>
              <w:t>5.5. In case any existing taxes, duties or cess are revoked by the appropriate statutory authority/ies, SIL shall not be liable for the payment of such taxes, duties or cess from the date of their repeal.</w:t>
            </w:r>
          </w:p>
        </w:tc>
      </w:tr>
      <w:tr w:rsidR="00676023" w:rsidRPr="00676023" w14:paraId="4294F00B" w14:textId="77777777" w:rsidTr="00A35B2E">
        <w:tc>
          <w:tcPr>
            <w:tcW w:w="12947" w:type="dxa"/>
            <w:gridSpan w:val="4"/>
            <w:tcBorders>
              <w:top w:val="nil"/>
              <w:left w:val="single" w:sz="4" w:space="0" w:color="auto"/>
              <w:bottom w:val="single" w:sz="4" w:space="0" w:color="auto"/>
              <w:right w:val="single" w:sz="4" w:space="0" w:color="auto"/>
            </w:tcBorders>
          </w:tcPr>
          <w:p w14:paraId="17F8E5CF" w14:textId="1ECBCB8F" w:rsidR="00D619D9" w:rsidRPr="00676023" w:rsidRDefault="00D619D9" w:rsidP="00D619D9">
            <w:pPr>
              <w:rPr>
                <w:sz w:val="20"/>
                <w:szCs w:val="20"/>
              </w:rPr>
            </w:pPr>
            <w:r w:rsidRPr="00676023">
              <w:rPr>
                <w:rFonts w:ascii="Aptos" w:hAnsi="Aptos" w:cs="Calibri"/>
                <w:sz w:val="20"/>
                <w:szCs w:val="20"/>
              </w:rPr>
              <w:t>5.6. In the event of introduction of any new taxes, duties or cess, by the appropriate statutory authority/ies, the Vendor shall promptly pass on the benefit of such tax or duty reduction to SIL, effective from the date of implementation of the new tax or duty.</w:t>
            </w:r>
          </w:p>
        </w:tc>
      </w:tr>
    </w:tbl>
    <w:p w14:paraId="6C365D8B" w14:textId="77777777" w:rsidR="00C252D4" w:rsidRPr="00676023" w:rsidRDefault="00C252D4">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2DFEF9CA" w14:textId="77777777" w:rsidTr="00A35B2E">
        <w:tc>
          <w:tcPr>
            <w:tcW w:w="12947" w:type="dxa"/>
            <w:gridSpan w:val="4"/>
            <w:tcBorders>
              <w:top w:val="single" w:sz="4" w:space="0" w:color="auto"/>
              <w:left w:val="single" w:sz="4" w:space="0" w:color="auto"/>
              <w:right w:val="single" w:sz="4" w:space="0" w:color="auto"/>
            </w:tcBorders>
          </w:tcPr>
          <w:p w14:paraId="42E388AC" w14:textId="77777777" w:rsidR="006219E5" w:rsidRPr="00676023" w:rsidRDefault="006219E5" w:rsidP="001A20C7">
            <w:pPr>
              <w:rPr>
                <w:sz w:val="20"/>
                <w:szCs w:val="20"/>
              </w:rPr>
            </w:pPr>
            <w:r w:rsidRPr="00676023">
              <w:rPr>
                <w:b/>
                <w:bCs/>
                <w:noProof/>
                <w:sz w:val="36"/>
                <w:szCs w:val="36"/>
              </w:rPr>
              <w:lastRenderedPageBreak/>
              <w:drawing>
                <wp:anchor distT="0" distB="0" distL="114300" distR="114300" simplePos="0" relativeHeight="251666435" behindDoc="0" locked="0" layoutInCell="1" allowOverlap="1" wp14:anchorId="43735B49" wp14:editId="3B81C940">
                  <wp:simplePos x="0" y="0"/>
                  <wp:positionH relativeFrom="column">
                    <wp:posOffset>-48895</wp:posOffset>
                  </wp:positionH>
                  <wp:positionV relativeFrom="paragraph">
                    <wp:posOffset>22860</wp:posOffset>
                  </wp:positionV>
                  <wp:extent cx="899795" cy="411480"/>
                  <wp:effectExtent l="0" t="0" r="0" b="7620"/>
                  <wp:wrapSquare wrapText="bothSides"/>
                  <wp:docPr id="1150082747"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2352BF28" w14:textId="77777777" w:rsidTr="00A35B2E">
        <w:tc>
          <w:tcPr>
            <w:tcW w:w="6473" w:type="dxa"/>
            <w:gridSpan w:val="2"/>
            <w:tcBorders>
              <w:left w:val="single" w:sz="4" w:space="0" w:color="auto"/>
            </w:tcBorders>
          </w:tcPr>
          <w:p w14:paraId="29C18E61" w14:textId="77777777" w:rsidR="006219E5" w:rsidRPr="00676023" w:rsidRDefault="006219E5"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017FEA78" w14:textId="77777777" w:rsidR="006219E5" w:rsidRPr="00676023" w:rsidRDefault="006219E5" w:rsidP="001A20C7">
            <w:pPr>
              <w:jc w:val="right"/>
              <w:rPr>
                <w:b/>
                <w:bCs/>
                <w:sz w:val="20"/>
                <w:szCs w:val="20"/>
              </w:rPr>
            </w:pPr>
            <w:r w:rsidRPr="00676023">
              <w:rPr>
                <w:b/>
                <w:bCs/>
                <w:sz w:val="20"/>
                <w:szCs w:val="20"/>
              </w:rPr>
              <w:t>Annexure III</w:t>
            </w:r>
          </w:p>
        </w:tc>
      </w:tr>
      <w:tr w:rsidR="00676023" w:rsidRPr="00676023" w14:paraId="53AD8926" w14:textId="77777777" w:rsidTr="00A35B2E">
        <w:tc>
          <w:tcPr>
            <w:tcW w:w="3236" w:type="dxa"/>
            <w:tcBorders>
              <w:left w:val="single" w:sz="4" w:space="0" w:color="auto"/>
              <w:bottom w:val="single" w:sz="4" w:space="0" w:color="auto"/>
            </w:tcBorders>
            <w:vAlign w:val="center"/>
          </w:tcPr>
          <w:p w14:paraId="387C38E6" w14:textId="77777777" w:rsidR="006219E5" w:rsidRPr="00676023" w:rsidRDefault="006219E5"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109FACF5" w14:textId="45141B18" w:rsidR="006219E5"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58BAE342" w14:textId="77777777" w:rsidR="006219E5" w:rsidRPr="00676023" w:rsidRDefault="006219E5"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14AD33EB" w14:textId="3B7B0149" w:rsidR="006219E5" w:rsidRPr="00676023" w:rsidRDefault="001C207C" w:rsidP="001A20C7">
            <w:pPr>
              <w:rPr>
                <w:sz w:val="20"/>
                <w:szCs w:val="20"/>
              </w:rPr>
            </w:pPr>
            <w:r w:rsidRPr="00676023">
              <w:rPr>
                <w:rFonts w:ascii="Aptos" w:hAnsi="Aptos"/>
                <w:sz w:val="20"/>
                <w:szCs w:val="20"/>
              </w:rPr>
              <w:t>{{ po_date }}</w:t>
            </w:r>
          </w:p>
        </w:tc>
      </w:tr>
      <w:tr w:rsidR="00676023" w:rsidRPr="00676023" w14:paraId="0998E8DE" w14:textId="77777777" w:rsidTr="00A35B2E">
        <w:tc>
          <w:tcPr>
            <w:tcW w:w="12947" w:type="dxa"/>
            <w:gridSpan w:val="4"/>
            <w:tcBorders>
              <w:top w:val="nil"/>
              <w:left w:val="single" w:sz="4" w:space="0" w:color="auto"/>
              <w:bottom w:val="nil"/>
              <w:right w:val="single" w:sz="4" w:space="0" w:color="auto"/>
            </w:tcBorders>
          </w:tcPr>
          <w:p w14:paraId="1227529C" w14:textId="0B4CDDF5" w:rsidR="00D619D9" w:rsidRPr="00676023" w:rsidRDefault="00D619D9" w:rsidP="00D619D9">
            <w:pPr>
              <w:rPr>
                <w:sz w:val="20"/>
                <w:szCs w:val="20"/>
              </w:rPr>
            </w:pPr>
            <w:r w:rsidRPr="00676023">
              <w:rPr>
                <w:rFonts w:ascii="Aptos" w:hAnsi="Aptos" w:cs="Calibri"/>
                <w:b/>
                <w:bCs/>
                <w:sz w:val="20"/>
                <w:szCs w:val="20"/>
              </w:rPr>
              <w:t>6. Progress Report</w:t>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p>
        </w:tc>
      </w:tr>
      <w:tr w:rsidR="00676023" w:rsidRPr="00676023" w14:paraId="27488506" w14:textId="77777777" w:rsidTr="00A35B2E">
        <w:tc>
          <w:tcPr>
            <w:tcW w:w="12947" w:type="dxa"/>
            <w:gridSpan w:val="4"/>
            <w:tcBorders>
              <w:top w:val="nil"/>
              <w:left w:val="single" w:sz="4" w:space="0" w:color="auto"/>
              <w:bottom w:val="nil"/>
              <w:right w:val="single" w:sz="4" w:space="0" w:color="auto"/>
            </w:tcBorders>
          </w:tcPr>
          <w:p w14:paraId="1EEBAB8A" w14:textId="4F068557" w:rsidR="00D619D9" w:rsidRPr="00676023" w:rsidRDefault="00D619D9" w:rsidP="00D619D9">
            <w:pPr>
              <w:rPr>
                <w:rFonts w:ascii="Aptos" w:hAnsi="Aptos" w:cs="Calibri"/>
                <w:sz w:val="20"/>
                <w:szCs w:val="20"/>
              </w:rPr>
            </w:pPr>
            <w:r w:rsidRPr="00676023">
              <w:rPr>
                <w:rFonts w:ascii="Aptos" w:hAnsi="Aptos" w:cs="Calibri"/>
                <w:sz w:val="20"/>
                <w:szCs w:val="20"/>
              </w:rPr>
              <w:t xml:space="preserve">6.1. The Vendor shall submit a detailed bar chart showing completion time for each of the major activities like completion of design, procurement of materials, manufacture, assembly, inspection and </w:t>
            </w:r>
            <w:r w:rsidR="002043CE" w:rsidRPr="00676023">
              <w:rPr>
                <w:rFonts w:ascii="Aptos" w:hAnsi="Aptos" w:cs="Calibri"/>
                <w:sz w:val="20"/>
                <w:szCs w:val="20"/>
              </w:rPr>
              <w:t>dispatch</w:t>
            </w:r>
            <w:r w:rsidRPr="00676023">
              <w:rPr>
                <w:rFonts w:ascii="Aptos" w:hAnsi="Aptos" w:cs="Calibri"/>
                <w:sz w:val="20"/>
                <w:szCs w:val="20"/>
              </w:rPr>
              <w:t>, for his scope of work and those of his sub-Vendors.  This bar chart on approval shall form a part of this Purchase Order.  Vendor shall do further detailing of these activities and submit a monthly progress report to SIL’s office on 30th of each month.  SIL will have the right to depute his/their representative to ascertain the progress of work at Vendor’s work or works of his sub-Vendors.</w:t>
            </w:r>
          </w:p>
          <w:p w14:paraId="0706B488" w14:textId="52209510" w:rsidR="00D619D9" w:rsidRPr="00676023" w:rsidRDefault="00D619D9" w:rsidP="00D619D9">
            <w:pPr>
              <w:rPr>
                <w:sz w:val="20"/>
                <w:szCs w:val="20"/>
              </w:rPr>
            </w:pPr>
            <w:r w:rsidRPr="00676023">
              <w:rPr>
                <w:rFonts w:ascii="Aptos" w:hAnsi="Aptos" w:cs="Calibri"/>
                <w:sz w:val="20"/>
                <w:szCs w:val="20"/>
              </w:rPr>
              <w:t>Progress reviews/clarificatory meetings shall be held periodically at SIL's office, Delhi or at Vendors workshop / office for which the Vendor shall depute his representative.</w:t>
            </w:r>
          </w:p>
        </w:tc>
      </w:tr>
      <w:tr w:rsidR="00676023" w:rsidRPr="00676023" w14:paraId="087EDD59" w14:textId="77777777" w:rsidTr="00A35B2E">
        <w:tc>
          <w:tcPr>
            <w:tcW w:w="12947" w:type="dxa"/>
            <w:gridSpan w:val="4"/>
            <w:tcBorders>
              <w:top w:val="nil"/>
              <w:left w:val="single" w:sz="4" w:space="0" w:color="auto"/>
              <w:bottom w:val="nil"/>
              <w:right w:val="single" w:sz="4" w:space="0" w:color="auto"/>
            </w:tcBorders>
          </w:tcPr>
          <w:p w14:paraId="2A793F51" w14:textId="77777777" w:rsidR="00D619D9" w:rsidRPr="00676023" w:rsidRDefault="00D619D9" w:rsidP="00D619D9">
            <w:pPr>
              <w:rPr>
                <w:sz w:val="20"/>
                <w:szCs w:val="20"/>
              </w:rPr>
            </w:pPr>
          </w:p>
        </w:tc>
      </w:tr>
      <w:tr w:rsidR="00676023" w:rsidRPr="00676023" w14:paraId="59EE9CFC" w14:textId="77777777" w:rsidTr="00A35B2E">
        <w:tc>
          <w:tcPr>
            <w:tcW w:w="12947" w:type="dxa"/>
            <w:gridSpan w:val="4"/>
            <w:tcBorders>
              <w:top w:val="nil"/>
              <w:left w:val="single" w:sz="4" w:space="0" w:color="auto"/>
              <w:bottom w:val="nil"/>
              <w:right w:val="single" w:sz="4" w:space="0" w:color="auto"/>
            </w:tcBorders>
          </w:tcPr>
          <w:p w14:paraId="34C73951" w14:textId="47036F0A" w:rsidR="00D619D9" w:rsidRPr="00676023" w:rsidRDefault="00D619D9" w:rsidP="00D619D9">
            <w:pPr>
              <w:rPr>
                <w:sz w:val="20"/>
                <w:szCs w:val="20"/>
              </w:rPr>
            </w:pPr>
            <w:r w:rsidRPr="00676023">
              <w:rPr>
                <w:rFonts w:ascii="Aptos" w:hAnsi="Aptos" w:cs="Calibri"/>
                <w:b/>
                <w:bCs/>
                <w:sz w:val="20"/>
                <w:szCs w:val="20"/>
              </w:rPr>
              <w:t>7. Price, Incoterm (Price Basis) and Inclusions:</w:t>
            </w:r>
          </w:p>
        </w:tc>
      </w:tr>
      <w:tr w:rsidR="00676023" w:rsidRPr="00676023" w14:paraId="27FB64D5" w14:textId="77777777" w:rsidTr="00A35B2E">
        <w:tc>
          <w:tcPr>
            <w:tcW w:w="12947" w:type="dxa"/>
            <w:gridSpan w:val="4"/>
            <w:tcBorders>
              <w:top w:val="nil"/>
              <w:left w:val="single" w:sz="4" w:space="0" w:color="auto"/>
              <w:bottom w:val="nil"/>
              <w:right w:val="single" w:sz="4" w:space="0" w:color="auto"/>
            </w:tcBorders>
          </w:tcPr>
          <w:p w14:paraId="1DBAF2A5" w14:textId="69C79F82" w:rsidR="00D619D9" w:rsidRPr="00676023" w:rsidRDefault="00D619D9" w:rsidP="00D619D9">
            <w:pPr>
              <w:rPr>
                <w:sz w:val="20"/>
                <w:szCs w:val="20"/>
              </w:rPr>
            </w:pPr>
            <w:r w:rsidRPr="00676023">
              <w:rPr>
                <w:rFonts w:ascii="Aptos" w:hAnsi="Aptos" w:cs="Calibri"/>
                <w:sz w:val="20"/>
                <w:szCs w:val="20"/>
              </w:rPr>
              <w:t xml:space="preserve">7.1. </w:t>
            </w:r>
            <w:r w:rsidRPr="00676023">
              <w:rPr>
                <w:rFonts w:ascii="Aptos" w:hAnsi="Aptos" w:cs="Calibri"/>
                <w:b/>
                <w:bCs/>
                <w:sz w:val="20"/>
                <w:szCs w:val="20"/>
              </w:rPr>
              <w:t>Price:</w:t>
            </w:r>
            <w:r w:rsidRPr="00676023">
              <w:rPr>
                <w:rFonts w:ascii="Aptos" w:hAnsi="Aptos" w:cs="Calibri"/>
                <w:sz w:val="20"/>
                <w:szCs w:val="20"/>
              </w:rPr>
              <w:t xml:space="preserve"> The prices set forth in the Order shall be firm and final. Such prices shall remain fixed and unaltered for the entire duration of the Order, and no price escalation shall be permitted for any reason, including but not limited to, the fluctuations in the market conditions, costs or other unforeseen circumstances, unless explicitly provided for in the Order.</w:t>
            </w:r>
          </w:p>
        </w:tc>
      </w:tr>
      <w:tr w:rsidR="00676023" w:rsidRPr="00676023" w14:paraId="658159E6" w14:textId="77777777" w:rsidTr="00A35B2E">
        <w:tc>
          <w:tcPr>
            <w:tcW w:w="12947" w:type="dxa"/>
            <w:gridSpan w:val="4"/>
            <w:tcBorders>
              <w:top w:val="nil"/>
              <w:left w:val="single" w:sz="4" w:space="0" w:color="auto"/>
              <w:bottom w:val="nil"/>
              <w:right w:val="single" w:sz="4" w:space="0" w:color="auto"/>
            </w:tcBorders>
          </w:tcPr>
          <w:p w14:paraId="668A5F92" w14:textId="2A3F2601" w:rsidR="00D619D9" w:rsidRPr="00676023" w:rsidRDefault="00D619D9" w:rsidP="00D619D9">
            <w:pPr>
              <w:rPr>
                <w:sz w:val="20"/>
                <w:szCs w:val="20"/>
              </w:rPr>
            </w:pPr>
            <w:r w:rsidRPr="00676023">
              <w:rPr>
                <w:rFonts w:ascii="Aptos" w:hAnsi="Aptos" w:cs="Calibri"/>
                <w:sz w:val="20"/>
                <w:szCs w:val="20"/>
              </w:rPr>
              <w:t xml:space="preserve">7.2. </w:t>
            </w:r>
            <w:r w:rsidRPr="00676023">
              <w:rPr>
                <w:rFonts w:ascii="Aptos" w:hAnsi="Aptos" w:cs="Calibri"/>
                <w:b/>
                <w:bCs/>
                <w:sz w:val="20"/>
                <w:szCs w:val="20"/>
              </w:rPr>
              <w:t>Incoterms:</w:t>
            </w:r>
            <w:r w:rsidRPr="00676023">
              <w:rPr>
                <w:rFonts w:ascii="Aptos" w:hAnsi="Aptos" w:cs="Calibri"/>
                <w:sz w:val="20"/>
                <w:szCs w:val="20"/>
              </w:rPr>
              <w:t xml:space="preserve"> The respective obligations of the Parties concerning the goods, materials or equipment shall be mutually agreed upon and shall be governed by the applicable terms of INCOTERMS 2020, as agreed between the Parties in the Order.</w:t>
            </w:r>
          </w:p>
        </w:tc>
      </w:tr>
      <w:tr w:rsidR="00676023" w:rsidRPr="00676023" w14:paraId="159471FF" w14:textId="77777777" w:rsidTr="00A35B2E">
        <w:tc>
          <w:tcPr>
            <w:tcW w:w="12947" w:type="dxa"/>
            <w:gridSpan w:val="4"/>
            <w:tcBorders>
              <w:top w:val="nil"/>
              <w:left w:val="single" w:sz="4" w:space="0" w:color="auto"/>
              <w:bottom w:val="nil"/>
              <w:right w:val="single" w:sz="4" w:space="0" w:color="auto"/>
            </w:tcBorders>
          </w:tcPr>
          <w:p w14:paraId="22EDBDBB" w14:textId="53A1BDCB" w:rsidR="00D619D9" w:rsidRPr="00676023" w:rsidRDefault="00D619D9" w:rsidP="00D619D9">
            <w:pPr>
              <w:rPr>
                <w:sz w:val="20"/>
                <w:szCs w:val="20"/>
              </w:rPr>
            </w:pPr>
            <w:r w:rsidRPr="00676023">
              <w:rPr>
                <w:rFonts w:ascii="Aptos" w:hAnsi="Aptos" w:cs="Calibri"/>
                <w:sz w:val="20"/>
                <w:szCs w:val="20"/>
              </w:rPr>
              <w:t xml:space="preserve">7.3. </w:t>
            </w:r>
            <w:r w:rsidRPr="00676023">
              <w:rPr>
                <w:rFonts w:ascii="Aptos" w:hAnsi="Aptos" w:cs="Calibri"/>
                <w:b/>
                <w:bCs/>
                <w:sz w:val="20"/>
                <w:szCs w:val="20"/>
              </w:rPr>
              <w:t>Inclusion:</w:t>
            </w:r>
            <w:r w:rsidRPr="00676023">
              <w:rPr>
                <w:rFonts w:ascii="Aptos" w:hAnsi="Aptos" w:cs="Calibri"/>
                <w:sz w:val="20"/>
                <w:szCs w:val="20"/>
              </w:rPr>
              <w:t xml:space="preserve"> Unless otherwise expressly provided, the prices quoted shall be deemed to include all costs and charges incurred by the Vendor in connection with the fulfilment of the Order, including without limitation, installation, ancillary services, taxes, duties, wages, fees, packaging, transportation, storage, design, engineering, development, samples, prototypes, tooling, moulds and any other similar property utilized in the execution of the Order.</w:t>
            </w:r>
          </w:p>
        </w:tc>
      </w:tr>
      <w:tr w:rsidR="00676023" w:rsidRPr="00676023" w14:paraId="2B3EA5B2" w14:textId="77777777" w:rsidTr="00A35B2E">
        <w:tc>
          <w:tcPr>
            <w:tcW w:w="12947" w:type="dxa"/>
            <w:gridSpan w:val="4"/>
            <w:tcBorders>
              <w:top w:val="nil"/>
              <w:left w:val="single" w:sz="4" w:space="0" w:color="auto"/>
              <w:bottom w:val="nil"/>
              <w:right w:val="single" w:sz="4" w:space="0" w:color="auto"/>
            </w:tcBorders>
          </w:tcPr>
          <w:p w14:paraId="304391D7" w14:textId="77777777" w:rsidR="00D619D9" w:rsidRPr="00676023" w:rsidRDefault="00D619D9" w:rsidP="00D619D9">
            <w:pPr>
              <w:rPr>
                <w:sz w:val="20"/>
                <w:szCs w:val="20"/>
              </w:rPr>
            </w:pPr>
          </w:p>
        </w:tc>
      </w:tr>
      <w:tr w:rsidR="00676023" w:rsidRPr="00676023" w14:paraId="02F9D5E6" w14:textId="77777777" w:rsidTr="00A35B2E">
        <w:tc>
          <w:tcPr>
            <w:tcW w:w="12947" w:type="dxa"/>
            <w:gridSpan w:val="4"/>
            <w:tcBorders>
              <w:top w:val="nil"/>
              <w:left w:val="single" w:sz="4" w:space="0" w:color="auto"/>
              <w:bottom w:val="nil"/>
              <w:right w:val="single" w:sz="4" w:space="0" w:color="auto"/>
            </w:tcBorders>
          </w:tcPr>
          <w:p w14:paraId="3F3C2F92" w14:textId="7EFAEEE2" w:rsidR="00D619D9" w:rsidRPr="00676023" w:rsidRDefault="00D619D9" w:rsidP="00D619D9">
            <w:pPr>
              <w:rPr>
                <w:sz w:val="20"/>
                <w:szCs w:val="20"/>
              </w:rPr>
            </w:pPr>
            <w:r w:rsidRPr="00676023">
              <w:rPr>
                <w:rFonts w:ascii="Aptos" w:hAnsi="Aptos" w:cs="Calibri"/>
                <w:b/>
                <w:bCs/>
                <w:sz w:val="20"/>
                <w:szCs w:val="20"/>
              </w:rPr>
              <w:t>8. Performance Bank Guarantee for Order/Contract Performance</w:t>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p>
        </w:tc>
      </w:tr>
      <w:tr w:rsidR="00676023" w:rsidRPr="00676023" w14:paraId="6F9AE345" w14:textId="77777777" w:rsidTr="00A35B2E">
        <w:tc>
          <w:tcPr>
            <w:tcW w:w="12947" w:type="dxa"/>
            <w:gridSpan w:val="4"/>
            <w:tcBorders>
              <w:top w:val="nil"/>
              <w:left w:val="single" w:sz="4" w:space="0" w:color="auto"/>
              <w:bottom w:val="nil"/>
              <w:right w:val="single" w:sz="4" w:space="0" w:color="auto"/>
            </w:tcBorders>
          </w:tcPr>
          <w:p w14:paraId="7BAB41A5" w14:textId="77777777" w:rsidR="00D619D9" w:rsidRPr="00676023" w:rsidRDefault="00D619D9" w:rsidP="00D619D9">
            <w:pPr>
              <w:rPr>
                <w:rFonts w:ascii="Aptos" w:hAnsi="Aptos" w:cs="Calibri"/>
                <w:sz w:val="20"/>
                <w:szCs w:val="20"/>
              </w:rPr>
            </w:pPr>
            <w:r w:rsidRPr="00676023">
              <w:rPr>
                <w:rFonts w:ascii="Aptos" w:hAnsi="Aptos" w:cs="Calibri"/>
                <w:sz w:val="20"/>
                <w:szCs w:val="20"/>
              </w:rPr>
              <w:t>8.1. The Contractor/Supplier shall furnish one Bank Guarantee in the format approved by Purchaser for an amount equivalent to 10% of the total order/contract value or as specified in the order/contract to support the due performance of the Supplier’s/Contractor’s obligation under the Purchase Order/Contract.</w:t>
            </w:r>
          </w:p>
          <w:p w14:paraId="125C0790" w14:textId="7402465B" w:rsidR="00D619D9" w:rsidRPr="00676023" w:rsidRDefault="00D619D9" w:rsidP="00D619D9">
            <w:pPr>
              <w:rPr>
                <w:sz w:val="20"/>
                <w:szCs w:val="20"/>
              </w:rPr>
            </w:pPr>
            <w:r w:rsidRPr="00676023">
              <w:rPr>
                <w:rFonts w:ascii="Aptos" w:hAnsi="Aptos" w:cs="Calibri"/>
                <w:sz w:val="20"/>
                <w:szCs w:val="20"/>
              </w:rPr>
              <w:t xml:space="preserve">Bank Guarantee shall be valid till the completion of warranty period with a claim period of 3 months. </w:t>
            </w:r>
          </w:p>
        </w:tc>
      </w:tr>
      <w:tr w:rsidR="00676023" w:rsidRPr="00676023" w14:paraId="2158FB74" w14:textId="77777777" w:rsidTr="00A35B2E">
        <w:tc>
          <w:tcPr>
            <w:tcW w:w="12947" w:type="dxa"/>
            <w:gridSpan w:val="4"/>
            <w:tcBorders>
              <w:top w:val="nil"/>
              <w:left w:val="single" w:sz="4" w:space="0" w:color="auto"/>
              <w:bottom w:val="nil"/>
              <w:right w:val="single" w:sz="4" w:space="0" w:color="auto"/>
            </w:tcBorders>
          </w:tcPr>
          <w:p w14:paraId="106C2F23" w14:textId="77777777" w:rsidR="00D619D9" w:rsidRPr="00676023" w:rsidRDefault="00D619D9" w:rsidP="00D619D9">
            <w:pPr>
              <w:rPr>
                <w:sz w:val="20"/>
                <w:szCs w:val="20"/>
              </w:rPr>
            </w:pPr>
          </w:p>
        </w:tc>
      </w:tr>
      <w:tr w:rsidR="00676023" w:rsidRPr="00676023" w14:paraId="25AD59BE" w14:textId="77777777" w:rsidTr="00A35B2E">
        <w:tc>
          <w:tcPr>
            <w:tcW w:w="12947" w:type="dxa"/>
            <w:gridSpan w:val="4"/>
            <w:tcBorders>
              <w:top w:val="nil"/>
              <w:left w:val="single" w:sz="4" w:space="0" w:color="auto"/>
              <w:bottom w:val="nil"/>
              <w:right w:val="single" w:sz="4" w:space="0" w:color="auto"/>
            </w:tcBorders>
          </w:tcPr>
          <w:p w14:paraId="712EA643" w14:textId="16521529" w:rsidR="00D619D9" w:rsidRPr="00676023" w:rsidRDefault="00D619D9" w:rsidP="00D619D9">
            <w:pPr>
              <w:rPr>
                <w:b/>
                <w:bCs/>
                <w:sz w:val="20"/>
                <w:szCs w:val="20"/>
              </w:rPr>
            </w:pPr>
            <w:r w:rsidRPr="00676023">
              <w:rPr>
                <w:rFonts w:ascii="Aptos" w:hAnsi="Aptos" w:cs="Calibri"/>
                <w:b/>
                <w:bCs/>
                <w:sz w:val="20"/>
                <w:szCs w:val="20"/>
              </w:rPr>
              <w:t>9. Payment Terms and Invoices:</w:t>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p>
        </w:tc>
      </w:tr>
      <w:tr w:rsidR="00676023" w:rsidRPr="00676023" w14:paraId="17A5AE3F" w14:textId="77777777" w:rsidTr="00685D1E">
        <w:tc>
          <w:tcPr>
            <w:tcW w:w="12947" w:type="dxa"/>
            <w:gridSpan w:val="4"/>
            <w:tcBorders>
              <w:top w:val="nil"/>
              <w:left w:val="single" w:sz="4" w:space="0" w:color="auto"/>
              <w:bottom w:val="single" w:sz="4" w:space="0" w:color="auto"/>
              <w:right w:val="single" w:sz="4" w:space="0" w:color="auto"/>
            </w:tcBorders>
          </w:tcPr>
          <w:p w14:paraId="3CB8C68C" w14:textId="6602825C" w:rsidR="00D619D9" w:rsidRPr="00676023" w:rsidRDefault="00D619D9" w:rsidP="00D619D9">
            <w:pPr>
              <w:rPr>
                <w:sz w:val="20"/>
                <w:szCs w:val="20"/>
              </w:rPr>
            </w:pPr>
            <w:r w:rsidRPr="00676023">
              <w:rPr>
                <w:rFonts w:ascii="Aptos" w:hAnsi="Aptos" w:cs="Calibri"/>
                <w:sz w:val="20"/>
                <w:szCs w:val="20"/>
              </w:rPr>
              <w:t>9.1.</w:t>
            </w:r>
            <w:r w:rsidRPr="00676023">
              <w:rPr>
                <w:rFonts w:ascii="Aptos" w:hAnsi="Aptos" w:cs="Calibri"/>
                <w:b/>
                <w:bCs/>
                <w:sz w:val="20"/>
                <w:szCs w:val="20"/>
              </w:rPr>
              <w:t xml:space="preserve"> Payment Terms: </w:t>
            </w:r>
            <w:r w:rsidRPr="00676023">
              <w:rPr>
                <w:rFonts w:ascii="Aptos" w:hAnsi="Aptos" w:cs="Calibri"/>
                <w:sz w:val="20"/>
                <w:szCs w:val="20"/>
              </w:rPr>
              <w:t>The payment terms for the Order, including the milestone-based payment, are specified in the Order, and the payment of the undisputed amount/s of the invoices raised in relation to the Order shall be paid in accordance with the payment terms specified therein, within 30 (thirty) days from the receipt of the correct Invoice, after verification of the Invoice/s raised. The balance/disputed amount shall be paid upon the settlement of the said disputed amount. Subject to the foregoing, in case of non-payment of any invoice within the stipulated period, the Company shall be liable to bear the interest at the prevailing MCLR (SBI rates) + 1%, payable from the date the Invoice became due to be paid until the date of actual payment.</w:t>
            </w:r>
            <w:r w:rsidRPr="00676023">
              <w:rPr>
                <w:rFonts w:ascii="Aptos" w:hAnsi="Aptos" w:cs="Calibri"/>
                <w:sz w:val="20"/>
                <w:szCs w:val="20"/>
              </w:rPr>
              <w:tab/>
            </w:r>
          </w:p>
        </w:tc>
      </w:tr>
    </w:tbl>
    <w:p w14:paraId="47E2A9CE" w14:textId="77777777" w:rsidR="00C252D4" w:rsidRPr="00676023" w:rsidRDefault="00C252D4">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138A23AE" w14:textId="77777777" w:rsidTr="00685D1E">
        <w:tc>
          <w:tcPr>
            <w:tcW w:w="12947" w:type="dxa"/>
            <w:gridSpan w:val="4"/>
            <w:tcBorders>
              <w:top w:val="single" w:sz="4" w:space="0" w:color="auto"/>
              <w:left w:val="single" w:sz="4" w:space="0" w:color="auto"/>
              <w:right w:val="single" w:sz="4" w:space="0" w:color="auto"/>
            </w:tcBorders>
          </w:tcPr>
          <w:p w14:paraId="72146596" w14:textId="77777777" w:rsidR="00A35B2E" w:rsidRPr="00676023" w:rsidRDefault="00A35B2E" w:rsidP="001A20C7">
            <w:pPr>
              <w:rPr>
                <w:sz w:val="20"/>
                <w:szCs w:val="20"/>
              </w:rPr>
            </w:pPr>
            <w:r w:rsidRPr="00676023">
              <w:rPr>
                <w:b/>
                <w:bCs/>
                <w:noProof/>
                <w:sz w:val="36"/>
                <w:szCs w:val="36"/>
              </w:rPr>
              <w:lastRenderedPageBreak/>
              <w:drawing>
                <wp:anchor distT="0" distB="0" distL="114300" distR="114300" simplePos="0" relativeHeight="251668483" behindDoc="0" locked="0" layoutInCell="1" allowOverlap="1" wp14:anchorId="0DD1C398" wp14:editId="43496314">
                  <wp:simplePos x="0" y="0"/>
                  <wp:positionH relativeFrom="column">
                    <wp:posOffset>-48895</wp:posOffset>
                  </wp:positionH>
                  <wp:positionV relativeFrom="paragraph">
                    <wp:posOffset>22860</wp:posOffset>
                  </wp:positionV>
                  <wp:extent cx="899795" cy="411480"/>
                  <wp:effectExtent l="0" t="0" r="0" b="7620"/>
                  <wp:wrapSquare wrapText="bothSides"/>
                  <wp:docPr id="1243341815"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24D3A062" w14:textId="77777777" w:rsidTr="00685D1E">
        <w:tc>
          <w:tcPr>
            <w:tcW w:w="6473" w:type="dxa"/>
            <w:gridSpan w:val="2"/>
            <w:tcBorders>
              <w:left w:val="single" w:sz="4" w:space="0" w:color="auto"/>
            </w:tcBorders>
          </w:tcPr>
          <w:p w14:paraId="35878B2D" w14:textId="77777777" w:rsidR="00A35B2E" w:rsidRPr="00676023" w:rsidRDefault="00A35B2E"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2BF30355" w14:textId="77777777" w:rsidR="00A35B2E" w:rsidRPr="00676023" w:rsidRDefault="00A35B2E" w:rsidP="001A20C7">
            <w:pPr>
              <w:jc w:val="right"/>
              <w:rPr>
                <w:b/>
                <w:bCs/>
                <w:sz w:val="20"/>
                <w:szCs w:val="20"/>
              </w:rPr>
            </w:pPr>
            <w:r w:rsidRPr="00676023">
              <w:rPr>
                <w:b/>
                <w:bCs/>
                <w:sz w:val="20"/>
                <w:szCs w:val="20"/>
              </w:rPr>
              <w:t>Annexure III</w:t>
            </w:r>
          </w:p>
        </w:tc>
      </w:tr>
      <w:tr w:rsidR="00676023" w:rsidRPr="00676023" w14:paraId="5CDC6313" w14:textId="77777777" w:rsidTr="00685D1E">
        <w:tc>
          <w:tcPr>
            <w:tcW w:w="3236" w:type="dxa"/>
            <w:tcBorders>
              <w:left w:val="single" w:sz="4" w:space="0" w:color="auto"/>
              <w:bottom w:val="single" w:sz="4" w:space="0" w:color="auto"/>
            </w:tcBorders>
            <w:vAlign w:val="center"/>
          </w:tcPr>
          <w:p w14:paraId="65BC9489" w14:textId="77777777" w:rsidR="00A35B2E" w:rsidRPr="00676023" w:rsidRDefault="00A35B2E"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0E9B29CF" w14:textId="73D7D041" w:rsidR="00A35B2E"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719F9C19" w14:textId="77777777" w:rsidR="00A35B2E" w:rsidRPr="00676023" w:rsidRDefault="00A35B2E"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13346A3D" w14:textId="162F3053" w:rsidR="00A35B2E" w:rsidRPr="00676023" w:rsidRDefault="001C207C" w:rsidP="001A20C7">
            <w:pPr>
              <w:rPr>
                <w:sz w:val="20"/>
                <w:szCs w:val="20"/>
              </w:rPr>
            </w:pPr>
            <w:r w:rsidRPr="00676023">
              <w:rPr>
                <w:rFonts w:ascii="Aptos" w:hAnsi="Aptos"/>
                <w:sz w:val="20"/>
                <w:szCs w:val="20"/>
              </w:rPr>
              <w:t>{{ po_date }}</w:t>
            </w:r>
          </w:p>
        </w:tc>
      </w:tr>
      <w:tr w:rsidR="00676023" w:rsidRPr="00676023" w14:paraId="589E9DCC" w14:textId="77777777" w:rsidTr="00685D1E">
        <w:tc>
          <w:tcPr>
            <w:tcW w:w="12947" w:type="dxa"/>
            <w:gridSpan w:val="4"/>
            <w:tcBorders>
              <w:top w:val="nil"/>
              <w:left w:val="single" w:sz="4" w:space="0" w:color="auto"/>
              <w:bottom w:val="nil"/>
              <w:right w:val="single" w:sz="4" w:space="0" w:color="auto"/>
            </w:tcBorders>
          </w:tcPr>
          <w:p w14:paraId="6380A09D" w14:textId="094FF3AB" w:rsidR="00D619D9" w:rsidRPr="00676023" w:rsidRDefault="00D619D9" w:rsidP="00D619D9">
            <w:pPr>
              <w:rPr>
                <w:sz w:val="20"/>
                <w:szCs w:val="20"/>
              </w:rPr>
            </w:pPr>
            <w:r w:rsidRPr="00676023">
              <w:rPr>
                <w:rFonts w:ascii="Aptos" w:hAnsi="Aptos" w:cs="Calibri"/>
                <w:sz w:val="20"/>
                <w:szCs w:val="20"/>
              </w:rPr>
              <w:t>9.2. I</w:t>
            </w:r>
            <w:r w:rsidRPr="00676023">
              <w:rPr>
                <w:rFonts w:ascii="Aptos" w:hAnsi="Aptos" w:cs="Calibri"/>
                <w:b/>
                <w:bCs/>
                <w:sz w:val="20"/>
                <w:szCs w:val="20"/>
              </w:rPr>
              <w:t xml:space="preserve">nvoices: </w:t>
            </w:r>
            <w:r w:rsidRPr="00676023">
              <w:rPr>
                <w:rFonts w:ascii="Aptos" w:hAnsi="Aptos" w:cs="Calibri"/>
                <w:sz w:val="20"/>
                <w:szCs w:val="20"/>
              </w:rPr>
              <w:t>GST Invoice (“Invoice”) The Vendor must submit a GST Invoice (“Invoice”) to the Communication Address specified in the Order, clearly stating the Order Number, material code, and material description. If the Vendor is an MSME-registered entity, the Invoice must prominently display the MSME registration number and registration date, along with a copy of the registration certificate. The Invoice format must align with the structure of the Order. For services rendered, the Invoice must be accompanied by signed worksheets from both the Company and the Vendor. The Invoice must be submitted within 7 (seven) days of completing the work, services, or supply, or as per the payment terms specified in the Order. Payment shall be made within 30 (thirty) Business Days from the date of receipt of the original invoice by the Company, subject to Invoice verification. Payment of any Invoice does not constitute acceptance or approval of the goods or services, nor does it waive any rights to claim defects.</w:t>
            </w:r>
          </w:p>
        </w:tc>
      </w:tr>
      <w:tr w:rsidR="00676023" w:rsidRPr="00676023" w14:paraId="0F1B8333" w14:textId="77777777" w:rsidTr="00685D1E">
        <w:tc>
          <w:tcPr>
            <w:tcW w:w="12947" w:type="dxa"/>
            <w:gridSpan w:val="4"/>
            <w:tcBorders>
              <w:top w:val="nil"/>
              <w:left w:val="single" w:sz="4" w:space="0" w:color="auto"/>
              <w:bottom w:val="nil"/>
              <w:right w:val="single" w:sz="4" w:space="0" w:color="auto"/>
            </w:tcBorders>
          </w:tcPr>
          <w:p w14:paraId="1ACEEB09" w14:textId="77777777" w:rsidR="00D619D9" w:rsidRPr="00676023" w:rsidRDefault="00D619D9" w:rsidP="00D619D9">
            <w:pPr>
              <w:rPr>
                <w:sz w:val="20"/>
                <w:szCs w:val="20"/>
              </w:rPr>
            </w:pPr>
          </w:p>
        </w:tc>
      </w:tr>
      <w:tr w:rsidR="00676023" w:rsidRPr="00676023" w14:paraId="2731FD0F" w14:textId="77777777" w:rsidTr="00685D1E">
        <w:tc>
          <w:tcPr>
            <w:tcW w:w="12947" w:type="dxa"/>
            <w:gridSpan w:val="4"/>
            <w:tcBorders>
              <w:top w:val="nil"/>
              <w:left w:val="single" w:sz="4" w:space="0" w:color="auto"/>
              <w:bottom w:val="nil"/>
              <w:right w:val="single" w:sz="4" w:space="0" w:color="auto"/>
            </w:tcBorders>
          </w:tcPr>
          <w:p w14:paraId="45BE0E28" w14:textId="5B439E58" w:rsidR="00D619D9" w:rsidRPr="00676023" w:rsidRDefault="00D619D9" w:rsidP="00D619D9">
            <w:pPr>
              <w:rPr>
                <w:b/>
                <w:bCs/>
                <w:sz w:val="20"/>
                <w:szCs w:val="20"/>
              </w:rPr>
            </w:pPr>
            <w:r w:rsidRPr="00676023">
              <w:rPr>
                <w:rFonts w:ascii="Aptos" w:hAnsi="Aptos" w:cs="Calibri"/>
                <w:b/>
                <w:bCs/>
                <w:sz w:val="20"/>
                <w:szCs w:val="20"/>
              </w:rPr>
              <w:t>10. Inter-Changeability Certificate (if applicable):</w:t>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p>
        </w:tc>
      </w:tr>
      <w:tr w:rsidR="00676023" w:rsidRPr="00676023" w14:paraId="325B7025" w14:textId="77777777" w:rsidTr="00685D1E">
        <w:tc>
          <w:tcPr>
            <w:tcW w:w="12947" w:type="dxa"/>
            <w:gridSpan w:val="4"/>
            <w:tcBorders>
              <w:top w:val="nil"/>
              <w:left w:val="single" w:sz="4" w:space="0" w:color="auto"/>
              <w:bottom w:val="nil"/>
              <w:right w:val="single" w:sz="4" w:space="0" w:color="auto"/>
            </w:tcBorders>
          </w:tcPr>
          <w:p w14:paraId="7842B660" w14:textId="4C1E6ACA" w:rsidR="00D619D9" w:rsidRPr="00676023" w:rsidRDefault="00D619D9" w:rsidP="00D619D9">
            <w:pPr>
              <w:rPr>
                <w:sz w:val="20"/>
                <w:szCs w:val="20"/>
              </w:rPr>
            </w:pPr>
            <w:r w:rsidRPr="00676023">
              <w:rPr>
                <w:rFonts w:ascii="Aptos" w:hAnsi="Aptos" w:cs="Calibri"/>
                <w:sz w:val="20"/>
                <w:szCs w:val="20"/>
              </w:rPr>
              <w:t>10.1. The Vendor shall provide an interchangeability certificate on its letterhead, confirming that the supplied goods or materials are interchangeable with those at the Company’s site. If the items are not interchangeable, the Vendor shall replace them at no cost to the Company.</w:t>
            </w:r>
          </w:p>
        </w:tc>
      </w:tr>
      <w:tr w:rsidR="00676023" w:rsidRPr="00676023" w14:paraId="0ED24E2F" w14:textId="77777777" w:rsidTr="00685D1E">
        <w:tc>
          <w:tcPr>
            <w:tcW w:w="12947" w:type="dxa"/>
            <w:gridSpan w:val="4"/>
            <w:tcBorders>
              <w:top w:val="nil"/>
              <w:left w:val="single" w:sz="4" w:space="0" w:color="auto"/>
              <w:bottom w:val="nil"/>
              <w:right w:val="single" w:sz="4" w:space="0" w:color="auto"/>
            </w:tcBorders>
          </w:tcPr>
          <w:p w14:paraId="760DE9E1" w14:textId="77777777" w:rsidR="00D619D9" w:rsidRPr="00676023" w:rsidRDefault="00D619D9" w:rsidP="00D619D9">
            <w:pPr>
              <w:rPr>
                <w:sz w:val="20"/>
                <w:szCs w:val="20"/>
              </w:rPr>
            </w:pPr>
          </w:p>
        </w:tc>
      </w:tr>
      <w:tr w:rsidR="00676023" w:rsidRPr="00676023" w14:paraId="1CB9988C" w14:textId="77777777" w:rsidTr="00685D1E">
        <w:tc>
          <w:tcPr>
            <w:tcW w:w="12947" w:type="dxa"/>
            <w:gridSpan w:val="4"/>
            <w:tcBorders>
              <w:top w:val="nil"/>
              <w:left w:val="single" w:sz="4" w:space="0" w:color="auto"/>
              <w:bottom w:val="nil"/>
              <w:right w:val="single" w:sz="4" w:space="0" w:color="auto"/>
            </w:tcBorders>
          </w:tcPr>
          <w:p w14:paraId="3F4387B2" w14:textId="45F39289" w:rsidR="00D619D9" w:rsidRPr="00676023" w:rsidRDefault="00D619D9" w:rsidP="00D619D9">
            <w:pPr>
              <w:rPr>
                <w:b/>
                <w:bCs/>
                <w:sz w:val="20"/>
                <w:szCs w:val="20"/>
              </w:rPr>
            </w:pPr>
            <w:r w:rsidRPr="00676023">
              <w:rPr>
                <w:rFonts w:ascii="Aptos" w:hAnsi="Aptos" w:cs="Calibri"/>
                <w:b/>
                <w:bCs/>
                <w:sz w:val="20"/>
                <w:szCs w:val="20"/>
              </w:rPr>
              <w:t>11. Inspection and Testing (if applicable):</w:t>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r w:rsidRPr="00676023">
              <w:rPr>
                <w:rFonts w:ascii="Aptos" w:hAnsi="Aptos" w:cs="Calibri"/>
                <w:b/>
                <w:bCs/>
                <w:sz w:val="20"/>
                <w:szCs w:val="20"/>
              </w:rPr>
              <w:tab/>
            </w:r>
          </w:p>
        </w:tc>
      </w:tr>
      <w:tr w:rsidR="00676023" w:rsidRPr="00676023" w14:paraId="14D6BD43" w14:textId="77777777" w:rsidTr="00685D1E">
        <w:tc>
          <w:tcPr>
            <w:tcW w:w="12947" w:type="dxa"/>
            <w:gridSpan w:val="4"/>
            <w:tcBorders>
              <w:top w:val="nil"/>
              <w:left w:val="single" w:sz="4" w:space="0" w:color="auto"/>
              <w:bottom w:val="nil"/>
              <w:right w:val="single" w:sz="4" w:space="0" w:color="auto"/>
            </w:tcBorders>
          </w:tcPr>
          <w:p w14:paraId="6385889C" w14:textId="2C4972BA" w:rsidR="00D619D9" w:rsidRPr="00676023" w:rsidRDefault="00D619D9" w:rsidP="00D619D9">
            <w:pPr>
              <w:rPr>
                <w:sz w:val="20"/>
                <w:szCs w:val="20"/>
              </w:rPr>
            </w:pPr>
            <w:r w:rsidRPr="00676023">
              <w:rPr>
                <w:rFonts w:ascii="Aptos" w:hAnsi="Aptos" w:cs="Calibri"/>
                <w:sz w:val="20"/>
                <w:szCs w:val="20"/>
              </w:rPr>
              <w:t>11.1. The Vendor agrees that SIL/Client/Owner as well as their authorized representatives shall at all reasonable times have access to the Vendor's / Sub-Vendor’s manufacturing shops for the purpose of reviewing and checking the items under manufacture.</w:t>
            </w:r>
          </w:p>
        </w:tc>
      </w:tr>
      <w:tr w:rsidR="00676023" w:rsidRPr="00676023" w14:paraId="1CEB3855" w14:textId="77777777" w:rsidTr="00685D1E">
        <w:tc>
          <w:tcPr>
            <w:tcW w:w="12947" w:type="dxa"/>
            <w:gridSpan w:val="4"/>
            <w:tcBorders>
              <w:top w:val="nil"/>
              <w:left w:val="single" w:sz="4" w:space="0" w:color="auto"/>
              <w:bottom w:val="nil"/>
              <w:right w:val="single" w:sz="4" w:space="0" w:color="auto"/>
            </w:tcBorders>
          </w:tcPr>
          <w:p w14:paraId="28213496" w14:textId="18C3250F" w:rsidR="00D619D9" w:rsidRPr="00676023" w:rsidRDefault="00D619D9" w:rsidP="00D619D9">
            <w:pPr>
              <w:rPr>
                <w:sz w:val="20"/>
                <w:szCs w:val="20"/>
              </w:rPr>
            </w:pPr>
            <w:r w:rsidRPr="00676023">
              <w:rPr>
                <w:rFonts w:ascii="Aptos" w:hAnsi="Aptos" w:cs="Calibri"/>
                <w:sz w:val="20"/>
                <w:szCs w:val="20"/>
              </w:rPr>
              <w:t>11.2. Should such inspection(s) entail any costs, these shall be borne by the Vendor with the exception of the personal costs for the inspectors appointed by SIL/Client/Owner or the respective authorized representatives. Should such inspection(s) be repeated due to reasons attributable to the Vendor, then the personal costs shall also be borne by the Vendor.</w:t>
            </w:r>
          </w:p>
        </w:tc>
      </w:tr>
      <w:tr w:rsidR="00676023" w:rsidRPr="00676023" w14:paraId="26D298B0" w14:textId="77777777" w:rsidTr="00685D1E">
        <w:tc>
          <w:tcPr>
            <w:tcW w:w="12947" w:type="dxa"/>
            <w:gridSpan w:val="4"/>
            <w:tcBorders>
              <w:top w:val="nil"/>
              <w:left w:val="single" w:sz="4" w:space="0" w:color="auto"/>
              <w:bottom w:val="nil"/>
              <w:right w:val="single" w:sz="4" w:space="0" w:color="auto"/>
            </w:tcBorders>
          </w:tcPr>
          <w:p w14:paraId="6BAB546C" w14:textId="117181F9" w:rsidR="00D619D9" w:rsidRPr="00676023" w:rsidRDefault="00D619D9" w:rsidP="00D619D9">
            <w:pPr>
              <w:rPr>
                <w:sz w:val="20"/>
                <w:szCs w:val="20"/>
              </w:rPr>
            </w:pPr>
            <w:r w:rsidRPr="00676023">
              <w:rPr>
                <w:rFonts w:ascii="Aptos" w:hAnsi="Aptos" w:cs="Calibri"/>
                <w:sz w:val="20"/>
                <w:szCs w:val="20"/>
              </w:rPr>
              <w:t>11.3. The Vendor shall accord the inspecting personnel all necessary assistance and shall make available free of charge all necessary instruments and appliances and test beds and tools and other materials necessary for the performance of the inspection(s) so as to enable the inspectors to work properly in accordance with the order. Such Vendor's personnel (or personnel of its sub-contractors) as may be required for the purposes of the inspection(s) shall be made available at no charge. The Vendor shall provide to the inspecting personnel the documentation required to carry out the inspection(s) of the technical properties of the parts to be supplied.</w:t>
            </w:r>
          </w:p>
        </w:tc>
      </w:tr>
      <w:tr w:rsidR="00676023" w:rsidRPr="00676023" w14:paraId="733EAE58" w14:textId="77777777" w:rsidTr="00685D1E">
        <w:tc>
          <w:tcPr>
            <w:tcW w:w="12947" w:type="dxa"/>
            <w:gridSpan w:val="4"/>
            <w:tcBorders>
              <w:top w:val="nil"/>
              <w:left w:val="single" w:sz="4" w:space="0" w:color="auto"/>
              <w:bottom w:val="nil"/>
              <w:right w:val="single" w:sz="4" w:space="0" w:color="auto"/>
            </w:tcBorders>
          </w:tcPr>
          <w:p w14:paraId="405AB781" w14:textId="4A93F8E9" w:rsidR="00D619D9" w:rsidRPr="00676023" w:rsidRDefault="00D619D9" w:rsidP="00D619D9">
            <w:pPr>
              <w:rPr>
                <w:sz w:val="20"/>
                <w:szCs w:val="20"/>
              </w:rPr>
            </w:pPr>
            <w:r w:rsidRPr="00676023">
              <w:rPr>
                <w:rFonts w:ascii="Aptos" w:hAnsi="Aptos" w:cs="Calibri"/>
                <w:sz w:val="20"/>
                <w:szCs w:val="20"/>
              </w:rPr>
              <w:t>11.4. The readiness for the carrying out of the inspection(s) and testing must be notified to SIL in writing 2 weeks before the anticipated date(s) of deliveries. Inspection call should invariably contain internal inspection reports. Inspection calls without Internal inspection report will not be entertained. Should SIL waive the inspection(s) and testing, the Vendor will be notified accordingly and shall execute the inspection(s) and testing by himself.</w:t>
            </w:r>
            <w:r w:rsidRPr="00676023">
              <w:rPr>
                <w:rFonts w:ascii="Aptos" w:hAnsi="Aptos" w:cs="Calibri"/>
                <w:sz w:val="20"/>
                <w:szCs w:val="20"/>
              </w:rPr>
              <w:tab/>
            </w:r>
          </w:p>
        </w:tc>
      </w:tr>
      <w:tr w:rsidR="00676023" w:rsidRPr="00676023" w14:paraId="30737B52" w14:textId="77777777" w:rsidTr="00685D1E">
        <w:tc>
          <w:tcPr>
            <w:tcW w:w="12947" w:type="dxa"/>
            <w:gridSpan w:val="4"/>
            <w:tcBorders>
              <w:top w:val="nil"/>
              <w:left w:val="single" w:sz="4" w:space="0" w:color="auto"/>
              <w:bottom w:val="nil"/>
              <w:right w:val="single" w:sz="4" w:space="0" w:color="auto"/>
            </w:tcBorders>
          </w:tcPr>
          <w:p w14:paraId="4D7C3113" w14:textId="29C0D91D" w:rsidR="00D619D9" w:rsidRPr="00676023" w:rsidRDefault="00D619D9" w:rsidP="00D619D9">
            <w:pPr>
              <w:rPr>
                <w:sz w:val="20"/>
                <w:szCs w:val="20"/>
              </w:rPr>
            </w:pPr>
            <w:r w:rsidRPr="00676023">
              <w:rPr>
                <w:rFonts w:ascii="Aptos" w:hAnsi="Aptos" w:cs="Calibri"/>
                <w:sz w:val="20"/>
                <w:szCs w:val="20"/>
              </w:rPr>
              <w:t>11.5. The above-mentioned inspection(s) and testing shall be in accordance with the Quality Assurance Plan as attached with Material Requisition/PO along with subsequent revision, if any. SIL has right to amend QAP at any time by adding or deleting some inspection stages / tests with reasonable notice to Vendor.</w:t>
            </w:r>
          </w:p>
        </w:tc>
      </w:tr>
      <w:tr w:rsidR="00676023" w:rsidRPr="00676023" w14:paraId="64C2F35D" w14:textId="77777777" w:rsidTr="00685D1E">
        <w:tc>
          <w:tcPr>
            <w:tcW w:w="12947" w:type="dxa"/>
            <w:gridSpan w:val="4"/>
            <w:tcBorders>
              <w:top w:val="nil"/>
              <w:left w:val="single" w:sz="4" w:space="0" w:color="auto"/>
              <w:bottom w:val="single" w:sz="4" w:space="0" w:color="auto"/>
              <w:right w:val="single" w:sz="4" w:space="0" w:color="auto"/>
            </w:tcBorders>
          </w:tcPr>
          <w:p w14:paraId="009EBCF0" w14:textId="6F2A4C5C" w:rsidR="00A0032E" w:rsidRPr="00676023" w:rsidRDefault="00FE49BE" w:rsidP="0039297C">
            <w:pPr>
              <w:rPr>
                <w:sz w:val="20"/>
                <w:szCs w:val="20"/>
              </w:rPr>
            </w:pPr>
            <w:r w:rsidRPr="00676023">
              <w:rPr>
                <w:sz w:val="20"/>
                <w:szCs w:val="20"/>
              </w:rPr>
              <w:t>11.6.</w:t>
            </w:r>
            <w:r w:rsidR="00B31D22" w:rsidRPr="00676023">
              <w:rPr>
                <w:sz w:val="20"/>
                <w:szCs w:val="20"/>
              </w:rPr>
              <w:t xml:space="preserve"> </w:t>
            </w:r>
            <w:r w:rsidRPr="00676023">
              <w:rPr>
                <w:sz w:val="20"/>
                <w:szCs w:val="20"/>
              </w:rPr>
              <w:t xml:space="preserve">The execution of the inspection(s) and testing must be recorded in the </w:t>
            </w:r>
            <w:r w:rsidR="003A26EB" w:rsidRPr="00676023">
              <w:rPr>
                <w:sz w:val="20"/>
                <w:szCs w:val="20"/>
              </w:rPr>
              <w:t>“</w:t>
            </w:r>
            <w:r w:rsidRPr="00676023">
              <w:rPr>
                <w:sz w:val="20"/>
                <w:szCs w:val="20"/>
              </w:rPr>
              <w:t>Inspection Report/Certificate”.</w:t>
            </w:r>
          </w:p>
        </w:tc>
      </w:tr>
    </w:tbl>
    <w:p w14:paraId="64D2232D" w14:textId="77777777" w:rsidR="00C252D4" w:rsidRPr="00676023" w:rsidRDefault="00C252D4">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42CCB6CA" w14:textId="77777777" w:rsidTr="00685D1E">
        <w:tc>
          <w:tcPr>
            <w:tcW w:w="12947" w:type="dxa"/>
            <w:gridSpan w:val="4"/>
            <w:tcBorders>
              <w:top w:val="single" w:sz="4" w:space="0" w:color="auto"/>
              <w:left w:val="single" w:sz="4" w:space="0" w:color="auto"/>
              <w:right w:val="single" w:sz="4" w:space="0" w:color="auto"/>
            </w:tcBorders>
          </w:tcPr>
          <w:p w14:paraId="13230D95" w14:textId="77777777" w:rsidR="00685D1E" w:rsidRPr="00676023" w:rsidRDefault="00685D1E" w:rsidP="001A20C7">
            <w:pPr>
              <w:rPr>
                <w:sz w:val="20"/>
                <w:szCs w:val="20"/>
              </w:rPr>
            </w:pPr>
            <w:r w:rsidRPr="00676023">
              <w:rPr>
                <w:b/>
                <w:bCs/>
                <w:noProof/>
                <w:sz w:val="36"/>
                <w:szCs w:val="36"/>
              </w:rPr>
              <w:lastRenderedPageBreak/>
              <w:drawing>
                <wp:anchor distT="0" distB="0" distL="114300" distR="114300" simplePos="0" relativeHeight="251670531" behindDoc="0" locked="0" layoutInCell="1" allowOverlap="1" wp14:anchorId="42E3C615" wp14:editId="3732DFAF">
                  <wp:simplePos x="0" y="0"/>
                  <wp:positionH relativeFrom="column">
                    <wp:posOffset>-48895</wp:posOffset>
                  </wp:positionH>
                  <wp:positionV relativeFrom="paragraph">
                    <wp:posOffset>22860</wp:posOffset>
                  </wp:positionV>
                  <wp:extent cx="899795" cy="411480"/>
                  <wp:effectExtent l="0" t="0" r="0" b="7620"/>
                  <wp:wrapSquare wrapText="bothSides"/>
                  <wp:docPr id="493153880"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6E5A0C10" w14:textId="77777777" w:rsidTr="00685D1E">
        <w:tc>
          <w:tcPr>
            <w:tcW w:w="6473" w:type="dxa"/>
            <w:gridSpan w:val="2"/>
            <w:tcBorders>
              <w:left w:val="single" w:sz="4" w:space="0" w:color="auto"/>
            </w:tcBorders>
          </w:tcPr>
          <w:p w14:paraId="428D3CEC" w14:textId="77777777" w:rsidR="00685D1E" w:rsidRPr="00676023" w:rsidRDefault="00685D1E"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3F6705E6" w14:textId="77777777" w:rsidR="00685D1E" w:rsidRPr="00676023" w:rsidRDefault="00685D1E" w:rsidP="001A20C7">
            <w:pPr>
              <w:jc w:val="right"/>
              <w:rPr>
                <w:b/>
                <w:bCs/>
                <w:sz w:val="20"/>
                <w:szCs w:val="20"/>
              </w:rPr>
            </w:pPr>
            <w:r w:rsidRPr="00676023">
              <w:rPr>
                <w:b/>
                <w:bCs/>
                <w:sz w:val="20"/>
                <w:szCs w:val="20"/>
              </w:rPr>
              <w:t>Annexure III</w:t>
            </w:r>
          </w:p>
        </w:tc>
      </w:tr>
      <w:tr w:rsidR="00676023" w:rsidRPr="00676023" w14:paraId="76AC1663" w14:textId="77777777" w:rsidTr="00685D1E">
        <w:tc>
          <w:tcPr>
            <w:tcW w:w="3236" w:type="dxa"/>
            <w:tcBorders>
              <w:left w:val="single" w:sz="4" w:space="0" w:color="auto"/>
              <w:bottom w:val="single" w:sz="4" w:space="0" w:color="auto"/>
            </w:tcBorders>
            <w:vAlign w:val="center"/>
          </w:tcPr>
          <w:p w14:paraId="0F8DB4E8" w14:textId="77777777" w:rsidR="00685D1E" w:rsidRPr="00676023" w:rsidRDefault="00685D1E"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4A61DBC2" w14:textId="76C99CF5" w:rsidR="00685D1E"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27387326" w14:textId="77777777" w:rsidR="00685D1E" w:rsidRPr="00676023" w:rsidRDefault="00685D1E"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3BA65232" w14:textId="29F80CC8" w:rsidR="00685D1E" w:rsidRPr="00676023" w:rsidRDefault="001C207C" w:rsidP="001A20C7">
            <w:pPr>
              <w:rPr>
                <w:sz w:val="20"/>
                <w:szCs w:val="20"/>
              </w:rPr>
            </w:pPr>
            <w:r w:rsidRPr="00676023">
              <w:rPr>
                <w:rFonts w:ascii="Aptos" w:hAnsi="Aptos"/>
                <w:sz w:val="20"/>
                <w:szCs w:val="20"/>
              </w:rPr>
              <w:t>{{ po_date }}</w:t>
            </w:r>
          </w:p>
        </w:tc>
      </w:tr>
      <w:tr w:rsidR="00676023" w:rsidRPr="00676023" w14:paraId="3B8EE15B" w14:textId="77777777" w:rsidTr="00685D1E">
        <w:tc>
          <w:tcPr>
            <w:tcW w:w="12947" w:type="dxa"/>
            <w:gridSpan w:val="4"/>
            <w:tcBorders>
              <w:top w:val="nil"/>
              <w:left w:val="single" w:sz="4" w:space="0" w:color="auto"/>
              <w:bottom w:val="nil"/>
              <w:right w:val="single" w:sz="4" w:space="0" w:color="auto"/>
            </w:tcBorders>
          </w:tcPr>
          <w:p w14:paraId="1C71246B" w14:textId="18C93519" w:rsidR="00A0032E" w:rsidRPr="00676023" w:rsidRDefault="00501FD4" w:rsidP="00501FD4">
            <w:pPr>
              <w:rPr>
                <w:sz w:val="20"/>
                <w:szCs w:val="20"/>
              </w:rPr>
            </w:pPr>
            <w:r w:rsidRPr="00676023">
              <w:rPr>
                <w:sz w:val="20"/>
                <w:szCs w:val="20"/>
              </w:rPr>
              <w:t>11.7. The products shall not be deemed accepted until finally inspected and accepted by buyer’s representative at final destination.  The inspection or failure to make an inspection, examination or test of, or payment for, or acceptance of the products shall in no way relieve the Vendor from its obligation to conform to all of the requirements of the order and shall in no way impair buyer’s right to reject or revoke acceptance of nonconforming products, or to avail itself of any other remedies to which buyer may be entitled, notwithstanding buyer’s knowledge of the nonconformity, its substantiality or the ease of its discovery.</w:t>
            </w:r>
          </w:p>
        </w:tc>
      </w:tr>
      <w:tr w:rsidR="00676023" w:rsidRPr="00676023" w14:paraId="4A47EEA8" w14:textId="77777777" w:rsidTr="00685D1E">
        <w:tc>
          <w:tcPr>
            <w:tcW w:w="12947" w:type="dxa"/>
            <w:gridSpan w:val="4"/>
            <w:tcBorders>
              <w:top w:val="nil"/>
              <w:left w:val="single" w:sz="4" w:space="0" w:color="auto"/>
              <w:bottom w:val="nil"/>
              <w:right w:val="single" w:sz="4" w:space="0" w:color="auto"/>
            </w:tcBorders>
          </w:tcPr>
          <w:p w14:paraId="4477FD94" w14:textId="4F2B0C7A" w:rsidR="00A0032E" w:rsidRPr="00676023" w:rsidRDefault="007853FD" w:rsidP="007853FD">
            <w:pPr>
              <w:rPr>
                <w:sz w:val="20"/>
                <w:szCs w:val="20"/>
              </w:rPr>
            </w:pPr>
            <w:r w:rsidRPr="00676023">
              <w:rPr>
                <w:sz w:val="20"/>
                <w:szCs w:val="20"/>
              </w:rPr>
              <w:t xml:space="preserve">11.8. The Vendor’s responsibility will not be lessened to any degree due to any comments made by buyer or by its authorized representative on the vendor’s drawings or specification or by inspector witnessing any chemical or physical test. In any case, the equipment must be in strict accordance with the Purchase Order and / or its attachments failing which the Buyer shall have the right to reject the goods and hold the Vendor liable for non-performance of the contract. </w:t>
            </w:r>
          </w:p>
        </w:tc>
      </w:tr>
      <w:tr w:rsidR="00676023" w:rsidRPr="00676023" w14:paraId="1F987DA9" w14:textId="77777777" w:rsidTr="00685D1E">
        <w:tc>
          <w:tcPr>
            <w:tcW w:w="12947" w:type="dxa"/>
            <w:gridSpan w:val="4"/>
            <w:tcBorders>
              <w:top w:val="nil"/>
              <w:left w:val="single" w:sz="4" w:space="0" w:color="auto"/>
              <w:bottom w:val="nil"/>
              <w:right w:val="single" w:sz="4" w:space="0" w:color="auto"/>
            </w:tcBorders>
          </w:tcPr>
          <w:p w14:paraId="578B8C76" w14:textId="77777777" w:rsidR="00A0032E" w:rsidRPr="00676023" w:rsidRDefault="00A0032E" w:rsidP="0039297C">
            <w:pPr>
              <w:rPr>
                <w:sz w:val="20"/>
                <w:szCs w:val="20"/>
              </w:rPr>
            </w:pPr>
          </w:p>
        </w:tc>
      </w:tr>
      <w:tr w:rsidR="00676023" w:rsidRPr="00676023" w14:paraId="101EBF4A" w14:textId="77777777" w:rsidTr="00685D1E">
        <w:tc>
          <w:tcPr>
            <w:tcW w:w="12947" w:type="dxa"/>
            <w:gridSpan w:val="4"/>
            <w:tcBorders>
              <w:top w:val="nil"/>
              <w:left w:val="single" w:sz="4" w:space="0" w:color="auto"/>
              <w:bottom w:val="nil"/>
              <w:right w:val="single" w:sz="4" w:space="0" w:color="auto"/>
            </w:tcBorders>
          </w:tcPr>
          <w:p w14:paraId="2FEC1CEF" w14:textId="093966A5" w:rsidR="00A0032E" w:rsidRPr="00676023" w:rsidRDefault="003F1E10" w:rsidP="0039297C">
            <w:pPr>
              <w:rPr>
                <w:rFonts w:ascii="Aptos" w:hAnsi="Aptos" w:cs="Calibri"/>
                <w:b/>
                <w:bCs/>
                <w:sz w:val="20"/>
                <w:szCs w:val="20"/>
              </w:rPr>
            </w:pPr>
            <w:r w:rsidRPr="00676023">
              <w:rPr>
                <w:rFonts w:ascii="Aptos" w:hAnsi="Aptos" w:cs="Calibri"/>
                <w:b/>
                <w:bCs/>
                <w:sz w:val="20"/>
                <w:szCs w:val="20"/>
              </w:rPr>
              <w:t>12. Packaging, Marking, Preservation</w:t>
            </w:r>
          </w:p>
        </w:tc>
      </w:tr>
      <w:tr w:rsidR="00676023" w:rsidRPr="00676023" w14:paraId="23692994" w14:textId="77777777" w:rsidTr="00685D1E">
        <w:tc>
          <w:tcPr>
            <w:tcW w:w="12947" w:type="dxa"/>
            <w:gridSpan w:val="4"/>
            <w:tcBorders>
              <w:top w:val="nil"/>
              <w:left w:val="single" w:sz="4" w:space="0" w:color="auto"/>
              <w:bottom w:val="nil"/>
              <w:right w:val="single" w:sz="4" w:space="0" w:color="auto"/>
            </w:tcBorders>
          </w:tcPr>
          <w:p w14:paraId="45C6BA56" w14:textId="6D474A0B" w:rsidR="003F1E10" w:rsidRPr="00676023" w:rsidRDefault="003F1E10" w:rsidP="003F1E10">
            <w:pPr>
              <w:rPr>
                <w:sz w:val="20"/>
                <w:szCs w:val="20"/>
              </w:rPr>
            </w:pPr>
            <w:r w:rsidRPr="00676023">
              <w:rPr>
                <w:sz w:val="20"/>
                <w:szCs w:val="20"/>
              </w:rPr>
              <w:t xml:space="preserve">12.1. </w:t>
            </w:r>
            <w:r w:rsidRPr="00676023">
              <w:rPr>
                <w:b/>
                <w:bCs/>
                <w:sz w:val="20"/>
                <w:szCs w:val="20"/>
              </w:rPr>
              <w:t>Packaging:</w:t>
            </w:r>
            <w:r w:rsidRPr="00676023">
              <w:rPr>
                <w:sz w:val="20"/>
                <w:szCs w:val="20"/>
              </w:rPr>
              <w:t xml:space="preserve"> The packing must be in such a manner so as to provide for the full safety of the Goods from all damage and corrosion whilst being transported by Rail, Road, Sea, Air and Inland Waterway or a combination of such modes for a minimum period of 12 months.  The packing must be suitable for handling by crane, forklift or manually, taking into account the weight and size and contents of each package.  The Vendor will be responsible for any damage or breakage of goods, caused by faulty and/or inadequate packing or instructions. </w:t>
            </w:r>
          </w:p>
          <w:p w14:paraId="459C9767" w14:textId="1021F256" w:rsidR="00A0032E" w:rsidRPr="00676023" w:rsidRDefault="003F1E10" w:rsidP="003F1E10">
            <w:pPr>
              <w:rPr>
                <w:sz w:val="20"/>
                <w:szCs w:val="20"/>
              </w:rPr>
            </w:pPr>
            <w:r w:rsidRPr="00676023">
              <w:rPr>
                <w:sz w:val="20"/>
                <w:szCs w:val="20"/>
              </w:rPr>
              <w:t xml:space="preserve">12.2. </w:t>
            </w:r>
            <w:r w:rsidRPr="00676023">
              <w:rPr>
                <w:b/>
                <w:bCs/>
                <w:sz w:val="20"/>
                <w:szCs w:val="20"/>
              </w:rPr>
              <w:t>Marking:</w:t>
            </w:r>
            <w:r w:rsidRPr="00676023">
              <w:rPr>
                <w:sz w:val="20"/>
                <w:szCs w:val="20"/>
              </w:rPr>
              <w:t xml:space="preserve"> All goods and packages are to be identified with the SIL's equipment number / weight of the package / handling instructions, if any. The Order number must be clearly indicated on all packing slips, invoices, and on all packages, crates, or containers, along with the destination party and shipping address specified by the Company.</w:t>
            </w:r>
          </w:p>
        </w:tc>
      </w:tr>
      <w:tr w:rsidR="00676023" w:rsidRPr="00676023" w14:paraId="49DA5030" w14:textId="77777777" w:rsidTr="00685D1E">
        <w:tc>
          <w:tcPr>
            <w:tcW w:w="12947" w:type="dxa"/>
            <w:gridSpan w:val="4"/>
            <w:tcBorders>
              <w:top w:val="nil"/>
              <w:left w:val="single" w:sz="4" w:space="0" w:color="auto"/>
              <w:bottom w:val="nil"/>
              <w:right w:val="single" w:sz="4" w:space="0" w:color="auto"/>
            </w:tcBorders>
          </w:tcPr>
          <w:p w14:paraId="616DBC36" w14:textId="30951B45" w:rsidR="00A0032E" w:rsidRPr="00676023" w:rsidRDefault="003F1E10" w:rsidP="003F1E10">
            <w:pPr>
              <w:rPr>
                <w:sz w:val="20"/>
                <w:szCs w:val="20"/>
              </w:rPr>
            </w:pPr>
            <w:r w:rsidRPr="00676023">
              <w:rPr>
                <w:sz w:val="20"/>
                <w:szCs w:val="20"/>
              </w:rPr>
              <w:t xml:space="preserve">12.3. </w:t>
            </w:r>
            <w:r w:rsidRPr="00676023">
              <w:rPr>
                <w:b/>
                <w:bCs/>
                <w:sz w:val="20"/>
                <w:szCs w:val="20"/>
              </w:rPr>
              <w:t>Package Certificate:</w:t>
            </w:r>
            <w:r w:rsidRPr="00676023">
              <w:rPr>
                <w:sz w:val="20"/>
                <w:szCs w:val="20"/>
              </w:rPr>
              <w:t xml:space="preserve">  The Supplier to certify that the contents in each case are neither more nor less than those entered in the invoice &amp; packing list and quality of goods are guaranteed as new and as per relevant specifications.</w:t>
            </w:r>
          </w:p>
        </w:tc>
      </w:tr>
      <w:tr w:rsidR="00676023" w:rsidRPr="00676023" w14:paraId="58E1E63D" w14:textId="77777777" w:rsidTr="00685D1E">
        <w:tc>
          <w:tcPr>
            <w:tcW w:w="12947" w:type="dxa"/>
            <w:gridSpan w:val="4"/>
            <w:tcBorders>
              <w:top w:val="nil"/>
              <w:left w:val="single" w:sz="4" w:space="0" w:color="auto"/>
              <w:bottom w:val="nil"/>
              <w:right w:val="single" w:sz="4" w:space="0" w:color="auto"/>
            </w:tcBorders>
          </w:tcPr>
          <w:p w14:paraId="14388F66" w14:textId="2A4684AE" w:rsidR="00A0032E" w:rsidRPr="00676023" w:rsidRDefault="003F1E10" w:rsidP="003F1E10">
            <w:pPr>
              <w:rPr>
                <w:sz w:val="20"/>
                <w:szCs w:val="20"/>
              </w:rPr>
            </w:pPr>
            <w:r w:rsidRPr="00676023">
              <w:rPr>
                <w:sz w:val="20"/>
                <w:szCs w:val="20"/>
              </w:rPr>
              <w:t>12.4. Equipment should be conserved and packed in such a manner so as to protect it from damage, deterioration and pilferage during transportation to site.</w:t>
            </w:r>
          </w:p>
        </w:tc>
      </w:tr>
      <w:tr w:rsidR="00676023" w:rsidRPr="00676023" w14:paraId="1760D342" w14:textId="77777777" w:rsidTr="00685D1E">
        <w:tc>
          <w:tcPr>
            <w:tcW w:w="12947" w:type="dxa"/>
            <w:gridSpan w:val="4"/>
            <w:tcBorders>
              <w:top w:val="nil"/>
              <w:left w:val="single" w:sz="4" w:space="0" w:color="auto"/>
              <w:bottom w:val="nil"/>
              <w:right w:val="single" w:sz="4" w:space="0" w:color="auto"/>
            </w:tcBorders>
          </w:tcPr>
          <w:p w14:paraId="15707C64" w14:textId="7C99A35E" w:rsidR="00A0032E" w:rsidRPr="00676023" w:rsidRDefault="00496817" w:rsidP="00496817">
            <w:pPr>
              <w:rPr>
                <w:sz w:val="20"/>
                <w:szCs w:val="20"/>
              </w:rPr>
            </w:pPr>
            <w:r w:rsidRPr="00676023">
              <w:rPr>
                <w:sz w:val="20"/>
                <w:szCs w:val="20"/>
              </w:rPr>
              <w:t>12.5. An open package inspection shall be carried out once the consignment arrives at site.  All weights and measurement recorded by site staff on receipt of goods at site shall be treated as final. If this inspection were to reveal deficiencies, damage or incorrect or incomplete deliveries, the Supplier shall eliminate the faults within a time limit set by the Purchaser. All costs whatsoever arising in this connection shall be borne by the Supplier.</w:t>
            </w:r>
          </w:p>
        </w:tc>
      </w:tr>
      <w:tr w:rsidR="00676023" w:rsidRPr="00676023" w14:paraId="0FCD9512" w14:textId="77777777" w:rsidTr="00685D1E">
        <w:tc>
          <w:tcPr>
            <w:tcW w:w="12947" w:type="dxa"/>
            <w:gridSpan w:val="4"/>
            <w:tcBorders>
              <w:top w:val="nil"/>
              <w:left w:val="single" w:sz="4" w:space="0" w:color="auto"/>
              <w:bottom w:val="single" w:sz="4" w:space="0" w:color="auto"/>
              <w:right w:val="single" w:sz="4" w:space="0" w:color="auto"/>
            </w:tcBorders>
          </w:tcPr>
          <w:p w14:paraId="48842007" w14:textId="4BD04BCB" w:rsidR="00A0032E" w:rsidRPr="00676023" w:rsidRDefault="001725D3" w:rsidP="001725D3">
            <w:pPr>
              <w:rPr>
                <w:sz w:val="20"/>
                <w:szCs w:val="20"/>
              </w:rPr>
            </w:pPr>
            <w:r w:rsidRPr="00676023">
              <w:rPr>
                <w:sz w:val="20"/>
                <w:szCs w:val="20"/>
              </w:rPr>
              <w:t xml:space="preserve">12.6. </w:t>
            </w:r>
            <w:r w:rsidRPr="00676023">
              <w:rPr>
                <w:b/>
                <w:bCs/>
                <w:sz w:val="20"/>
                <w:szCs w:val="20"/>
              </w:rPr>
              <w:t>Preservation:</w:t>
            </w:r>
            <w:r w:rsidRPr="00676023">
              <w:rPr>
                <w:sz w:val="20"/>
                <w:szCs w:val="20"/>
              </w:rPr>
              <w:t xml:space="preserve"> The Vendor must supply a schedule of routine attention and precautions necessary to maintain the equipment in good condition during storage on Site; the Vendor must include sealing by suitable caps or plugs all stub, tube and pipe ends and other apertures. The Vendor shall be responsible for making good any loss or damage to goods caused by unsatisfactory preservation or instructions.</w:t>
            </w:r>
          </w:p>
        </w:tc>
      </w:tr>
    </w:tbl>
    <w:p w14:paraId="3299419F" w14:textId="77777777" w:rsidR="00685D1E" w:rsidRPr="00676023" w:rsidRDefault="00685D1E">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5BBB0235" w14:textId="77777777" w:rsidTr="00685D1E">
        <w:tc>
          <w:tcPr>
            <w:tcW w:w="12947" w:type="dxa"/>
            <w:gridSpan w:val="4"/>
            <w:tcBorders>
              <w:top w:val="single" w:sz="4" w:space="0" w:color="auto"/>
              <w:left w:val="single" w:sz="4" w:space="0" w:color="auto"/>
              <w:right w:val="single" w:sz="4" w:space="0" w:color="auto"/>
            </w:tcBorders>
          </w:tcPr>
          <w:p w14:paraId="5451A886" w14:textId="77777777" w:rsidR="00685D1E" w:rsidRPr="00676023" w:rsidRDefault="00685D1E" w:rsidP="001A20C7">
            <w:pPr>
              <w:rPr>
                <w:sz w:val="20"/>
                <w:szCs w:val="20"/>
              </w:rPr>
            </w:pPr>
            <w:r w:rsidRPr="00676023">
              <w:rPr>
                <w:b/>
                <w:bCs/>
                <w:noProof/>
                <w:sz w:val="36"/>
                <w:szCs w:val="36"/>
              </w:rPr>
              <w:lastRenderedPageBreak/>
              <w:drawing>
                <wp:anchor distT="0" distB="0" distL="114300" distR="114300" simplePos="0" relativeHeight="251672579" behindDoc="0" locked="0" layoutInCell="1" allowOverlap="1" wp14:anchorId="594170C7" wp14:editId="3E90783B">
                  <wp:simplePos x="0" y="0"/>
                  <wp:positionH relativeFrom="column">
                    <wp:posOffset>-48895</wp:posOffset>
                  </wp:positionH>
                  <wp:positionV relativeFrom="paragraph">
                    <wp:posOffset>22860</wp:posOffset>
                  </wp:positionV>
                  <wp:extent cx="899795" cy="411480"/>
                  <wp:effectExtent l="0" t="0" r="0" b="7620"/>
                  <wp:wrapSquare wrapText="bothSides"/>
                  <wp:docPr id="1529217275"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07A11D1B" w14:textId="77777777" w:rsidTr="00685D1E">
        <w:tc>
          <w:tcPr>
            <w:tcW w:w="6473" w:type="dxa"/>
            <w:gridSpan w:val="2"/>
            <w:tcBorders>
              <w:left w:val="single" w:sz="4" w:space="0" w:color="auto"/>
            </w:tcBorders>
          </w:tcPr>
          <w:p w14:paraId="30509547" w14:textId="77777777" w:rsidR="00685D1E" w:rsidRPr="00676023" w:rsidRDefault="00685D1E"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1E7B9F75" w14:textId="77777777" w:rsidR="00685D1E" w:rsidRPr="00676023" w:rsidRDefault="00685D1E" w:rsidP="001A20C7">
            <w:pPr>
              <w:jc w:val="right"/>
              <w:rPr>
                <w:b/>
                <w:bCs/>
                <w:sz w:val="20"/>
                <w:szCs w:val="20"/>
              </w:rPr>
            </w:pPr>
            <w:r w:rsidRPr="00676023">
              <w:rPr>
                <w:b/>
                <w:bCs/>
                <w:sz w:val="20"/>
                <w:szCs w:val="20"/>
              </w:rPr>
              <w:t>Annexure III</w:t>
            </w:r>
          </w:p>
        </w:tc>
      </w:tr>
      <w:tr w:rsidR="00676023" w:rsidRPr="00676023" w14:paraId="62DD2781" w14:textId="77777777" w:rsidTr="00685D1E">
        <w:tc>
          <w:tcPr>
            <w:tcW w:w="3236" w:type="dxa"/>
            <w:tcBorders>
              <w:left w:val="single" w:sz="4" w:space="0" w:color="auto"/>
              <w:bottom w:val="single" w:sz="4" w:space="0" w:color="auto"/>
            </w:tcBorders>
            <w:vAlign w:val="center"/>
          </w:tcPr>
          <w:p w14:paraId="4AE640DE" w14:textId="77777777" w:rsidR="00685D1E" w:rsidRPr="00676023" w:rsidRDefault="00685D1E"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7E5356FE" w14:textId="791F2E61" w:rsidR="00685D1E"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5E3D4003" w14:textId="77777777" w:rsidR="00685D1E" w:rsidRPr="00676023" w:rsidRDefault="00685D1E"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6ECDA919" w14:textId="4A7B59A8" w:rsidR="00685D1E" w:rsidRPr="00676023" w:rsidRDefault="001C207C" w:rsidP="001A20C7">
            <w:pPr>
              <w:rPr>
                <w:sz w:val="20"/>
                <w:szCs w:val="20"/>
              </w:rPr>
            </w:pPr>
            <w:r w:rsidRPr="00676023">
              <w:rPr>
                <w:rFonts w:ascii="Aptos" w:hAnsi="Aptos"/>
                <w:sz w:val="20"/>
                <w:szCs w:val="20"/>
              </w:rPr>
              <w:t>{{ po_date }}</w:t>
            </w:r>
          </w:p>
        </w:tc>
      </w:tr>
      <w:tr w:rsidR="00676023" w:rsidRPr="00676023" w14:paraId="4A6F410B" w14:textId="77777777" w:rsidTr="00685D1E">
        <w:tc>
          <w:tcPr>
            <w:tcW w:w="12947" w:type="dxa"/>
            <w:gridSpan w:val="4"/>
            <w:tcBorders>
              <w:top w:val="nil"/>
              <w:left w:val="single" w:sz="4" w:space="0" w:color="auto"/>
              <w:bottom w:val="nil"/>
              <w:right w:val="single" w:sz="4" w:space="0" w:color="auto"/>
            </w:tcBorders>
          </w:tcPr>
          <w:p w14:paraId="73637AE9" w14:textId="085EB033" w:rsidR="00A0032E" w:rsidRPr="00676023" w:rsidRDefault="009B0591" w:rsidP="0039297C">
            <w:pPr>
              <w:rPr>
                <w:b/>
                <w:bCs/>
                <w:sz w:val="20"/>
                <w:szCs w:val="20"/>
              </w:rPr>
            </w:pPr>
            <w:r w:rsidRPr="00676023">
              <w:rPr>
                <w:b/>
                <w:bCs/>
                <w:sz w:val="20"/>
                <w:szCs w:val="20"/>
              </w:rPr>
              <w:t>13. Delivery, Place of Performance and Delayed Performance:</w:t>
            </w:r>
          </w:p>
        </w:tc>
      </w:tr>
      <w:tr w:rsidR="00676023" w:rsidRPr="00676023" w14:paraId="4911532E" w14:textId="77777777" w:rsidTr="00685D1E">
        <w:tc>
          <w:tcPr>
            <w:tcW w:w="12947" w:type="dxa"/>
            <w:gridSpan w:val="4"/>
            <w:tcBorders>
              <w:top w:val="nil"/>
              <w:left w:val="single" w:sz="4" w:space="0" w:color="auto"/>
              <w:bottom w:val="nil"/>
              <w:right w:val="single" w:sz="4" w:space="0" w:color="auto"/>
            </w:tcBorders>
          </w:tcPr>
          <w:p w14:paraId="47314AD9" w14:textId="55407BE1" w:rsidR="00A0032E" w:rsidRPr="00676023" w:rsidRDefault="009B0591" w:rsidP="009B0591">
            <w:pPr>
              <w:rPr>
                <w:sz w:val="20"/>
                <w:szCs w:val="20"/>
              </w:rPr>
            </w:pPr>
            <w:r w:rsidRPr="00676023">
              <w:rPr>
                <w:sz w:val="20"/>
                <w:szCs w:val="20"/>
              </w:rPr>
              <w:t>13.1. Time is of the essence in the performance of the Order. The Vendor shall deliver the materials, equipment, and/or services in strict compliance with the delivery schedule and quantities specified herein. The Vendor shall not unreasonably anticipate or delay the agreed delivery date. The Vendor further agrees to adhere to the terms set forth in the SOW, which outlines the processes, procedures, tasks, milestones, and deadlines. Any modifications to the SOW shall require the prior written consent of the Company. In the event of a missed milestone attributable to the Vendor, the Vendor shall, at no additional cost to the Company, use commercially reasonable efforts to fulfil the milestone within a revised timeframe, as mutually agreed in writing. This obligation is in addition to any other rights or remedies available to the Company under the Order.</w:t>
            </w:r>
          </w:p>
        </w:tc>
      </w:tr>
      <w:tr w:rsidR="00676023" w:rsidRPr="00676023" w14:paraId="7441987D" w14:textId="77777777" w:rsidTr="00685D1E">
        <w:tc>
          <w:tcPr>
            <w:tcW w:w="12947" w:type="dxa"/>
            <w:gridSpan w:val="4"/>
            <w:tcBorders>
              <w:top w:val="nil"/>
              <w:left w:val="single" w:sz="4" w:space="0" w:color="auto"/>
              <w:bottom w:val="nil"/>
              <w:right w:val="single" w:sz="4" w:space="0" w:color="auto"/>
            </w:tcBorders>
          </w:tcPr>
          <w:p w14:paraId="69C6373A" w14:textId="0BEC14F0" w:rsidR="00A0032E" w:rsidRPr="00676023" w:rsidRDefault="009B0591" w:rsidP="009B0591">
            <w:pPr>
              <w:rPr>
                <w:sz w:val="20"/>
                <w:szCs w:val="20"/>
              </w:rPr>
            </w:pPr>
            <w:r w:rsidRPr="00676023">
              <w:rPr>
                <w:sz w:val="20"/>
                <w:szCs w:val="20"/>
              </w:rPr>
              <w:t xml:space="preserve">13.2. </w:t>
            </w:r>
            <w:r w:rsidRPr="00676023">
              <w:rPr>
                <w:b/>
                <w:bCs/>
                <w:sz w:val="20"/>
                <w:szCs w:val="20"/>
              </w:rPr>
              <w:t>Delivery Timelines:</w:t>
            </w:r>
            <w:r w:rsidRPr="00676023">
              <w:rPr>
                <w:sz w:val="20"/>
                <w:szCs w:val="20"/>
              </w:rPr>
              <w:t xml:space="preserve"> The timelines for the delivery/performance of the obligations under the Order are binding, and shall be determined by the delivery of the goods/services at the Place of Performance, unless otherwise agreed between the Parties. The Vendor must immediately notify the Company of any circumstances that may prevent the Vendor from meeting the agreed delivery timelines.</w:t>
            </w:r>
            <w:r w:rsidRPr="00676023">
              <w:rPr>
                <w:sz w:val="20"/>
                <w:szCs w:val="20"/>
              </w:rPr>
              <w:tab/>
            </w:r>
          </w:p>
        </w:tc>
      </w:tr>
      <w:tr w:rsidR="00676023" w:rsidRPr="00676023" w14:paraId="5E202DAB" w14:textId="77777777" w:rsidTr="00685D1E">
        <w:tc>
          <w:tcPr>
            <w:tcW w:w="12947" w:type="dxa"/>
            <w:gridSpan w:val="4"/>
            <w:tcBorders>
              <w:top w:val="nil"/>
              <w:left w:val="single" w:sz="4" w:space="0" w:color="auto"/>
              <w:bottom w:val="nil"/>
              <w:right w:val="single" w:sz="4" w:space="0" w:color="auto"/>
            </w:tcBorders>
          </w:tcPr>
          <w:p w14:paraId="2F5800B7" w14:textId="214DB1D2" w:rsidR="00A0032E" w:rsidRPr="00676023" w:rsidRDefault="009B0591" w:rsidP="009B0591">
            <w:pPr>
              <w:rPr>
                <w:sz w:val="20"/>
                <w:szCs w:val="20"/>
              </w:rPr>
            </w:pPr>
            <w:r w:rsidRPr="00676023">
              <w:rPr>
                <w:sz w:val="20"/>
                <w:szCs w:val="20"/>
              </w:rPr>
              <w:t xml:space="preserve">13.3. </w:t>
            </w:r>
            <w:r w:rsidRPr="00676023">
              <w:rPr>
                <w:b/>
                <w:bCs/>
                <w:sz w:val="20"/>
                <w:szCs w:val="20"/>
              </w:rPr>
              <w:t>Delayed Delivery:</w:t>
            </w:r>
            <w:r w:rsidRPr="00676023">
              <w:rPr>
                <w:sz w:val="20"/>
                <w:szCs w:val="20"/>
              </w:rPr>
              <w:t xml:space="preserve"> If the Vendor fails to deliver within the stipulated timeframe, the Company shall be entitled to recover or adjust Liquidated Damages (“LD”) at a rate of 0.5% of the total contract value per calendar day/week, up to a maximum of 5%. LD shall commence accruing the day after the specified delivery date. The Vendor shall be granted a grace period of 7 (seven) days, during which no LD shall be imposed. If delivery is not completed within this grace period, LD shall be applied retrospectively from the original due date. The total LD shall not exceed 5% of the total contractual value, excluding any applicable taxes. The Company must issue a written notice to impose LD in the event of any delay in the supply of goods, materials, equipment, and/or services, confirming that the delay is attributable to the Vendor. This serves as acknowledgment that LD is payable as compensation for damages incurred by the Company. Any waiver of LD requires mutual agreement, supported by written justification and relevant documentation from the Vendor. LD shall not apply in cases of Force Majeure.</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4F17CE42" w14:textId="77777777" w:rsidTr="00685D1E">
        <w:tc>
          <w:tcPr>
            <w:tcW w:w="12947" w:type="dxa"/>
            <w:gridSpan w:val="4"/>
            <w:tcBorders>
              <w:top w:val="nil"/>
              <w:left w:val="single" w:sz="4" w:space="0" w:color="auto"/>
              <w:bottom w:val="nil"/>
              <w:right w:val="single" w:sz="4" w:space="0" w:color="auto"/>
            </w:tcBorders>
          </w:tcPr>
          <w:p w14:paraId="425EEF86" w14:textId="77777777" w:rsidR="00A0032E" w:rsidRPr="00676023" w:rsidRDefault="00A0032E" w:rsidP="0039297C">
            <w:pPr>
              <w:rPr>
                <w:sz w:val="20"/>
                <w:szCs w:val="20"/>
              </w:rPr>
            </w:pPr>
          </w:p>
        </w:tc>
      </w:tr>
      <w:tr w:rsidR="00676023" w:rsidRPr="00676023" w14:paraId="4D34B21A" w14:textId="77777777" w:rsidTr="00685D1E">
        <w:tc>
          <w:tcPr>
            <w:tcW w:w="12947" w:type="dxa"/>
            <w:gridSpan w:val="4"/>
            <w:tcBorders>
              <w:top w:val="nil"/>
              <w:left w:val="single" w:sz="4" w:space="0" w:color="auto"/>
              <w:bottom w:val="nil"/>
              <w:right w:val="single" w:sz="4" w:space="0" w:color="auto"/>
            </w:tcBorders>
          </w:tcPr>
          <w:p w14:paraId="4D8D9FB5" w14:textId="4C9B23C6" w:rsidR="00A0032E" w:rsidRPr="00676023" w:rsidRDefault="00BF582F" w:rsidP="00BF582F">
            <w:pPr>
              <w:rPr>
                <w:rFonts w:ascii="Aptos" w:hAnsi="Aptos" w:cs="Calibri"/>
                <w:b/>
                <w:bCs/>
                <w:sz w:val="20"/>
                <w:szCs w:val="20"/>
              </w:rPr>
            </w:pPr>
            <w:r w:rsidRPr="00676023">
              <w:rPr>
                <w:rFonts w:ascii="Aptos" w:hAnsi="Aptos" w:cs="Calibri"/>
                <w:b/>
                <w:bCs/>
                <w:sz w:val="20"/>
                <w:szCs w:val="20"/>
              </w:rPr>
              <w:t>14. D</w:t>
            </w:r>
            <w:r w:rsidR="00891A25" w:rsidRPr="00676023">
              <w:rPr>
                <w:rFonts w:ascii="Aptos" w:hAnsi="Aptos" w:cs="Calibri"/>
                <w:b/>
                <w:bCs/>
                <w:sz w:val="20"/>
                <w:szCs w:val="20"/>
              </w:rPr>
              <w:t>i</w:t>
            </w:r>
            <w:r w:rsidRPr="00676023">
              <w:rPr>
                <w:rFonts w:ascii="Aptos" w:hAnsi="Aptos" w:cs="Calibri"/>
                <w:b/>
                <w:bCs/>
                <w:sz w:val="20"/>
                <w:szCs w:val="20"/>
              </w:rPr>
              <w:t>spatch Clearance</w:t>
            </w:r>
          </w:p>
        </w:tc>
      </w:tr>
      <w:tr w:rsidR="00676023" w:rsidRPr="00676023" w14:paraId="1E4D8C9B" w14:textId="77777777" w:rsidTr="00685D1E">
        <w:tc>
          <w:tcPr>
            <w:tcW w:w="12947" w:type="dxa"/>
            <w:gridSpan w:val="4"/>
            <w:tcBorders>
              <w:top w:val="nil"/>
              <w:left w:val="single" w:sz="4" w:space="0" w:color="auto"/>
              <w:bottom w:val="nil"/>
              <w:right w:val="single" w:sz="4" w:space="0" w:color="auto"/>
            </w:tcBorders>
          </w:tcPr>
          <w:p w14:paraId="68F9C357" w14:textId="15E618E5" w:rsidR="00A337D3" w:rsidRPr="00676023" w:rsidRDefault="00A337D3" w:rsidP="00A337D3">
            <w:pPr>
              <w:rPr>
                <w:sz w:val="20"/>
                <w:szCs w:val="20"/>
              </w:rPr>
            </w:pPr>
            <w:r w:rsidRPr="00676023">
              <w:rPr>
                <w:sz w:val="20"/>
                <w:szCs w:val="20"/>
              </w:rPr>
              <w:t>All consignments shall be delivered either Ex-works or FOR Site/DDP/CIF as specified in the PO, only after receipt of "</w:t>
            </w:r>
            <w:r w:rsidRPr="00676023">
              <w:rPr>
                <w:b/>
                <w:bCs/>
                <w:sz w:val="20"/>
                <w:szCs w:val="20"/>
              </w:rPr>
              <w:t>Material D</w:t>
            </w:r>
            <w:r w:rsidR="00891A25" w:rsidRPr="00676023">
              <w:rPr>
                <w:b/>
                <w:bCs/>
                <w:sz w:val="20"/>
                <w:szCs w:val="20"/>
              </w:rPr>
              <w:t>i</w:t>
            </w:r>
            <w:r w:rsidRPr="00676023">
              <w:rPr>
                <w:b/>
                <w:bCs/>
                <w:sz w:val="20"/>
                <w:szCs w:val="20"/>
              </w:rPr>
              <w:t>spatch Clearance Certificate</w:t>
            </w:r>
            <w:r w:rsidRPr="00676023">
              <w:rPr>
                <w:sz w:val="20"/>
                <w:szCs w:val="20"/>
              </w:rPr>
              <w:t>" (MDCC) from SIL.  Any deviation from the above instruction may result in rejection of consignment.</w:t>
            </w:r>
          </w:p>
          <w:p w14:paraId="20560013" w14:textId="77777777" w:rsidR="00A0032E" w:rsidRPr="00676023" w:rsidRDefault="00A0032E" w:rsidP="00A337D3">
            <w:pPr>
              <w:rPr>
                <w:sz w:val="20"/>
                <w:szCs w:val="20"/>
              </w:rPr>
            </w:pPr>
          </w:p>
        </w:tc>
      </w:tr>
      <w:tr w:rsidR="00676023" w:rsidRPr="00676023" w14:paraId="2BE6D99C" w14:textId="77777777" w:rsidTr="00685D1E">
        <w:tc>
          <w:tcPr>
            <w:tcW w:w="12947" w:type="dxa"/>
            <w:gridSpan w:val="4"/>
            <w:tcBorders>
              <w:top w:val="nil"/>
              <w:left w:val="single" w:sz="4" w:space="0" w:color="auto"/>
              <w:bottom w:val="nil"/>
              <w:right w:val="single" w:sz="4" w:space="0" w:color="auto"/>
            </w:tcBorders>
          </w:tcPr>
          <w:p w14:paraId="1033BD03" w14:textId="7B487EE6" w:rsidR="00A0032E" w:rsidRPr="00676023" w:rsidRDefault="0091496E" w:rsidP="0091496E">
            <w:pPr>
              <w:rPr>
                <w:rFonts w:ascii="Aptos" w:hAnsi="Aptos" w:cs="Calibri"/>
                <w:b/>
                <w:bCs/>
                <w:sz w:val="20"/>
                <w:szCs w:val="20"/>
              </w:rPr>
            </w:pPr>
            <w:r w:rsidRPr="00676023">
              <w:rPr>
                <w:rFonts w:ascii="Aptos" w:hAnsi="Aptos" w:cs="Calibri"/>
                <w:b/>
                <w:bCs/>
                <w:sz w:val="20"/>
                <w:szCs w:val="20"/>
              </w:rPr>
              <w:t>15. Transportation &amp; Freight</w:t>
            </w:r>
          </w:p>
        </w:tc>
      </w:tr>
      <w:tr w:rsidR="00676023" w:rsidRPr="00676023" w14:paraId="3133CA8C" w14:textId="77777777" w:rsidTr="00685D1E">
        <w:tc>
          <w:tcPr>
            <w:tcW w:w="12947" w:type="dxa"/>
            <w:gridSpan w:val="4"/>
            <w:tcBorders>
              <w:top w:val="nil"/>
              <w:left w:val="single" w:sz="4" w:space="0" w:color="auto"/>
              <w:bottom w:val="nil"/>
              <w:right w:val="single" w:sz="4" w:space="0" w:color="auto"/>
            </w:tcBorders>
          </w:tcPr>
          <w:p w14:paraId="700CAC1D" w14:textId="3EE7E79F" w:rsidR="00A0032E" w:rsidRPr="00676023" w:rsidRDefault="0089146C" w:rsidP="0089146C">
            <w:pPr>
              <w:rPr>
                <w:sz w:val="20"/>
                <w:szCs w:val="20"/>
              </w:rPr>
            </w:pPr>
            <w:r w:rsidRPr="00676023">
              <w:rPr>
                <w:sz w:val="20"/>
                <w:szCs w:val="20"/>
              </w:rPr>
              <w:t>15.1. Vendor shall follow instructions as given in purchase order. Where transportation to destination/destination port is the responsibility of the Vendor, he will arrange transportation by any reputed bank approved transporter. In such cases, freight payable shall be as per purchase order or as approved by purchaser. In case transportation is SIL’s responsibility, then Vendor’s responsibility ends at Vendor’s works or destination port or godown or any other designated place.</w:t>
            </w:r>
          </w:p>
        </w:tc>
      </w:tr>
      <w:tr w:rsidR="00676023" w:rsidRPr="00676023" w14:paraId="4F036C14" w14:textId="77777777" w:rsidTr="00685D1E">
        <w:tc>
          <w:tcPr>
            <w:tcW w:w="12947" w:type="dxa"/>
            <w:gridSpan w:val="4"/>
            <w:tcBorders>
              <w:top w:val="nil"/>
              <w:left w:val="single" w:sz="4" w:space="0" w:color="auto"/>
              <w:bottom w:val="nil"/>
              <w:right w:val="single" w:sz="4" w:space="0" w:color="auto"/>
            </w:tcBorders>
          </w:tcPr>
          <w:p w14:paraId="5FF4D7B0" w14:textId="41B1042D" w:rsidR="00A0032E" w:rsidRPr="00676023" w:rsidRDefault="00891A25" w:rsidP="00891A25">
            <w:pPr>
              <w:rPr>
                <w:sz w:val="20"/>
                <w:szCs w:val="20"/>
              </w:rPr>
            </w:pPr>
            <w:r w:rsidRPr="00676023">
              <w:rPr>
                <w:sz w:val="20"/>
                <w:szCs w:val="20"/>
              </w:rPr>
              <w:t xml:space="preserve">15.2. </w:t>
            </w:r>
            <w:r w:rsidRPr="00676023">
              <w:rPr>
                <w:b/>
                <w:bCs/>
                <w:sz w:val="20"/>
                <w:szCs w:val="20"/>
              </w:rPr>
              <w:t xml:space="preserve">Acceptance of Delayed Supply: </w:t>
            </w:r>
            <w:r w:rsidRPr="00676023">
              <w:rPr>
                <w:sz w:val="20"/>
                <w:szCs w:val="20"/>
              </w:rPr>
              <w:t>Acceptance of a delayed delivery shall not be construed as a waiver of the Company’s right to recover damages or claim compensation for the delay.</w:t>
            </w:r>
          </w:p>
        </w:tc>
      </w:tr>
      <w:tr w:rsidR="00676023" w:rsidRPr="00676023" w14:paraId="3C929D8A" w14:textId="77777777" w:rsidTr="00685D1E">
        <w:tc>
          <w:tcPr>
            <w:tcW w:w="12947" w:type="dxa"/>
            <w:gridSpan w:val="4"/>
            <w:tcBorders>
              <w:top w:val="nil"/>
              <w:left w:val="single" w:sz="4" w:space="0" w:color="auto"/>
              <w:bottom w:val="single" w:sz="4" w:space="0" w:color="auto"/>
              <w:right w:val="single" w:sz="4" w:space="0" w:color="auto"/>
            </w:tcBorders>
          </w:tcPr>
          <w:p w14:paraId="2918EEEC" w14:textId="37B83640" w:rsidR="00A0032E" w:rsidRPr="00676023" w:rsidRDefault="00891A25" w:rsidP="00891A25">
            <w:pPr>
              <w:rPr>
                <w:sz w:val="20"/>
                <w:szCs w:val="20"/>
              </w:rPr>
            </w:pPr>
            <w:r w:rsidRPr="00676023">
              <w:rPr>
                <w:sz w:val="20"/>
                <w:szCs w:val="20"/>
              </w:rPr>
              <w:t xml:space="preserve">15.3. </w:t>
            </w:r>
            <w:r w:rsidRPr="00676023">
              <w:rPr>
                <w:b/>
                <w:bCs/>
                <w:sz w:val="20"/>
                <w:szCs w:val="20"/>
              </w:rPr>
              <w:t>Risk of Loss:</w:t>
            </w:r>
            <w:r w:rsidRPr="00676023">
              <w:rPr>
                <w:sz w:val="20"/>
                <w:szCs w:val="20"/>
              </w:rPr>
              <w:t xml:space="preserve"> Risk of loss or damage to the goods shall remain with the Vendor until delivery and acceptance of the goods/material/equipment unless otherwise stipulated in the Order. It is advisable that Vendor ensures the goods before dispatch.</w:t>
            </w:r>
          </w:p>
        </w:tc>
      </w:tr>
    </w:tbl>
    <w:p w14:paraId="146A551D" w14:textId="77777777" w:rsidR="00C252D4" w:rsidRPr="00676023" w:rsidRDefault="00C252D4">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30702C9B" w14:textId="77777777" w:rsidTr="00685D1E">
        <w:tc>
          <w:tcPr>
            <w:tcW w:w="12947" w:type="dxa"/>
            <w:gridSpan w:val="4"/>
            <w:tcBorders>
              <w:top w:val="single" w:sz="4" w:space="0" w:color="auto"/>
              <w:left w:val="single" w:sz="4" w:space="0" w:color="auto"/>
              <w:right w:val="single" w:sz="4" w:space="0" w:color="auto"/>
            </w:tcBorders>
          </w:tcPr>
          <w:p w14:paraId="2561B52C" w14:textId="77777777" w:rsidR="00685D1E" w:rsidRPr="00676023" w:rsidRDefault="00685D1E" w:rsidP="001A20C7">
            <w:pPr>
              <w:rPr>
                <w:sz w:val="20"/>
                <w:szCs w:val="20"/>
              </w:rPr>
            </w:pPr>
            <w:r w:rsidRPr="00676023">
              <w:rPr>
                <w:b/>
                <w:bCs/>
                <w:noProof/>
                <w:sz w:val="36"/>
                <w:szCs w:val="36"/>
              </w:rPr>
              <w:lastRenderedPageBreak/>
              <w:drawing>
                <wp:anchor distT="0" distB="0" distL="114300" distR="114300" simplePos="0" relativeHeight="251674627" behindDoc="0" locked="0" layoutInCell="1" allowOverlap="1" wp14:anchorId="63886526" wp14:editId="029D5107">
                  <wp:simplePos x="0" y="0"/>
                  <wp:positionH relativeFrom="column">
                    <wp:posOffset>-48895</wp:posOffset>
                  </wp:positionH>
                  <wp:positionV relativeFrom="paragraph">
                    <wp:posOffset>22860</wp:posOffset>
                  </wp:positionV>
                  <wp:extent cx="899795" cy="411480"/>
                  <wp:effectExtent l="0" t="0" r="0" b="7620"/>
                  <wp:wrapSquare wrapText="bothSides"/>
                  <wp:docPr id="206076855"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263E10E5" w14:textId="77777777" w:rsidTr="00685D1E">
        <w:tc>
          <w:tcPr>
            <w:tcW w:w="6473" w:type="dxa"/>
            <w:gridSpan w:val="2"/>
            <w:tcBorders>
              <w:left w:val="single" w:sz="4" w:space="0" w:color="auto"/>
            </w:tcBorders>
          </w:tcPr>
          <w:p w14:paraId="5A6C050F" w14:textId="77777777" w:rsidR="00685D1E" w:rsidRPr="00676023" w:rsidRDefault="00685D1E"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7D0AE69D" w14:textId="77777777" w:rsidR="00685D1E" w:rsidRPr="00676023" w:rsidRDefault="00685D1E" w:rsidP="001A20C7">
            <w:pPr>
              <w:jc w:val="right"/>
              <w:rPr>
                <w:b/>
                <w:bCs/>
                <w:sz w:val="20"/>
                <w:szCs w:val="20"/>
              </w:rPr>
            </w:pPr>
            <w:r w:rsidRPr="00676023">
              <w:rPr>
                <w:b/>
                <w:bCs/>
                <w:sz w:val="20"/>
                <w:szCs w:val="20"/>
              </w:rPr>
              <w:t>Annexure III</w:t>
            </w:r>
          </w:p>
        </w:tc>
      </w:tr>
      <w:tr w:rsidR="00676023" w:rsidRPr="00676023" w14:paraId="685A1945" w14:textId="77777777" w:rsidTr="00685D1E">
        <w:tc>
          <w:tcPr>
            <w:tcW w:w="3236" w:type="dxa"/>
            <w:tcBorders>
              <w:left w:val="single" w:sz="4" w:space="0" w:color="auto"/>
              <w:bottom w:val="single" w:sz="4" w:space="0" w:color="auto"/>
            </w:tcBorders>
            <w:vAlign w:val="center"/>
          </w:tcPr>
          <w:p w14:paraId="361ADE69" w14:textId="77777777" w:rsidR="00685D1E" w:rsidRPr="00676023" w:rsidRDefault="00685D1E"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3FD324FB" w14:textId="1AB778D5" w:rsidR="00685D1E"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223E8BED" w14:textId="77777777" w:rsidR="00685D1E" w:rsidRPr="00676023" w:rsidRDefault="00685D1E"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548AB54C" w14:textId="2F8E5811" w:rsidR="00685D1E" w:rsidRPr="00676023" w:rsidRDefault="001C207C" w:rsidP="001A20C7">
            <w:pPr>
              <w:rPr>
                <w:sz w:val="20"/>
                <w:szCs w:val="20"/>
              </w:rPr>
            </w:pPr>
            <w:r w:rsidRPr="00676023">
              <w:rPr>
                <w:rFonts w:ascii="Aptos" w:hAnsi="Aptos"/>
                <w:sz w:val="20"/>
                <w:szCs w:val="20"/>
              </w:rPr>
              <w:t>{{ po_date }}</w:t>
            </w:r>
          </w:p>
        </w:tc>
      </w:tr>
      <w:tr w:rsidR="00676023" w:rsidRPr="00676023" w14:paraId="7A85BE54" w14:textId="77777777" w:rsidTr="00685D1E">
        <w:tc>
          <w:tcPr>
            <w:tcW w:w="12947" w:type="dxa"/>
            <w:gridSpan w:val="4"/>
            <w:tcBorders>
              <w:top w:val="nil"/>
              <w:left w:val="single" w:sz="4" w:space="0" w:color="auto"/>
              <w:bottom w:val="nil"/>
              <w:right w:val="single" w:sz="4" w:space="0" w:color="auto"/>
            </w:tcBorders>
          </w:tcPr>
          <w:p w14:paraId="29995605" w14:textId="642A7834" w:rsidR="00A0032E" w:rsidRPr="00676023" w:rsidRDefault="002E3E2D" w:rsidP="0039297C">
            <w:pPr>
              <w:rPr>
                <w:rFonts w:ascii="Aptos" w:hAnsi="Aptos" w:cs="Calibri"/>
                <w:b/>
                <w:bCs/>
                <w:sz w:val="20"/>
                <w:szCs w:val="20"/>
              </w:rPr>
            </w:pPr>
            <w:r w:rsidRPr="00676023">
              <w:rPr>
                <w:rFonts w:ascii="Aptos" w:hAnsi="Aptos" w:cs="Calibri"/>
                <w:b/>
                <w:bCs/>
                <w:sz w:val="20"/>
                <w:szCs w:val="20"/>
              </w:rPr>
              <w:t xml:space="preserve">16. Weight &amp; Measurements, Quantity </w:t>
            </w:r>
            <w:r w:rsidR="002043CE" w:rsidRPr="00676023">
              <w:rPr>
                <w:rFonts w:ascii="Aptos" w:hAnsi="Aptos" w:cs="Calibri"/>
                <w:b/>
                <w:bCs/>
                <w:sz w:val="20"/>
                <w:szCs w:val="20"/>
              </w:rPr>
              <w:t>Tolerance</w:t>
            </w:r>
          </w:p>
        </w:tc>
      </w:tr>
      <w:tr w:rsidR="00676023" w:rsidRPr="00676023" w14:paraId="43090EF8" w14:textId="77777777" w:rsidTr="00685D1E">
        <w:tc>
          <w:tcPr>
            <w:tcW w:w="12947" w:type="dxa"/>
            <w:gridSpan w:val="4"/>
            <w:tcBorders>
              <w:top w:val="nil"/>
              <w:left w:val="single" w:sz="4" w:space="0" w:color="auto"/>
              <w:bottom w:val="nil"/>
              <w:right w:val="single" w:sz="4" w:space="0" w:color="auto"/>
            </w:tcBorders>
          </w:tcPr>
          <w:p w14:paraId="716ECF06" w14:textId="7A05269E" w:rsidR="00A0032E" w:rsidRPr="00676023" w:rsidRDefault="002912A7" w:rsidP="0039297C">
            <w:pPr>
              <w:rPr>
                <w:sz w:val="20"/>
                <w:szCs w:val="20"/>
              </w:rPr>
            </w:pPr>
            <w:r w:rsidRPr="00676023">
              <w:rPr>
                <w:sz w:val="20"/>
                <w:szCs w:val="20"/>
              </w:rPr>
              <w:t>16.1. All weights  and measurements recorded by SIL on receipt of materials shall be treated as final and binding.</w:t>
            </w:r>
            <w:r w:rsidRPr="00676023">
              <w:rPr>
                <w:sz w:val="20"/>
                <w:szCs w:val="20"/>
              </w:rPr>
              <w:tab/>
            </w:r>
            <w:r w:rsidRPr="00676023">
              <w:rPr>
                <w:sz w:val="20"/>
                <w:szCs w:val="20"/>
              </w:rPr>
              <w:tab/>
            </w:r>
          </w:p>
        </w:tc>
      </w:tr>
      <w:tr w:rsidR="00676023" w:rsidRPr="00676023" w14:paraId="50140FD2" w14:textId="77777777" w:rsidTr="00685D1E">
        <w:tc>
          <w:tcPr>
            <w:tcW w:w="12947" w:type="dxa"/>
            <w:gridSpan w:val="4"/>
            <w:tcBorders>
              <w:top w:val="nil"/>
              <w:left w:val="single" w:sz="4" w:space="0" w:color="auto"/>
              <w:bottom w:val="nil"/>
              <w:right w:val="single" w:sz="4" w:space="0" w:color="auto"/>
            </w:tcBorders>
          </w:tcPr>
          <w:p w14:paraId="3DA3CD9F" w14:textId="19071AE5" w:rsidR="00A0032E" w:rsidRPr="00676023" w:rsidRDefault="002912A7" w:rsidP="002912A7">
            <w:pPr>
              <w:rPr>
                <w:sz w:val="20"/>
                <w:szCs w:val="20"/>
              </w:rPr>
            </w:pPr>
            <w:r w:rsidRPr="00676023">
              <w:rPr>
                <w:sz w:val="20"/>
                <w:szCs w:val="20"/>
              </w:rPr>
              <w:t>16.2. For steel items,  +/- 0.5% quantity variation, tolerance for weigh bridge scale variation or standard rolling tolerance (as applicable) for sectional weight measurement shall be permissible.</w:t>
            </w:r>
          </w:p>
        </w:tc>
      </w:tr>
      <w:tr w:rsidR="00676023" w:rsidRPr="00676023" w14:paraId="4A533D89" w14:textId="77777777" w:rsidTr="00685D1E">
        <w:tc>
          <w:tcPr>
            <w:tcW w:w="12947" w:type="dxa"/>
            <w:gridSpan w:val="4"/>
            <w:tcBorders>
              <w:top w:val="nil"/>
              <w:left w:val="single" w:sz="4" w:space="0" w:color="auto"/>
              <w:bottom w:val="nil"/>
              <w:right w:val="single" w:sz="4" w:space="0" w:color="auto"/>
            </w:tcBorders>
          </w:tcPr>
          <w:p w14:paraId="754099A5" w14:textId="77777777" w:rsidR="00A0032E" w:rsidRPr="00676023" w:rsidRDefault="00A0032E" w:rsidP="0039297C">
            <w:pPr>
              <w:rPr>
                <w:sz w:val="20"/>
                <w:szCs w:val="20"/>
              </w:rPr>
            </w:pPr>
          </w:p>
        </w:tc>
      </w:tr>
      <w:tr w:rsidR="00676023" w:rsidRPr="00676023" w14:paraId="0CD85CA4" w14:textId="77777777" w:rsidTr="00685D1E">
        <w:tc>
          <w:tcPr>
            <w:tcW w:w="12947" w:type="dxa"/>
            <w:gridSpan w:val="4"/>
            <w:tcBorders>
              <w:top w:val="nil"/>
              <w:left w:val="single" w:sz="4" w:space="0" w:color="auto"/>
              <w:bottom w:val="nil"/>
              <w:right w:val="single" w:sz="4" w:space="0" w:color="auto"/>
            </w:tcBorders>
          </w:tcPr>
          <w:p w14:paraId="48D7760B" w14:textId="59FBF66B" w:rsidR="00A0032E" w:rsidRPr="00676023" w:rsidRDefault="00842379" w:rsidP="00842379">
            <w:pPr>
              <w:rPr>
                <w:sz w:val="20"/>
                <w:szCs w:val="20"/>
              </w:rPr>
            </w:pPr>
            <w:r w:rsidRPr="00676023">
              <w:rPr>
                <w:rFonts w:ascii="Aptos" w:hAnsi="Aptos" w:cs="Calibri"/>
                <w:b/>
                <w:bCs/>
                <w:sz w:val="20"/>
                <w:szCs w:val="20"/>
              </w:rPr>
              <w:t>17. Spare Parts</w:t>
            </w:r>
          </w:p>
        </w:tc>
      </w:tr>
      <w:tr w:rsidR="00676023" w:rsidRPr="00676023" w14:paraId="64BFA885" w14:textId="77777777" w:rsidTr="00685D1E">
        <w:tc>
          <w:tcPr>
            <w:tcW w:w="12947" w:type="dxa"/>
            <w:gridSpan w:val="4"/>
            <w:tcBorders>
              <w:top w:val="nil"/>
              <w:left w:val="single" w:sz="4" w:space="0" w:color="auto"/>
              <w:bottom w:val="nil"/>
              <w:right w:val="single" w:sz="4" w:space="0" w:color="auto"/>
            </w:tcBorders>
          </w:tcPr>
          <w:p w14:paraId="35BE689A" w14:textId="11CDB402" w:rsidR="00A0032E" w:rsidRPr="00676023" w:rsidRDefault="00842379" w:rsidP="00842379">
            <w:pPr>
              <w:rPr>
                <w:sz w:val="20"/>
                <w:szCs w:val="20"/>
              </w:rPr>
            </w:pPr>
            <w:r w:rsidRPr="00676023">
              <w:rPr>
                <w:sz w:val="20"/>
                <w:szCs w:val="20"/>
              </w:rPr>
              <w:t>17.1. Mandatory spares, erection &amp; commissioning spares shall be ordered along with main pkg. For 2 years operational spares separate quote must be submitted indicating the delivery period.</w:t>
            </w:r>
          </w:p>
        </w:tc>
      </w:tr>
      <w:tr w:rsidR="00676023" w:rsidRPr="00676023" w14:paraId="4EAB9F7F" w14:textId="77777777" w:rsidTr="00685D1E">
        <w:tc>
          <w:tcPr>
            <w:tcW w:w="12947" w:type="dxa"/>
            <w:gridSpan w:val="4"/>
            <w:tcBorders>
              <w:top w:val="nil"/>
              <w:left w:val="single" w:sz="4" w:space="0" w:color="auto"/>
              <w:bottom w:val="nil"/>
              <w:right w:val="single" w:sz="4" w:space="0" w:color="auto"/>
            </w:tcBorders>
          </w:tcPr>
          <w:p w14:paraId="0EEDAA51" w14:textId="77777777" w:rsidR="0031639C" w:rsidRPr="00676023" w:rsidRDefault="0031639C" w:rsidP="0039297C">
            <w:pPr>
              <w:rPr>
                <w:b/>
                <w:bCs/>
                <w:sz w:val="20"/>
                <w:szCs w:val="20"/>
              </w:rPr>
            </w:pPr>
          </w:p>
        </w:tc>
      </w:tr>
      <w:tr w:rsidR="00676023" w:rsidRPr="00676023" w14:paraId="741A48E2" w14:textId="77777777" w:rsidTr="00685D1E">
        <w:tc>
          <w:tcPr>
            <w:tcW w:w="12947" w:type="dxa"/>
            <w:gridSpan w:val="4"/>
            <w:tcBorders>
              <w:top w:val="nil"/>
              <w:left w:val="single" w:sz="4" w:space="0" w:color="auto"/>
              <w:bottom w:val="nil"/>
              <w:right w:val="single" w:sz="4" w:space="0" w:color="auto"/>
            </w:tcBorders>
          </w:tcPr>
          <w:p w14:paraId="532957CE" w14:textId="57E1712B" w:rsidR="00A0032E" w:rsidRPr="00676023" w:rsidRDefault="0031639C" w:rsidP="0039297C">
            <w:pPr>
              <w:rPr>
                <w:b/>
                <w:bCs/>
                <w:sz w:val="20"/>
                <w:szCs w:val="20"/>
              </w:rPr>
            </w:pPr>
            <w:r w:rsidRPr="00676023">
              <w:rPr>
                <w:b/>
                <w:bCs/>
                <w:sz w:val="20"/>
                <w:szCs w:val="20"/>
              </w:rPr>
              <w:t>18. Patents</w:t>
            </w:r>
          </w:p>
        </w:tc>
      </w:tr>
      <w:tr w:rsidR="00676023" w:rsidRPr="00676023" w14:paraId="129A6693" w14:textId="77777777" w:rsidTr="00685D1E">
        <w:tc>
          <w:tcPr>
            <w:tcW w:w="12947" w:type="dxa"/>
            <w:gridSpan w:val="4"/>
            <w:tcBorders>
              <w:top w:val="nil"/>
              <w:left w:val="single" w:sz="4" w:space="0" w:color="auto"/>
              <w:bottom w:val="nil"/>
              <w:right w:val="single" w:sz="4" w:space="0" w:color="auto"/>
            </w:tcBorders>
          </w:tcPr>
          <w:p w14:paraId="76721B9E" w14:textId="705113A8" w:rsidR="00A0032E" w:rsidRPr="00676023" w:rsidRDefault="0031639C" w:rsidP="0031639C">
            <w:pPr>
              <w:rPr>
                <w:sz w:val="20"/>
                <w:szCs w:val="20"/>
              </w:rPr>
            </w:pPr>
            <w:r w:rsidRPr="00676023">
              <w:rPr>
                <w:sz w:val="20"/>
                <w:szCs w:val="20"/>
              </w:rPr>
              <w:t>18.1. The Vendor shall indemnify and hold the SIL and the Client free and harmless of and from any and all costs, expenses, liability or damage arising out of alleged or actual infringement of Letters Patent, Registered Design, Trade Mark, Copyright or other intellectual property rights resulting from the use or sale of Goods, materials or processes supplied or methods used by the Vendor, provided always that this indemnity shall not apply to any infringement which is due to the Vendor having followed a design or instruction furnished or given by the SIL or to the use of such article or material in a manner or for a purpose or in a foreign country not specified by or disclosed to the Vendor, and provided also that this indemnity is conditional on the SIL giving the Vendor notice in writing of any claim being made or action threatened or brought, and on the SIL permitting the Vendor at the Vendor's own expense to conduct any litigation that may ensue and all negotiations for a settlement of the claim.</w:t>
            </w:r>
          </w:p>
        </w:tc>
      </w:tr>
      <w:tr w:rsidR="00676023" w:rsidRPr="00676023" w14:paraId="6468BD13" w14:textId="77777777" w:rsidTr="00685D1E">
        <w:tc>
          <w:tcPr>
            <w:tcW w:w="12947" w:type="dxa"/>
            <w:gridSpan w:val="4"/>
            <w:tcBorders>
              <w:top w:val="nil"/>
              <w:left w:val="single" w:sz="4" w:space="0" w:color="auto"/>
              <w:bottom w:val="nil"/>
              <w:right w:val="single" w:sz="4" w:space="0" w:color="auto"/>
            </w:tcBorders>
          </w:tcPr>
          <w:p w14:paraId="1B569A43" w14:textId="689720D7" w:rsidR="00A0032E" w:rsidRPr="00676023" w:rsidRDefault="008A45DC" w:rsidP="008A45DC">
            <w:pPr>
              <w:rPr>
                <w:sz w:val="20"/>
                <w:szCs w:val="20"/>
              </w:rPr>
            </w:pPr>
            <w:r w:rsidRPr="00676023">
              <w:rPr>
                <w:sz w:val="20"/>
                <w:szCs w:val="20"/>
              </w:rPr>
              <w:t>18.2. The SIL on his part warrants that any design or instruction furnished or given by him shall not be such as will cause the Vendor to infringe any Letter, Patent, Registered Design or Trade Mark in the execution of the Order.</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69DE20A8" w14:textId="77777777" w:rsidTr="00685D1E">
        <w:tc>
          <w:tcPr>
            <w:tcW w:w="12947" w:type="dxa"/>
            <w:gridSpan w:val="4"/>
            <w:tcBorders>
              <w:top w:val="nil"/>
              <w:left w:val="single" w:sz="4" w:space="0" w:color="auto"/>
              <w:bottom w:val="nil"/>
              <w:right w:val="single" w:sz="4" w:space="0" w:color="auto"/>
            </w:tcBorders>
          </w:tcPr>
          <w:p w14:paraId="03C64F55" w14:textId="77777777" w:rsidR="00A0032E" w:rsidRPr="00676023" w:rsidRDefault="00A0032E" w:rsidP="0039297C">
            <w:pPr>
              <w:rPr>
                <w:sz w:val="20"/>
                <w:szCs w:val="20"/>
              </w:rPr>
            </w:pPr>
          </w:p>
        </w:tc>
      </w:tr>
      <w:tr w:rsidR="00676023" w:rsidRPr="00676023" w14:paraId="58969ACA" w14:textId="77777777" w:rsidTr="00685D1E">
        <w:tc>
          <w:tcPr>
            <w:tcW w:w="12947" w:type="dxa"/>
            <w:gridSpan w:val="4"/>
            <w:tcBorders>
              <w:top w:val="nil"/>
              <w:left w:val="single" w:sz="4" w:space="0" w:color="auto"/>
              <w:bottom w:val="nil"/>
              <w:right w:val="single" w:sz="4" w:space="0" w:color="auto"/>
            </w:tcBorders>
          </w:tcPr>
          <w:p w14:paraId="564CBA5E" w14:textId="788919F9" w:rsidR="00A0032E" w:rsidRPr="00676023" w:rsidRDefault="00C64A44" w:rsidP="0039297C">
            <w:pPr>
              <w:rPr>
                <w:b/>
                <w:bCs/>
                <w:sz w:val="20"/>
                <w:szCs w:val="20"/>
              </w:rPr>
            </w:pPr>
            <w:r w:rsidRPr="00676023">
              <w:rPr>
                <w:b/>
                <w:bCs/>
                <w:sz w:val="20"/>
                <w:szCs w:val="20"/>
              </w:rPr>
              <w:t>19. Statutory Compliance:</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60883704" w14:textId="77777777" w:rsidTr="00685D1E">
        <w:tc>
          <w:tcPr>
            <w:tcW w:w="12947" w:type="dxa"/>
            <w:gridSpan w:val="4"/>
            <w:tcBorders>
              <w:top w:val="nil"/>
              <w:left w:val="single" w:sz="4" w:space="0" w:color="auto"/>
              <w:bottom w:val="nil"/>
              <w:right w:val="single" w:sz="4" w:space="0" w:color="auto"/>
            </w:tcBorders>
          </w:tcPr>
          <w:p w14:paraId="23CF3DF2" w14:textId="5E88D6A9" w:rsidR="00A0032E" w:rsidRPr="00676023" w:rsidRDefault="00B57491" w:rsidP="00B57491">
            <w:pPr>
              <w:rPr>
                <w:sz w:val="20"/>
                <w:szCs w:val="20"/>
              </w:rPr>
            </w:pPr>
            <w:r w:rsidRPr="00676023">
              <w:rPr>
                <w:sz w:val="20"/>
                <w:szCs w:val="20"/>
              </w:rPr>
              <w:t>19.1. The Vendor shall be solely responsible for ensuring compliance with all applicable statutory obligations under the laws and regulations in force from time to time, including, but not limited to, the Payment of Wages/Minimum Wages Act and the rules thereunder, the Provident Fund Act, Workmen's Compensation Policy, Payment of Bonus, Labor Act, the ESI Act, the Payment of Gratuity Act, GST Registration, and any other relevant laws under the laws of India and the jurisdiction in which the Site or Place of Performance is located. Upon request by the Company, the Vendor shall provide all necessary documentation to substantiate such compliance. Additionally, the Vendor shall comply with all anti-corruption (including Bribery) laws prevailing at the time of execution of the Order. The Vendor shall ensure that its employees do not engage in any activities on the premises that may be deemed unlawful by the Company. The Company shall have the right to audit and inspect the Vendor's records at any time.</w:t>
            </w:r>
          </w:p>
        </w:tc>
      </w:tr>
      <w:tr w:rsidR="00676023" w:rsidRPr="00676023" w14:paraId="1AC757A5" w14:textId="77777777" w:rsidTr="00F25D71">
        <w:tc>
          <w:tcPr>
            <w:tcW w:w="12947" w:type="dxa"/>
            <w:gridSpan w:val="4"/>
            <w:tcBorders>
              <w:top w:val="nil"/>
              <w:left w:val="single" w:sz="4" w:space="0" w:color="auto"/>
              <w:bottom w:val="single" w:sz="4" w:space="0" w:color="auto"/>
              <w:right w:val="single" w:sz="4" w:space="0" w:color="auto"/>
            </w:tcBorders>
          </w:tcPr>
          <w:p w14:paraId="1C7A4C21" w14:textId="537C56E0" w:rsidR="00A0032E" w:rsidRPr="00676023" w:rsidRDefault="00C260EB" w:rsidP="00C260EB">
            <w:pPr>
              <w:rPr>
                <w:sz w:val="20"/>
                <w:szCs w:val="20"/>
              </w:rPr>
            </w:pPr>
            <w:r w:rsidRPr="00676023">
              <w:rPr>
                <w:sz w:val="20"/>
                <w:szCs w:val="20"/>
              </w:rPr>
              <w:t>19.2. The Vendor shall be responsible for obtaining the required license from the Labour Department and ensuring its validity throughout the duration of the contract. The Company shall provide the necessary forms for this purpose, in accordance with the provisions of the applicable statutes. This Provision shall be required to be complied with by the Vendor in case of providing service only in the premises of the Company.</w:t>
            </w:r>
            <w:r w:rsidRPr="00676023">
              <w:rPr>
                <w:sz w:val="20"/>
                <w:szCs w:val="20"/>
              </w:rPr>
              <w:tab/>
            </w:r>
          </w:p>
        </w:tc>
      </w:tr>
    </w:tbl>
    <w:p w14:paraId="006CED21" w14:textId="77777777" w:rsidR="00C252D4" w:rsidRPr="00676023" w:rsidRDefault="00C252D4">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5D0039B4" w14:textId="77777777" w:rsidTr="00685D1E">
        <w:tc>
          <w:tcPr>
            <w:tcW w:w="12947" w:type="dxa"/>
            <w:gridSpan w:val="4"/>
            <w:tcBorders>
              <w:top w:val="single" w:sz="4" w:space="0" w:color="auto"/>
            </w:tcBorders>
          </w:tcPr>
          <w:p w14:paraId="2B1EF094" w14:textId="77777777" w:rsidR="00685D1E" w:rsidRPr="00676023" w:rsidRDefault="00685D1E" w:rsidP="001A20C7">
            <w:pPr>
              <w:rPr>
                <w:sz w:val="20"/>
                <w:szCs w:val="20"/>
              </w:rPr>
            </w:pPr>
            <w:r w:rsidRPr="00676023">
              <w:rPr>
                <w:b/>
                <w:bCs/>
                <w:noProof/>
                <w:sz w:val="36"/>
                <w:szCs w:val="36"/>
              </w:rPr>
              <w:lastRenderedPageBreak/>
              <w:drawing>
                <wp:anchor distT="0" distB="0" distL="114300" distR="114300" simplePos="0" relativeHeight="251676675" behindDoc="0" locked="0" layoutInCell="1" allowOverlap="1" wp14:anchorId="3A45A0D3" wp14:editId="1C37A382">
                  <wp:simplePos x="0" y="0"/>
                  <wp:positionH relativeFrom="column">
                    <wp:posOffset>-48895</wp:posOffset>
                  </wp:positionH>
                  <wp:positionV relativeFrom="paragraph">
                    <wp:posOffset>22860</wp:posOffset>
                  </wp:positionV>
                  <wp:extent cx="899795" cy="411480"/>
                  <wp:effectExtent l="0" t="0" r="0" b="7620"/>
                  <wp:wrapSquare wrapText="bothSides"/>
                  <wp:docPr id="661917759"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47B92F61" w14:textId="77777777" w:rsidTr="001A20C7">
        <w:tc>
          <w:tcPr>
            <w:tcW w:w="6473" w:type="dxa"/>
            <w:gridSpan w:val="2"/>
          </w:tcPr>
          <w:p w14:paraId="6CB2835B" w14:textId="77777777" w:rsidR="00685D1E" w:rsidRPr="00676023" w:rsidRDefault="00685D1E" w:rsidP="001A20C7">
            <w:pPr>
              <w:rPr>
                <w:sz w:val="20"/>
                <w:szCs w:val="20"/>
              </w:rPr>
            </w:pPr>
            <w:r w:rsidRPr="00676023">
              <w:rPr>
                <w:sz w:val="20"/>
                <w:szCs w:val="20"/>
              </w:rPr>
              <w:t>Simon India Limited</w:t>
            </w:r>
          </w:p>
        </w:tc>
        <w:tc>
          <w:tcPr>
            <w:tcW w:w="6474" w:type="dxa"/>
            <w:gridSpan w:val="2"/>
            <w:vAlign w:val="center"/>
          </w:tcPr>
          <w:p w14:paraId="17663984" w14:textId="77777777" w:rsidR="00685D1E" w:rsidRPr="00676023" w:rsidRDefault="00685D1E" w:rsidP="001A20C7">
            <w:pPr>
              <w:jc w:val="right"/>
              <w:rPr>
                <w:b/>
                <w:bCs/>
                <w:sz w:val="20"/>
                <w:szCs w:val="20"/>
              </w:rPr>
            </w:pPr>
            <w:r w:rsidRPr="00676023">
              <w:rPr>
                <w:b/>
                <w:bCs/>
                <w:sz w:val="20"/>
                <w:szCs w:val="20"/>
              </w:rPr>
              <w:t>Annexure III</w:t>
            </w:r>
          </w:p>
        </w:tc>
      </w:tr>
      <w:tr w:rsidR="00676023" w:rsidRPr="00676023" w14:paraId="268AEA27" w14:textId="77777777" w:rsidTr="005F6770">
        <w:tc>
          <w:tcPr>
            <w:tcW w:w="3236" w:type="dxa"/>
            <w:tcBorders>
              <w:bottom w:val="single" w:sz="4" w:space="0" w:color="auto"/>
            </w:tcBorders>
            <w:vAlign w:val="center"/>
          </w:tcPr>
          <w:p w14:paraId="265B7F72" w14:textId="77777777" w:rsidR="00685D1E" w:rsidRPr="00676023" w:rsidRDefault="00685D1E"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1F34FEC6" w14:textId="06808D91" w:rsidR="00685D1E"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4F1EBAE9" w14:textId="77777777" w:rsidR="00685D1E" w:rsidRPr="00676023" w:rsidRDefault="00685D1E"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68F55356" w14:textId="534E9D2E" w:rsidR="00685D1E" w:rsidRPr="00676023" w:rsidRDefault="001C207C" w:rsidP="001A20C7">
            <w:pPr>
              <w:rPr>
                <w:sz w:val="20"/>
                <w:szCs w:val="20"/>
              </w:rPr>
            </w:pPr>
            <w:r w:rsidRPr="00676023">
              <w:rPr>
                <w:rFonts w:ascii="Aptos" w:hAnsi="Aptos"/>
                <w:sz w:val="20"/>
                <w:szCs w:val="20"/>
              </w:rPr>
              <w:t>{{ po_date }}</w:t>
            </w:r>
          </w:p>
        </w:tc>
      </w:tr>
      <w:tr w:rsidR="00676023" w:rsidRPr="00676023" w14:paraId="13EA4D95" w14:textId="77777777" w:rsidTr="005F6770">
        <w:tc>
          <w:tcPr>
            <w:tcW w:w="12947" w:type="dxa"/>
            <w:gridSpan w:val="4"/>
            <w:tcBorders>
              <w:top w:val="single" w:sz="4" w:space="0" w:color="auto"/>
              <w:bottom w:val="nil"/>
            </w:tcBorders>
          </w:tcPr>
          <w:p w14:paraId="2B7DCB3B" w14:textId="6CE60FB9" w:rsidR="00A0032E" w:rsidRPr="00676023" w:rsidRDefault="00E94D97" w:rsidP="0039297C">
            <w:pPr>
              <w:rPr>
                <w:b/>
                <w:bCs/>
                <w:sz w:val="20"/>
                <w:szCs w:val="20"/>
              </w:rPr>
            </w:pPr>
            <w:r w:rsidRPr="00676023">
              <w:rPr>
                <w:b/>
                <w:bCs/>
                <w:sz w:val="20"/>
                <w:szCs w:val="20"/>
              </w:rPr>
              <w:t>20. Obligations of the Vendor:</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3CF22AC2" w14:textId="77777777" w:rsidTr="00002C50">
        <w:tc>
          <w:tcPr>
            <w:tcW w:w="12947" w:type="dxa"/>
            <w:gridSpan w:val="4"/>
            <w:tcBorders>
              <w:top w:val="nil"/>
              <w:bottom w:val="nil"/>
            </w:tcBorders>
          </w:tcPr>
          <w:p w14:paraId="0C8DF4BA" w14:textId="0B92FB2A" w:rsidR="00A0032E" w:rsidRPr="00676023" w:rsidRDefault="00E94D97" w:rsidP="0039297C">
            <w:pPr>
              <w:rPr>
                <w:sz w:val="20"/>
                <w:szCs w:val="20"/>
              </w:rPr>
            </w:pPr>
            <w:r w:rsidRPr="00676023">
              <w:rPr>
                <w:sz w:val="20"/>
                <w:szCs w:val="20"/>
              </w:rPr>
              <w:t xml:space="preserve">20.1. </w:t>
            </w:r>
            <w:r w:rsidRPr="00676023">
              <w:rPr>
                <w:b/>
                <w:bCs/>
                <w:sz w:val="20"/>
                <w:szCs w:val="20"/>
              </w:rPr>
              <w:t>Responsibility of Completeness:</w:t>
            </w:r>
            <w:r w:rsidRPr="00676023">
              <w:rPr>
                <w:sz w:val="20"/>
                <w:szCs w:val="20"/>
              </w:rPr>
              <w:t xml:space="preserve"> The Vendor shall ensure that all the obligations under the Order have been fulfilled in all respects to ensure the satisfactory operation of the equipment/system. This shall include all work and activities not specifically detailed in the Order, specifications, drawings or SOW, but which are deemed to be necessary for the proper performance of the systems/equipment, and which shall fall within the defined battery limits, all at no additional costs to the Company.</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28E82869" w14:textId="77777777" w:rsidTr="00002C50">
        <w:tc>
          <w:tcPr>
            <w:tcW w:w="12947" w:type="dxa"/>
            <w:gridSpan w:val="4"/>
            <w:tcBorders>
              <w:top w:val="nil"/>
              <w:bottom w:val="nil"/>
            </w:tcBorders>
          </w:tcPr>
          <w:p w14:paraId="0C620F0D" w14:textId="408406E3" w:rsidR="00A0032E" w:rsidRPr="00676023" w:rsidRDefault="00E94D97" w:rsidP="0039297C">
            <w:pPr>
              <w:rPr>
                <w:sz w:val="20"/>
                <w:szCs w:val="20"/>
              </w:rPr>
            </w:pPr>
            <w:r w:rsidRPr="00676023">
              <w:rPr>
                <w:sz w:val="20"/>
                <w:szCs w:val="20"/>
              </w:rPr>
              <w:t xml:space="preserve">20.2. </w:t>
            </w:r>
            <w:r w:rsidRPr="00676023">
              <w:rPr>
                <w:b/>
                <w:bCs/>
                <w:sz w:val="20"/>
                <w:szCs w:val="20"/>
              </w:rPr>
              <w:t>Workmen Compensation Policy:</w:t>
            </w:r>
            <w:r w:rsidRPr="00676023">
              <w:rPr>
                <w:sz w:val="20"/>
                <w:szCs w:val="20"/>
              </w:rPr>
              <w:t xml:space="preserve"> Workmen’s compensation insurance is mandatory and shall be obtained by the Vendor to cover all workers, managers and engineers visiting the Place of Performance for the installation of the purchased materials/services under the Order.</w:t>
            </w:r>
          </w:p>
        </w:tc>
      </w:tr>
      <w:tr w:rsidR="00676023" w:rsidRPr="00676023" w14:paraId="4492EA24" w14:textId="77777777" w:rsidTr="00002C50">
        <w:tc>
          <w:tcPr>
            <w:tcW w:w="12947" w:type="dxa"/>
            <w:gridSpan w:val="4"/>
            <w:tcBorders>
              <w:top w:val="nil"/>
              <w:bottom w:val="nil"/>
            </w:tcBorders>
          </w:tcPr>
          <w:p w14:paraId="58D6D414" w14:textId="7838D5DF" w:rsidR="00A0032E" w:rsidRPr="00676023" w:rsidRDefault="005C185E" w:rsidP="0039297C">
            <w:pPr>
              <w:rPr>
                <w:sz w:val="20"/>
                <w:szCs w:val="20"/>
              </w:rPr>
            </w:pPr>
            <w:r w:rsidRPr="00676023">
              <w:rPr>
                <w:sz w:val="20"/>
                <w:szCs w:val="20"/>
              </w:rPr>
              <w:t xml:space="preserve">20.3. </w:t>
            </w:r>
            <w:r w:rsidRPr="00676023">
              <w:rPr>
                <w:b/>
                <w:bCs/>
                <w:sz w:val="20"/>
                <w:szCs w:val="20"/>
              </w:rPr>
              <w:t>Supervision of Installation &amp; Commissioning Report:</w:t>
            </w:r>
            <w:r w:rsidRPr="00676023">
              <w:rPr>
                <w:b/>
                <w:bCs/>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04F06489" w14:textId="77777777" w:rsidTr="00002C50">
        <w:tc>
          <w:tcPr>
            <w:tcW w:w="12947" w:type="dxa"/>
            <w:gridSpan w:val="4"/>
            <w:tcBorders>
              <w:top w:val="nil"/>
              <w:bottom w:val="nil"/>
            </w:tcBorders>
          </w:tcPr>
          <w:p w14:paraId="1C4101D7" w14:textId="16300BBF" w:rsidR="00A0032E" w:rsidRPr="00676023" w:rsidRDefault="00342800" w:rsidP="0039297C">
            <w:pPr>
              <w:rPr>
                <w:sz w:val="20"/>
                <w:szCs w:val="20"/>
              </w:rPr>
            </w:pPr>
            <w:r w:rsidRPr="00676023">
              <w:rPr>
                <w:sz w:val="20"/>
                <w:szCs w:val="20"/>
              </w:rPr>
              <w:t>20.3.1. The erection and commissioning of the entire SOW is part and parcel of the Order value, and the Vendor shall provide the same at no additional cost to the Company.</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2D65D423" w14:textId="77777777" w:rsidTr="00002C50">
        <w:tc>
          <w:tcPr>
            <w:tcW w:w="12947" w:type="dxa"/>
            <w:gridSpan w:val="4"/>
            <w:tcBorders>
              <w:top w:val="nil"/>
              <w:bottom w:val="nil"/>
            </w:tcBorders>
          </w:tcPr>
          <w:p w14:paraId="1DADBE2F" w14:textId="293B595B" w:rsidR="00A0032E" w:rsidRPr="00676023" w:rsidRDefault="00C32565" w:rsidP="0039297C">
            <w:pPr>
              <w:rPr>
                <w:sz w:val="20"/>
                <w:szCs w:val="20"/>
              </w:rPr>
            </w:pPr>
            <w:r w:rsidRPr="00676023">
              <w:rPr>
                <w:sz w:val="20"/>
                <w:szCs w:val="20"/>
              </w:rPr>
              <w:t>20.3.2. The Vendor’s service personnel shall report to the in-charge of Place of Performance on daily basis.</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6831CC85" w14:textId="77777777" w:rsidTr="00002C50">
        <w:tc>
          <w:tcPr>
            <w:tcW w:w="12947" w:type="dxa"/>
            <w:gridSpan w:val="4"/>
            <w:tcBorders>
              <w:top w:val="nil"/>
              <w:bottom w:val="nil"/>
            </w:tcBorders>
          </w:tcPr>
          <w:p w14:paraId="49D0BEBA" w14:textId="74C3069E" w:rsidR="00A0032E" w:rsidRPr="00676023" w:rsidRDefault="00C32565" w:rsidP="0039297C">
            <w:pPr>
              <w:rPr>
                <w:sz w:val="20"/>
                <w:szCs w:val="20"/>
              </w:rPr>
            </w:pPr>
            <w:r w:rsidRPr="00676023">
              <w:rPr>
                <w:sz w:val="20"/>
                <w:szCs w:val="20"/>
              </w:rPr>
              <w:t>20.3.3. The Vendor shall be solely responsible for the local boarding and lodging for its personnel.</w:t>
            </w:r>
          </w:p>
        </w:tc>
      </w:tr>
      <w:tr w:rsidR="00676023" w:rsidRPr="00676023" w14:paraId="46A0E274" w14:textId="77777777" w:rsidTr="00002C50">
        <w:tc>
          <w:tcPr>
            <w:tcW w:w="12947" w:type="dxa"/>
            <w:gridSpan w:val="4"/>
            <w:tcBorders>
              <w:top w:val="nil"/>
              <w:bottom w:val="nil"/>
            </w:tcBorders>
          </w:tcPr>
          <w:p w14:paraId="261D21A8" w14:textId="66D29967" w:rsidR="00A0032E" w:rsidRPr="00676023" w:rsidRDefault="00C32565" w:rsidP="0039297C">
            <w:pPr>
              <w:rPr>
                <w:sz w:val="20"/>
                <w:szCs w:val="20"/>
              </w:rPr>
            </w:pPr>
            <w:r w:rsidRPr="00676023">
              <w:rPr>
                <w:sz w:val="20"/>
                <w:szCs w:val="20"/>
              </w:rPr>
              <w:t>20.4.</w:t>
            </w:r>
            <w:r w:rsidRPr="00676023">
              <w:rPr>
                <w:b/>
                <w:bCs/>
                <w:sz w:val="20"/>
                <w:szCs w:val="20"/>
              </w:rPr>
              <w:t xml:space="preserve"> Safety Work Permit: </w:t>
            </w:r>
            <w:r w:rsidRPr="00676023">
              <w:rPr>
                <w:sz w:val="20"/>
                <w:szCs w:val="20"/>
              </w:rPr>
              <w:t>The Vendor shall strictly adhere to the safety work permit system and shall ensure that a "Job Authorizing Slip" is obtained from the designated permitter before commencing any work.</w:t>
            </w:r>
            <w:r w:rsidRPr="00676023">
              <w:rPr>
                <w:sz w:val="20"/>
                <w:szCs w:val="20"/>
              </w:rPr>
              <w:tab/>
            </w:r>
            <w:r w:rsidRPr="00676023">
              <w:rPr>
                <w:sz w:val="20"/>
                <w:szCs w:val="20"/>
              </w:rPr>
              <w:tab/>
            </w:r>
            <w:r w:rsidRPr="00676023">
              <w:rPr>
                <w:sz w:val="20"/>
                <w:szCs w:val="20"/>
              </w:rPr>
              <w:tab/>
            </w:r>
          </w:p>
        </w:tc>
      </w:tr>
      <w:tr w:rsidR="00676023" w:rsidRPr="00676023" w14:paraId="369CE521" w14:textId="77777777" w:rsidTr="00002C50">
        <w:tc>
          <w:tcPr>
            <w:tcW w:w="12947" w:type="dxa"/>
            <w:gridSpan w:val="4"/>
            <w:tcBorders>
              <w:top w:val="nil"/>
              <w:bottom w:val="nil"/>
            </w:tcBorders>
          </w:tcPr>
          <w:p w14:paraId="707AEB2C" w14:textId="311C6B54" w:rsidR="00A0032E" w:rsidRPr="00676023" w:rsidRDefault="00C32565" w:rsidP="0039297C">
            <w:pPr>
              <w:rPr>
                <w:sz w:val="20"/>
                <w:szCs w:val="20"/>
              </w:rPr>
            </w:pPr>
            <w:r w:rsidRPr="00676023">
              <w:rPr>
                <w:sz w:val="20"/>
                <w:szCs w:val="20"/>
              </w:rPr>
              <w:t xml:space="preserve">20.5. </w:t>
            </w:r>
            <w:r w:rsidRPr="00676023">
              <w:rPr>
                <w:b/>
                <w:bCs/>
                <w:sz w:val="20"/>
                <w:szCs w:val="20"/>
              </w:rPr>
              <w:t>Personal Protection Equipment:</w:t>
            </w:r>
            <w:r w:rsidRPr="00676023">
              <w:rPr>
                <w:sz w:val="20"/>
                <w:szCs w:val="20"/>
              </w:rPr>
              <w:t xml:space="preserve"> The Vendor shall provide and ensure the use of personal protective equipment (PPE) such as helmets, safety belts, gloves, face shields, goggles, and all other necessary safety gear as required under the Standard Operating Procedure (“SOP”) for carrying out the job, all of which must be approved by the Bureau of Indian Standards (“BIS”), as deemed necessary by the nature of the work.</w:t>
            </w:r>
            <w:r w:rsidRPr="00676023">
              <w:rPr>
                <w:sz w:val="20"/>
                <w:szCs w:val="20"/>
              </w:rPr>
              <w:tab/>
            </w:r>
          </w:p>
        </w:tc>
      </w:tr>
      <w:tr w:rsidR="00676023" w:rsidRPr="00676023" w14:paraId="6EF318E0" w14:textId="77777777" w:rsidTr="00002C50">
        <w:tc>
          <w:tcPr>
            <w:tcW w:w="12947" w:type="dxa"/>
            <w:gridSpan w:val="4"/>
            <w:tcBorders>
              <w:top w:val="nil"/>
              <w:bottom w:val="nil"/>
            </w:tcBorders>
          </w:tcPr>
          <w:p w14:paraId="46776F3C" w14:textId="51948324" w:rsidR="00A0032E" w:rsidRPr="00676023" w:rsidRDefault="00140300" w:rsidP="0039297C">
            <w:pPr>
              <w:rPr>
                <w:sz w:val="20"/>
                <w:szCs w:val="20"/>
              </w:rPr>
            </w:pPr>
            <w:r w:rsidRPr="00676023">
              <w:rPr>
                <w:sz w:val="20"/>
                <w:szCs w:val="20"/>
              </w:rPr>
              <w:t xml:space="preserve">20.6. </w:t>
            </w:r>
            <w:r w:rsidRPr="00676023">
              <w:rPr>
                <w:b/>
                <w:bCs/>
                <w:sz w:val="20"/>
                <w:szCs w:val="20"/>
              </w:rPr>
              <w:t>Working at Place of Performance:</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73F48CAD" w14:textId="77777777" w:rsidTr="00002C50">
        <w:tc>
          <w:tcPr>
            <w:tcW w:w="12947" w:type="dxa"/>
            <w:gridSpan w:val="4"/>
            <w:tcBorders>
              <w:top w:val="nil"/>
              <w:bottom w:val="nil"/>
            </w:tcBorders>
          </w:tcPr>
          <w:p w14:paraId="5C1D87EE" w14:textId="34473E93" w:rsidR="00A0032E" w:rsidRPr="00676023" w:rsidRDefault="00140300" w:rsidP="0039297C">
            <w:pPr>
              <w:rPr>
                <w:sz w:val="20"/>
                <w:szCs w:val="20"/>
              </w:rPr>
            </w:pPr>
            <w:r w:rsidRPr="00676023">
              <w:rPr>
                <w:sz w:val="20"/>
                <w:szCs w:val="20"/>
              </w:rPr>
              <w:t>20.6.1. The Vendor shall ensure that all work areas are maintained in a condition that facilitates the sage and efficient movement of personnel and materials.</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1005E10B" w14:textId="77777777" w:rsidTr="00002C50">
        <w:tc>
          <w:tcPr>
            <w:tcW w:w="12947" w:type="dxa"/>
            <w:gridSpan w:val="4"/>
            <w:tcBorders>
              <w:top w:val="nil"/>
              <w:bottom w:val="nil"/>
            </w:tcBorders>
          </w:tcPr>
          <w:p w14:paraId="10831694" w14:textId="7087558C" w:rsidR="00A0032E" w:rsidRPr="00676023" w:rsidRDefault="00140300" w:rsidP="0039297C">
            <w:pPr>
              <w:rPr>
                <w:sz w:val="20"/>
                <w:szCs w:val="20"/>
              </w:rPr>
            </w:pPr>
            <w:r w:rsidRPr="00676023">
              <w:rPr>
                <w:sz w:val="20"/>
                <w:szCs w:val="20"/>
              </w:rPr>
              <w:t>20.6.2. Approach roads shall be kept clear to allow the unimpeded movement of vehicles. All open trenches, pits, and excavations shall be properly enclosed, clearly marked with caution signs, and adequately illuminated during nighttime.</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738293F2" w14:textId="77777777" w:rsidTr="00002C50">
        <w:tc>
          <w:tcPr>
            <w:tcW w:w="12947" w:type="dxa"/>
            <w:gridSpan w:val="4"/>
            <w:tcBorders>
              <w:top w:val="nil"/>
              <w:bottom w:val="nil"/>
            </w:tcBorders>
          </w:tcPr>
          <w:p w14:paraId="221DFD13" w14:textId="4A519BF6" w:rsidR="00A0032E" w:rsidRPr="00676023" w:rsidRDefault="00140300" w:rsidP="0039297C">
            <w:pPr>
              <w:rPr>
                <w:sz w:val="20"/>
                <w:szCs w:val="20"/>
              </w:rPr>
            </w:pPr>
            <w:r w:rsidRPr="00676023">
              <w:rPr>
                <w:sz w:val="20"/>
                <w:szCs w:val="20"/>
              </w:rPr>
              <w:t>20.6.3. Temporary water lines shall be routed to avoid road crossings and, where necessary, shall be laid underground. Temporary water storage tanks used for construction purposes shall be properly fenced, where necessary, to prevent unauthorized access.</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28283AA9" w14:textId="77777777" w:rsidTr="00002C50">
        <w:tc>
          <w:tcPr>
            <w:tcW w:w="12947" w:type="dxa"/>
            <w:gridSpan w:val="4"/>
            <w:tcBorders>
              <w:top w:val="nil"/>
              <w:bottom w:val="nil"/>
            </w:tcBorders>
          </w:tcPr>
          <w:p w14:paraId="11C75C2F" w14:textId="0435AACD" w:rsidR="00687A73" w:rsidRPr="00676023" w:rsidRDefault="00381078" w:rsidP="0039297C">
            <w:pPr>
              <w:rPr>
                <w:sz w:val="20"/>
                <w:szCs w:val="20"/>
              </w:rPr>
            </w:pPr>
            <w:r w:rsidRPr="00676023">
              <w:rPr>
                <w:sz w:val="20"/>
                <w:szCs w:val="20"/>
              </w:rPr>
              <w:t>20.6.4. The Vendor shall ensure that no structure or equipment, whether completed or under construction, is subjected to lifting or tying tackles, ropes, or loads that exceed its designed capacity.</w:t>
            </w:r>
            <w:r w:rsidRPr="00676023">
              <w:rPr>
                <w:sz w:val="20"/>
                <w:szCs w:val="20"/>
              </w:rPr>
              <w:tab/>
            </w:r>
            <w:r w:rsidRPr="00676023">
              <w:rPr>
                <w:sz w:val="20"/>
                <w:szCs w:val="20"/>
              </w:rPr>
              <w:tab/>
            </w:r>
          </w:p>
        </w:tc>
      </w:tr>
      <w:tr w:rsidR="00676023" w:rsidRPr="00676023" w14:paraId="798467D1" w14:textId="77777777" w:rsidTr="00002C50">
        <w:tc>
          <w:tcPr>
            <w:tcW w:w="12947" w:type="dxa"/>
            <w:gridSpan w:val="4"/>
            <w:tcBorders>
              <w:top w:val="nil"/>
              <w:bottom w:val="nil"/>
            </w:tcBorders>
          </w:tcPr>
          <w:p w14:paraId="566B9D75" w14:textId="6FFA4B4A" w:rsidR="00A0032E" w:rsidRPr="00676023" w:rsidRDefault="00687A73" w:rsidP="0039297C">
            <w:pPr>
              <w:rPr>
                <w:sz w:val="20"/>
                <w:szCs w:val="20"/>
              </w:rPr>
            </w:pPr>
            <w:r w:rsidRPr="00676023">
              <w:rPr>
                <w:sz w:val="20"/>
                <w:szCs w:val="20"/>
              </w:rPr>
              <w:t>20.6.5. The Vendor shall ensure that the execution of work under the Order does not endanger safety or unlawfully interfere with the convenience of others.</w:t>
            </w:r>
            <w:r w:rsidRPr="00676023">
              <w:rPr>
                <w:sz w:val="20"/>
                <w:szCs w:val="20"/>
              </w:rPr>
              <w:tab/>
            </w:r>
          </w:p>
        </w:tc>
      </w:tr>
      <w:tr w:rsidR="00676023" w:rsidRPr="00676023" w14:paraId="238E7641" w14:textId="77777777" w:rsidTr="00F25D71">
        <w:tc>
          <w:tcPr>
            <w:tcW w:w="12947" w:type="dxa"/>
            <w:gridSpan w:val="4"/>
            <w:tcBorders>
              <w:top w:val="nil"/>
              <w:bottom w:val="nil"/>
            </w:tcBorders>
          </w:tcPr>
          <w:p w14:paraId="63C1F986" w14:textId="546FE6DC" w:rsidR="0039297C" w:rsidRPr="00676023" w:rsidRDefault="00687A73" w:rsidP="0039297C">
            <w:pPr>
              <w:rPr>
                <w:sz w:val="20"/>
                <w:szCs w:val="20"/>
              </w:rPr>
            </w:pPr>
            <w:r w:rsidRPr="00676023">
              <w:rPr>
                <w:sz w:val="20"/>
                <w:szCs w:val="20"/>
              </w:rPr>
              <w:t>20.6.6. The Vendor shall ensure that all supervisors, workers, welders, electricians, and drivers adhere to the rules and instructions displayed at the work site.</w:t>
            </w:r>
          </w:p>
        </w:tc>
      </w:tr>
      <w:tr w:rsidR="00676023" w:rsidRPr="00676023" w14:paraId="4AF53706" w14:textId="77777777" w:rsidTr="005F6770">
        <w:tc>
          <w:tcPr>
            <w:tcW w:w="12947" w:type="dxa"/>
            <w:gridSpan w:val="4"/>
            <w:tcBorders>
              <w:top w:val="nil"/>
              <w:bottom w:val="nil"/>
            </w:tcBorders>
          </w:tcPr>
          <w:p w14:paraId="71F7D00B" w14:textId="77777777" w:rsidR="00F25D71" w:rsidRPr="00676023" w:rsidRDefault="00F25D71" w:rsidP="001A20C7">
            <w:pPr>
              <w:rPr>
                <w:sz w:val="20"/>
                <w:szCs w:val="20"/>
              </w:rPr>
            </w:pPr>
            <w:r w:rsidRPr="00676023">
              <w:rPr>
                <w:sz w:val="20"/>
                <w:szCs w:val="20"/>
              </w:rPr>
              <w:t xml:space="preserve">20.7. </w:t>
            </w:r>
            <w:r w:rsidRPr="00676023">
              <w:rPr>
                <w:b/>
                <w:bCs/>
                <w:sz w:val="20"/>
                <w:szCs w:val="20"/>
              </w:rPr>
              <w:t>Working at Height:</w:t>
            </w:r>
            <w:r w:rsidRPr="00676023">
              <w:rPr>
                <w:b/>
                <w:bCs/>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65790E74" w14:textId="77777777" w:rsidTr="005F6770">
        <w:tc>
          <w:tcPr>
            <w:tcW w:w="12947" w:type="dxa"/>
            <w:gridSpan w:val="4"/>
            <w:tcBorders>
              <w:top w:val="nil"/>
              <w:bottom w:val="single" w:sz="4" w:space="0" w:color="auto"/>
            </w:tcBorders>
          </w:tcPr>
          <w:p w14:paraId="3C4CB2ED" w14:textId="77777777" w:rsidR="00F25D71" w:rsidRPr="00676023" w:rsidRDefault="00F25D71" w:rsidP="001A20C7">
            <w:pPr>
              <w:rPr>
                <w:sz w:val="20"/>
                <w:szCs w:val="20"/>
              </w:rPr>
            </w:pPr>
            <w:r w:rsidRPr="00676023">
              <w:rPr>
                <w:sz w:val="20"/>
                <w:szCs w:val="20"/>
              </w:rPr>
              <w:t>20.7.1. For work performed at a height exceeding 2 (two) metres, the use of a full-body harness/double lanyard shall be mandatory.</w:t>
            </w:r>
            <w:r w:rsidRPr="00676023">
              <w:rPr>
                <w:sz w:val="20"/>
                <w:szCs w:val="20"/>
              </w:rPr>
              <w:tab/>
            </w:r>
          </w:p>
        </w:tc>
      </w:tr>
    </w:tbl>
    <w:p w14:paraId="7511A4CB" w14:textId="77777777" w:rsidR="005F6770" w:rsidRPr="00676023" w:rsidRDefault="005F6770">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65EB41C1" w14:textId="77777777" w:rsidTr="005F6770">
        <w:tc>
          <w:tcPr>
            <w:tcW w:w="12947" w:type="dxa"/>
            <w:gridSpan w:val="4"/>
            <w:tcBorders>
              <w:top w:val="single" w:sz="4" w:space="0" w:color="auto"/>
            </w:tcBorders>
          </w:tcPr>
          <w:p w14:paraId="1F5DA0B7" w14:textId="63F8600F" w:rsidR="00685D1E" w:rsidRPr="00676023" w:rsidRDefault="00685D1E" w:rsidP="001A20C7">
            <w:pPr>
              <w:rPr>
                <w:sz w:val="20"/>
                <w:szCs w:val="20"/>
              </w:rPr>
            </w:pPr>
            <w:r w:rsidRPr="00676023">
              <w:rPr>
                <w:b/>
                <w:bCs/>
                <w:noProof/>
                <w:sz w:val="36"/>
                <w:szCs w:val="36"/>
              </w:rPr>
              <w:lastRenderedPageBreak/>
              <w:drawing>
                <wp:anchor distT="0" distB="0" distL="114300" distR="114300" simplePos="0" relativeHeight="251678723" behindDoc="0" locked="0" layoutInCell="1" allowOverlap="1" wp14:anchorId="2F1E9C9B" wp14:editId="446ABDAD">
                  <wp:simplePos x="0" y="0"/>
                  <wp:positionH relativeFrom="column">
                    <wp:posOffset>-48895</wp:posOffset>
                  </wp:positionH>
                  <wp:positionV relativeFrom="paragraph">
                    <wp:posOffset>22860</wp:posOffset>
                  </wp:positionV>
                  <wp:extent cx="899795" cy="411480"/>
                  <wp:effectExtent l="0" t="0" r="0" b="7620"/>
                  <wp:wrapSquare wrapText="bothSides"/>
                  <wp:docPr id="944867922"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1FD36841" w14:textId="77777777" w:rsidTr="001A20C7">
        <w:tc>
          <w:tcPr>
            <w:tcW w:w="6473" w:type="dxa"/>
            <w:gridSpan w:val="2"/>
          </w:tcPr>
          <w:p w14:paraId="0D466893" w14:textId="77777777" w:rsidR="00685D1E" w:rsidRPr="00676023" w:rsidRDefault="00685D1E" w:rsidP="001A20C7">
            <w:pPr>
              <w:rPr>
                <w:sz w:val="20"/>
                <w:szCs w:val="20"/>
              </w:rPr>
            </w:pPr>
            <w:r w:rsidRPr="00676023">
              <w:rPr>
                <w:sz w:val="20"/>
                <w:szCs w:val="20"/>
              </w:rPr>
              <w:t>Simon India Limited</w:t>
            </w:r>
          </w:p>
        </w:tc>
        <w:tc>
          <w:tcPr>
            <w:tcW w:w="6474" w:type="dxa"/>
            <w:gridSpan w:val="2"/>
            <w:vAlign w:val="center"/>
          </w:tcPr>
          <w:p w14:paraId="6126929C" w14:textId="77777777" w:rsidR="00685D1E" w:rsidRPr="00676023" w:rsidRDefault="00685D1E" w:rsidP="001A20C7">
            <w:pPr>
              <w:jc w:val="right"/>
              <w:rPr>
                <w:b/>
                <w:bCs/>
                <w:sz w:val="20"/>
                <w:szCs w:val="20"/>
              </w:rPr>
            </w:pPr>
            <w:r w:rsidRPr="00676023">
              <w:rPr>
                <w:b/>
                <w:bCs/>
                <w:sz w:val="20"/>
                <w:szCs w:val="20"/>
              </w:rPr>
              <w:t>Annexure III</w:t>
            </w:r>
          </w:p>
        </w:tc>
      </w:tr>
      <w:tr w:rsidR="00676023" w:rsidRPr="00676023" w14:paraId="34DA2087" w14:textId="77777777" w:rsidTr="001A20C7">
        <w:tc>
          <w:tcPr>
            <w:tcW w:w="3236" w:type="dxa"/>
            <w:tcBorders>
              <w:bottom w:val="single" w:sz="4" w:space="0" w:color="auto"/>
            </w:tcBorders>
            <w:vAlign w:val="center"/>
          </w:tcPr>
          <w:p w14:paraId="0C534994" w14:textId="77777777" w:rsidR="00685D1E" w:rsidRPr="00676023" w:rsidRDefault="00685D1E"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723A5C93" w14:textId="273E9086" w:rsidR="00685D1E"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43FE5AE1" w14:textId="77777777" w:rsidR="00685D1E" w:rsidRPr="00676023" w:rsidRDefault="00685D1E"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0FF13DBC" w14:textId="53009F31" w:rsidR="00685D1E" w:rsidRPr="00676023" w:rsidRDefault="001C207C" w:rsidP="001A20C7">
            <w:pPr>
              <w:rPr>
                <w:sz w:val="20"/>
                <w:szCs w:val="20"/>
              </w:rPr>
            </w:pPr>
            <w:r w:rsidRPr="00676023">
              <w:rPr>
                <w:rFonts w:ascii="Aptos" w:hAnsi="Aptos"/>
                <w:sz w:val="20"/>
                <w:szCs w:val="20"/>
              </w:rPr>
              <w:t>{{ po_date }}</w:t>
            </w:r>
          </w:p>
        </w:tc>
      </w:tr>
      <w:tr w:rsidR="00676023" w:rsidRPr="00676023" w14:paraId="615255DD" w14:textId="77777777" w:rsidTr="00531844">
        <w:tc>
          <w:tcPr>
            <w:tcW w:w="12947" w:type="dxa"/>
            <w:gridSpan w:val="4"/>
            <w:tcBorders>
              <w:top w:val="nil"/>
              <w:bottom w:val="nil"/>
            </w:tcBorders>
          </w:tcPr>
          <w:p w14:paraId="0C20CC82" w14:textId="56F3E76D" w:rsidR="00130E51" w:rsidRPr="00676023" w:rsidRDefault="0077534A" w:rsidP="0039297C">
            <w:pPr>
              <w:rPr>
                <w:sz w:val="20"/>
                <w:szCs w:val="20"/>
              </w:rPr>
            </w:pPr>
            <w:r w:rsidRPr="00676023">
              <w:rPr>
                <w:sz w:val="20"/>
                <w:szCs w:val="20"/>
              </w:rPr>
              <w:t>20.7.2. The Vendor shall ensure that all workmen working at unsafe elevations are provided with necessary temporary structures and supports such as scaffolding, ladders, or walkways, which shall be adequately strong and provide safe access. Workmen shall be properly trained to follow safety procedures to prevent accidental falls, and safety belts/lifelines shall be used wherever necessary.</w:t>
            </w:r>
            <w:r w:rsidRPr="00676023">
              <w:rPr>
                <w:sz w:val="20"/>
                <w:szCs w:val="20"/>
              </w:rPr>
              <w:tab/>
            </w:r>
          </w:p>
        </w:tc>
      </w:tr>
      <w:tr w:rsidR="00676023" w:rsidRPr="00676023" w14:paraId="74EBFF53" w14:textId="77777777" w:rsidTr="00531844">
        <w:tc>
          <w:tcPr>
            <w:tcW w:w="12947" w:type="dxa"/>
            <w:gridSpan w:val="4"/>
            <w:tcBorders>
              <w:top w:val="nil"/>
              <w:bottom w:val="nil"/>
            </w:tcBorders>
          </w:tcPr>
          <w:p w14:paraId="6FDFB9E8" w14:textId="0DC9EB0D" w:rsidR="00130E51" w:rsidRPr="00676023" w:rsidRDefault="0077534A" w:rsidP="0039297C">
            <w:pPr>
              <w:rPr>
                <w:sz w:val="20"/>
                <w:szCs w:val="20"/>
              </w:rPr>
            </w:pPr>
            <w:r w:rsidRPr="00676023">
              <w:rPr>
                <w:sz w:val="20"/>
                <w:szCs w:val="20"/>
              </w:rPr>
              <w:t>20.7.3. Prior to deploying new workers to the site, the Vendor shall assess their health status and ensure that individuals with medical conditions such as epilepsy or high blood pressure are not assigned to work at heights.</w:t>
            </w:r>
            <w:r w:rsidRPr="00676023">
              <w:rPr>
                <w:sz w:val="20"/>
                <w:szCs w:val="20"/>
              </w:rPr>
              <w:tab/>
            </w:r>
            <w:r w:rsidRPr="00676023">
              <w:rPr>
                <w:sz w:val="20"/>
                <w:szCs w:val="20"/>
              </w:rPr>
              <w:tab/>
            </w:r>
            <w:r w:rsidRPr="00676023">
              <w:rPr>
                <w:sz w:val="20"/>
                <w:szCs w:val="20"/>
              </w:rPr>
              <w:tab/>
            </w:r>
          </w:p>
        </w:tc>
      </w:tr>
      <w:tr w:rsidR="00676023" w:rsidRPr="00676023" w14:paraId="5A6FB499" w14:textId="77777777" w:rsidTr="00531844">
        <w:tc>
          <w:tcPr>
            <w:tcW w:w="12947" w:type="dxa"/>
            <w:gridSpan w:val="4"/>
            <w:tcBorders>
              <w:top w:val="nil"/>
              <w:bottom w:val="nil"/>
            </w:tcBorders>
          </w:tcPr>
          <w:p w14:paraId="03471EA8" w14:textId="2010E494" w:rsidR="009F489A" w:rsidRPr="00676023" w:rsidRDefault="009F489A" w:rsidP="0039297C">
            <w:pPr>
              <w:rPr>
                <w:sz w:val="20"/>
                <w:szCs w:val="20"/>
              </w:rPr>
            </w:pPr>
            <w:r w:rsidRPr="00676023">
              <w:rPr>
                <w:sz w:val="20"/>
                <w:szCs w:val="20"/>
              </w:rPr>
              <w:t xml:space="preserve">20.8. </w:t>
            </w:r>
            <w:r w:rsidRPr="00676023">
              <w:rPr>
                <w:b/>
                <w:bCs/>
                <w:sz w:val="20"/>
                <w:szCs w:val="20"/>
              </w:rPr>
              <w:t>Safety for Electrical Contracts:</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11CB43FA" w14:textId="77777777" w:rsidTr="00002C50">
        <w:tc>
          <w:tcPr>
            <w:tcW w:w="12947" w:type="dxa"/>
            <w:gridSpan w:val="4"/>
            <w:tcBorders>
              <w:top w:val="nil"/>
              <w:bottom w:val="nil"/>
            </w:tcBorders>
          </w:tcPr>
          <w:p w14:paraId="0E669E15" w14:textId="32947466" w:rsidR="00130E51" w:rsidRPr="00676023" w:rsidRDefault="009F489A" w:rsidP="0039297C">
            <w:pPr>
              <w:rPr>
                <w:sz w:val="20"/>
                <w:szCs w:val="20"/>
              </w:rPr>
            </w:pPr>
            <w:r w:rsidRPr="00676023">
              <w:rPr>
                <w:sz w:val="20"/>
                <w:szCs w:val="20"/>
              </w:rPr>
              <w:t>20.8.1. The Vendor shall ensure that all temporary electrical installations, including but not limited to substations, equipment, switchgear, cables, wiring, and lighting, are executed in strict compliance with applicable electrical standards. Such installations shall not be undertaken without prior approval and authorization from the appropriate and relevant regulatory authorities.</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1613EC4F" w14:textId="77777777" w:rsidTr="00002C50">
        <w:tc>
          <w:tcPr>
            <w:tcW w:w="12947" w:type="dxa"/>
            <w:gridSpan w:val="4"/>
            <w:tcBorders>
              <w:top w:val="nil"/>
              <w:bottom w:val="nil"/>
            </w:tcBorders>
          </w:tcPr>
          <w:p w14:paraId="7805EAF7" w14:textId="73DAB088" w:rsidR="00130E51" w:rsidRPr="00676023" w:rsidRDefault="009F489A" w:rsidP="0039297C">
            <w:pPr>
              <w:rPr>
                <w:sz w:val="20"/>
                <w:szCs w:val="20"/>
              </w:rPr>
            </w:pPr>
            <w:r w:rsidRPr="00676023">
              <w:rPr>
                <w:sz w:val="20"/>
                <w:szCs w:val="20"/>
              </w:rPr>
              <w:t>20.8.2. Temporary cables, wires (including welding cables), and water lines shall be installed in such a manner as to prevent congestion or obstruction of work areas. These installations must be positioned at a sufficient height to ensure unimpeded movement of personnel, materials, and vehicles.</w:t>
            </w:r>
          </w:p>
        </w:tc>
      </w:tr>
      <w:tr w:rsidR="00676023" w:rsidRPr="00676023" w14:paraId="078455D1" w14:textId="77777777" w:rsidTr="00002C50">
        <w:tc>
          <w:tcPr>
            <w:tcW w:w="12947" w:type="dxa"/>
            <w:gridSpan w:val="4"/>
            <w:tcBorders>
              <w:top w:val="nil"/>
              <w:bottom w:val="nil"/>
            </w:tcBorders>
          </w:tcPr>
          <w:p w14:paraId="3A3111CA" w14:textId="3580848C" w:rsidR="00130E51" w:rsidRPr="00676023" w:rsidRDefault="00B857A0" w:rsidP="0039297C">
            <w:pPr>
              <w:rPr>
                <w:sz w:val="20"/>
                <w:szCs w:val="20"/>
              </w:rPr>
            </w:pPr>
            <w:r w:rsidRPr="00676023">
              <w:rPr>
                <w:sz w:val="20"/>
                <w:szCs w:val="20"/>
              </w:rPr>
              <w:t>20.8.3. All supervisors, workmen, welders, electricians, drivers, and any vehicles involved in the work shall possess the necessary and valid licenses, certificates, or permits required under applicable law to perform such work.</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7C725ABD" w14:textId="77777777" w:rsidTr="00002C50">
        <w:tc>
          <w:tcPr>
            <w:tcW w:w="12947" w:type="dxa"/>
            <w:gridSpan w:val="4"/>
            <w:tcBorders>
              <w:top w:val="nil"/>
              <w:bottom w:val="nil"/>
            </w:tcBorders>
          </w:tcPr>
          <w:p w14:paraId="07B66CA3" w14:textId="77A2EE55" w:rsidR="00130E51" w:rsidRPr="00676023" w:rsidRDefault="000C3BC1" w:rsidP="0039297C">
            <w:pPr>
              <w:rPr>
                <w:sz w:val="20"/>
                <w:szCs w:val="20"/>
              </w:rPr>
            </w:pPr>
            <w:r w:rsidRPr="00676023">
              <w:rPr>
                <w:sz w:val="20"/>
                <w:szCs w:val="20"/>
              </w:rPr>
              <w:t>20.8.4. Temporary substations, equipment, switchgear, rectifiers, and distribution boards shall be securely enclosed, adequately protected from rainwater, properly earthed, and clearly identified with appropriate 'CAUTION' signs. All connections and joints in temporary wiring and cables shall be insulated and safeguarded to prevent any risk of electrical hazards.</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78F62DC8" w14:textId="77777777" w:rsidTr="00002C50">
        <w:tc>
          <w:tcPr>
            <w:tcW w:w="12947" w:type="dxa"/>
            <w:gridSpan w:val="4"/>
            <w:tcBorders>
              <w:top w:val="nil"/>
              <w:bottom w:val="nil"/>
            </w:tcBorders>
          </w:tcPr>
          <w:p w14:paraId="63F63FB0" w14:textId="18A9FBD1" w:rsidR="00130E51" w:rsidRPr="00676023" w:rsidRDefault="00016654" w:rsidP="00016654">
            <w:pPr>
              <w:rPr>
                <w:sz w:val="20"/>
                <w:szCs w:val="20"/>
              </w:rPr>
            </w:pPr>
            <w:r w:rsidRPr="00676023">
              <w:rPr>
                <w:sz w:val="20"/>
                <w:szCs w:val="20"/>
              </w:rPr>
              <w:t>20.8.5. No electrical cables in use shall be disturbed, nor shall any work be performed on live electrical equipment, unless prior written consent has been obtained from the Company's authorized engineer.</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722A4162" w14:textId="77777777" w:rsidTr="00002C50">
        <w:tc>
          <w:tcPr>
            <w:tcW w:w="12947" w:type="dxa"/>
            <w:gridSpan w:val="4"/>
            <w:tcBorders>
              <w:top w:val="nil"/>
              <w:bottom w:val="nil"/>
            </w:tcBorders>
          </w:tcPr>
          <w:p w14:paraId="2638F561" w14:textId="08CC49E4" w:rsidR="00130E51" w:rsidRPr="00676023" w:rsidRDefault="00016654" w:rsidP="00016654">
            <w:pPr>
              <w:rPr>
                <w:sz w:val="20"/>
                <w:szCs w:val="20"/>
              </w:rPr>
            </w:pPr>
            <w:r w:rsidRPr="00676023">
              <w:rPr>
                <w:sz w:val="20"/>
                <w:szCs w:val="20"/>
              </w:rPr>
              <w:t xml:space="preserve">20.9. </w:t>
            </w:r>
            <w:r w:rsidRPr="00676023">
              <w:rPr>
                <w:b/>
                <w:bCs/>
                <w:sz w:val="20"/>
                <w:szCs w:val="20"/>
              </w:rPr>
              <w:t>Tools and Tackles:</w:t>
            </w:r>
            <w:r w:rsidRPr="00676023">
              <w:rPr>
                <w:sz w:val="20"/>
                <w:szCs w:val="20"/>
              </w:rPr>
              <w:t xml:space="preserve"> The Vendor shall be responsible for ensuring that all equipment, tools, tackles, apparatus, and materials used for erection, testing, and related activities are maintained in proper working order, are fit for their intended purposes, and are accompanied by valid test certificates. The Vendor shall also ensure that such equipment is calibrated periodically to maintain compliance with relevant standards and regulations.</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24AAA1FC" w14:textId="77777777" w:rsidTr="00002C50">
        <w:tc>
          <w:tcPr>
            <w:tcW w:w="12947" w:type="dxa"/>
            <w:gridSpan w:val="4"/>
            <w:tcBorders>
              <w:top w:val="nil"/>
              <w:bottom w:val="nil"/>
            </w:tcBorders>
          </w:tcPr>
          <w:p w14:paraId="62926146" w14:textId="467CF5C3" w:rsidR="00130E51" w:rsidRPr="00676023" w:rsidRDefault="005C6FF6" w:rsidP="005C6FF6">
            <w:pPr>
              <w:rPr>
                <w:sz w:val="20"/>
                <w:szCs w:val="20"/>
              </w:rPr>
            </w:pPr>
            <w:r w:rsidRPr="00676023">
              <w:rPr>
                <w:sz w:val="20"/>
                <w:szCs w:val="20"/>
              </w:rPr>
              <w:t xml:space="preserve">20.10. </w:t>
            </w:r>
            <w:r w:rsidRPr="00676023">
              <w:rPr>
                <w:b/>
                <w:bCs/>
                <w:sz w:val="20"/>
                <w:szCs w:val="20"/>
              </w:rPr>
              <w:t>Technical Support Service/s (“TSS”):</w:t>
            </w:r>
            <w:r w:rsidRPr="00676023">
              <w:rPr>
                <w:sz w:val="20"/>
                <w:szCs w:val="20"/>
              </w:rPr>
              <w:t xml:space="preserve"> Vendor shall be obligated to provide Technical Support services in respect of all goods and /or services as defined in the relevant documents, for a period of 5 (five) years following the expiration of the “Warranty Period”. The charges for such services shall be in accordance with the mutually agreed rate card.</w:t>
            </w:r>
          </w:p>
        </w:tc>
      </w:tr>
      <w:tr w:rsidR="00676023" w:rsidRPr="00676023" w14:paraId="6D93689D" w14:textId="77777777" w:rsidTr="00002C50">
        <w:tc>
          <w:tcPr>
            <w:tcW w:w="12947" w:type="dxa"/>
            <w:gridSpan w:val="4"/>
            <w:tcBorders>
              <w:top w:val="nil"/>
              <w:bottom w:val="nil"/>
            </w:tcBorders>
          </w:tcPr>
          <w:p w14:paraId="5A46EA32" w14:textId="77777777" w:rsidR="00C87B43" w:rsidRPr="00676023" w:rsidRDefault="00C87B43" w:rsidP="0039297C">
            <w:pPr>
              <w:rPr>
                <w:sz w:val="20"/>
                <w:szCs w:val="20"/>
              </w:rPr>
            </w:pPr>
          </w:p>
        </w:tc>
      </w:tr>
      <w:tr w:rsidR="00676023" w:rsidRPr="00676023" w14:paraId="1DC45E0E" w14:textId="77777777" w:rsidTr="00002C50">
        <w:tc>
          <w:tcPr>
            <w:tcW w:w="12947" w:type="dxa"/>
            <w:gridSpan w:val="4"/>
            <w:tcBorders>
              <w:top w:val="nil"/>
              <w:bottom w:val="nil"/>
            </w:tcBorders>
          </w:tcPr>
          <w:p w14:paraId="5C0A9A0A" w14:textId="3490EA6C" w:rsidR="00130E51" w:rsidRPr="00676023" w:rsidRDefault="00FC7402" w:rsidP="0039297C">
            <w:pPr>
              <w:rPr>
                <w:b/>
                <w:bCs/>
                <w:sz w:val="20"/>
                <w:szCs w:val="20"/>
              </w:rPr>
            </w:pPr>
            <w:r w:rsidRPr="00676023">
              <w:rPr>
                <w:b/>
                <w:bCs/>
                <w:sz w:val="20"/>
                <w:szCs w:val="20"/>
              </w:rPr>
              <w:t>21. Warranty:</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58A1EF40" w14:textId="77777777" w:rsidTr="00D93F93">
        <w:tc>
          <w:tcPr>
            <w:tcW w:w="12947" w:type="dxa"/>
            <w:gridSpan w:val="4"/>
            <w:tcBorders>
              <w:top w:val="nil"/>
              <w:bottom w:val="single" w:sz="4" w:space="0" w:color="auto"/>
            </w:tcBorders>
          </w:tcPr>
          <w:p w14:paraId="2129B8C4" w14:textId="5FF6EA11" w:rsidR="00130E51" w:rsidRPr="00676023" w:rsidRDefault="00FC7402" w:rsidP="00FC7402">
            <w:pPr>
              <w:rPr>
                <w:sz w:val="20"/>
                <w:szCs w:val="20"/>
              </w:rPr>
            </w:pPr>
            <w:r w:rsidRPr="00676023">
              <w:rPr>
                <w:sz w:val="20"/>
                <w:szCs w:val="20"/>
              </w:rPr>
              <w:t>21.1. The goods supplied shall be warranty against defects in design, materials, workmanship, and manufacturing for a period of twelve (12) months from the date of commissioning, or eighteen (18) months from the date of supply, whichever occurs earlier, as per the “Certificate of Warranty”.</w:t>
            </w:r>
          </w:p>
        </w:tc>
      </w:tr>
    </w:tbl>
    <w:p w14:paraId="60029149" w14:textId="77777777" w:rsidR="00D93F93" w:rsidRPr="00676023" w:rsidRDefault="00D93F93">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718683BD" w14:textId="77777777" w:rsidTr="001A20C7">
        <w:tc>
          <w:tcPr>
            <w:tcW w:w="12947" w:type="dxa"/>
            <w:gridSpan w:val="4"/>
            <w:tcBorders>
              <w:top w:val="single" w:sz="4" w:space="0" w:color="auto"/>
            </w:tcBorders>
          </w:tcPr>
          <w:p w14:paraId="723B8C69" w14:textId="2E95C79B" w:rsidR="00AC25FD" w:rsidRPr="00676023" w:rsidRDefault="00AC25FD" w:rsidP="00B75B72">
            <w:pPr>
              <w:tabs>
                <w:tab w:val="left" w:pos="9220"/>
              </w:tabs>
              <w:rPr>
                <w:sz w:val="20"/>
                <w:szCs w:val="20"/>
              </w:rPr>
            </w:pPr>
            <w:r w:rsidRPr="00676023">
              <w:rPr>
                <w:b/>
                <w:bCs/>
                <w:noProof/>
                <w:sz w:val="36"/>
                <w:szCs w:val="36"/>
              </w:rPr>
              <w:lastRenderedPageBreak/>
              <w:drawing>
                <wp:anchor distT="0" distB="0" distL="114300" distR="114300" simplePos="0" relativeHeight="251680771" behindDoc="0" locked="0" layoutInCell="1" allowOverlap="1" wp14:anchorId="6CD7560F" wp14:editId="1C0D5F62">
                  <wp:simplePos x="0" y="0"/>
                  <wp:positionH relativeFrom="column">
                    <wp:posOffset>-48895</wp:posOffset>
                  </wp:positionH>
                  <wp:positionV relativeFrom="paragraph">
                    <wp:posOffset>22860</wp:posOffset>
                  </wp:positionV>
                  <wp:extent cx="899795" cy="411480"/>
                  <wp:effectExtent l="0" t="0" r="0" b="7620"/>
                  <wp:wrapSquare wrapText="bothSides"/>
                  <wp:docPr id="1134643601"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r w:rsidR="00B75B72" w:rsidRPr="00676023">
              <w:rPr>
                <w:b/>
                <w:bCs/>
                <w:sz w:val="36"/>
                <w:szCs w:val="36"/>
              </w:rPr>
              <w:tab/>
            </w:r>
          </w:p>
        </w:tc>
      </w:tr>
      <w:tr w:rsidR="00676023" w:rsidRPr="00676023" w14:paraId="67377572" w14:textId="77777777" w:rsidTr="001A20C7">
        <w:tc>
          <w:tcPr>
            <w:tcW w:w="6473" w:type="dxa"/>
            <w:gridSpan w:val="2"/>
          </w:tcPr>
          <w:p w14:paraId="5078E391" w14:textId="77777777" w:rsidR="00AC25FD" w:rsidRPr="00676023" w:rsidRDefault="00AC25FD" w:rsidP="001A20C7">
            <w:pPr>
              <w:rPr>
                <w:sz w:val="20"/>
                <w:szCs w:val="20"/>
              </w:rPr>
            </w:pPr>
            <w:r w:rsidRPr="00676023">
              <w:rPr>
                <w:sz w:val="20"/>
                <w:szCs w:val="20"/>
              </w:rPr>
              <w:t>Simon India Limited</w:t>
            </w:r>
          </w:p>
        </w:tc>
        <w:tc>
          <w:tcPr>
            <w:tcW w:w="6474" w:type="dxa"/>
            <w:gridSpan w:val="2"/>
            <w:vAlign w:val="center"/>
          </w:tcPr>
          <w:p w14:paraId="48BF1FE5" w14:textId="77777777" w:rsidR="00AC25FD" w:rsidRPr="00676023" w:rsidRDefault="00AC25FD" w:rsidP="001A20C7">
            <w:pPr>
              <w:jc w:val="right"/>
              <w:rPr>
                <w:b/>
                <w:bCs/>
                <w:sz w:val="20"/>
                <w:szCs w:val="20"/>
              </w:rPr>
            </w:pPr>
            <w:r w:rsidRPr="00676023">
              <w:rPr>
                <w:b/>
                <w:bCs/>
                <w:sz w:val="20"/>
                <w:szCs w:val="20"/>
              </w:rPr>
              <w:t>Annexure III</w:t>
            </w:r>
          </w:p>
        </w:tc>
      </w:tr>
      <w:tr w:rsidR="00676023" w:rsidRPr="00676023" w14:paraId="7176924C" w14:textId="77777777" w:rsidTr="001A20C7">
        <w:tc>
          <w:tcPr>
            <w:tcW w:w="3236" w:type="dxa"/>
            <w:tcBorders>
              <w:bottom w:val="single" w:sz="4" w:space="0" w:color="auto"/>
            </w:tcBorders>
            <w:vAlign w:val="center"/>
          </w:tcPr>
          <w:p w14:paraId="55A18DC6" w14:textId="77777777" w:rsidR="00AC25FD" w:rsidRPr="00676023" w:rsidRDefault="00AC25F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31C8CC55" w14:textId="1E800BFF" w:rsidR="00AC25F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7F53A5D4" w14:textId="77777777" w:rsidR="00AC25FD" w:rsidRPr="00676023" w:rsidRDefault="00AC25FD"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470DA4C2" w14:textId="3CF20131" w:rsidR="00AC25FD" w:rsidRPr="00676023" w:rsidRDefault="001C207C" w:rsidP="001A20C7">
            <w:pPr>
              <w:rPr>
                <w:sz w:val="20"/>
                <w:szCs w:val="20"/>
              </w:rPr>
            </w:pPr>
            <w:r w:rsidRPr="00676023">
              <w:rPr>
                <w:rFonts w:ascii="Aptos" w:hAnsi="Aptos"/>
                <w:sz w:val="20"/>
                <w:szCs w:val="20"/>
              </w:rPr>
              <w:t>{{ po_date }}</w:t>
            </w:r>
          </w:p>
        </w:tc>
      </w:tr>
      <w:tr w:rsidR="00676023" w:rsidRPr="00676023" w14:paraId="6F47DD5D" w14:textId="77777777" w:rsidTr="00002C50">
        <w:tc>
          <w:tcPr>
            <w:tcW w:w="12947" w:type="dxa"/>
            <w:gridSpan w:val="4"/>
            <w:tcBorders>
              <w:top w:val="nil"/>
              <w:bottom w:val="nil"/>
            </w:tcBorders>
          </w:tcPr>
          <w:p w14:paraId="3BD180D2" w14:textId="2AFED17D" w:rsidR="00AA29FA" w:rsidRPr="00676023" w:rsidRDefault="00AA29FA" w:rsidP="0039297C">
            <w:pPr>
              <w:rPr>
                <w:b/>
                <w:bCs/>
                <w:sz w:val="20"/>
                <w:szCs w:val="20"/>
              </w:rPr>
            </w:pPr>
            <w:r w:rsidRPr="00676023">
              <w:rPr>
                <w:b/>
                <w:bCs/>
                <w:sz w:val="20"/>
                <w:szCs w:val="20"/>
              </w:rPr>
              <w:t>22. Representation and Warranties:</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4AA81CA9" w14:textId="77777777" w:rsidTr="00002C50">
        <w:tc>
          <w:tcPr>
            <w:tcW w:w="12947" w:type="dxa"/>
            <w:gridSpan w:val="4"/>
            <w:tcBorders>
              <w:top w:val="nil"/>
              <w:bottom w:val="nil"/>
            </w:tcBorders>
          </w:tcPr>
          <w:p w14:paraId="443BF162" w14:textId="77761F4C" w:rsidR="00130E51" w:rsidRPr="00676023" w:rsidRDefault="004755BB" w:rsidP="004755BB">
            <w:pPr>
              <w:rPr>
                <w:sz w:val="20"/>
                <w:szCs w:val="20"/>
              </w:rPr>
            </w:pPr>
            <w:r w:rsidRPr="00676023">
              <w:rPr>
                <w:sz w:val="20"/>
                <w:szCs w:val="20"/>
              </w:rPr>
              <w:t>22.1. All goods and services shall conform to the Vendor’s representations, be fit for the Company’s intended purpose, be of satisfactory quality, and comply with all applicable laws including central, state and local laws, rules &amp; regulations, ordinances, and orders when used or performed in accordance with the specified conditions; it also includes, without limitation, compliance of all relevant labour, employment, and working condition laws, make all required tax payments and withholdings, and ensure such personnel are legally authorized to work in the jurisdiction where the work is to be performed.</w:t>
            </w:r>
            <w:r w:rsidRPr="00676023">
              <w:rPr>
                <w:sz w:val="20"/>
                <w:szCs w:val="20"/>
              </w:rPr>
              <w:tab/>
            </w:r>
          </w:p>
        </w:tc>
      </w:tr>
      <w:tr w:rsidR="00676023" w:rsidRPr="00676023" w14:paraId="79DEF4A2" w14:textId="77777777" w:rsidTr="00002C50">
        <w:tc>
          <w:tcPr>
            <w:tcW w:w="12947" w:type="dxa"/>
            <w:gridSpan w:val="4"/>
            <w:tcBorders>
              <w:top w:val="nil"/>
              <w:bottom w:val="nil"/>
            </w:tcBorders>
          </w:tcPr>
          <w:p w14:paraId="4082ED86" w14:textId="5AD7DD1D" w:rsidR="00130E51" w:rsidRPr="00676023" w:rsidRDefault="00706302" w:rsidP="00706302">
            <w:pPr>
              <w:rPr>
                <w:sz w:val="20"/>
                <w:szCs w:val="20"/>
              </w:rPr>
            </w:pPr>
            <w:r w:rsidRPr="00676023">
              <w:rPr>
                <w:sz w:val="20"/>
                <w:szCs w:val="20"/>
              </w:rPr>
              <w:t>22.2. The Vendor has full authority to accept and perform the Order, and that neither the provision, use, nor sale of the goods or services will infringe upon or violate any rights of any third party, including but not limited to intellectual property rights such as patents, trademarks, trade secrets, copyrights, or contractual rights.</w:t>
            </w:r>
            <w:r w:rsidRPr="00676023">
              <w:rPr>
                <w:sz w:val="20"/>
                <w:szCs w:val="20"/>
              </w:rPr>
              <w:tab/>
            </w:r>
            <w:r w:rsidRPr="00676023">
              <w:rPr>
                <w:sz w:val="20"/>
                <w:szCs w:val="20"/>
              </w:rPr>
              <w:tab/>
            </w:r>
            <w:r w:rsidRPr="00676023">
              <w:rPr>
                <w:sz w:val="20"/>
                <w:szCs w:val="20"/>
              </w:rPr>
              <w:tab/>
            </w:r>
          </w:p>
        </w:tc>
      </w:tr>
      <w:tr w:rsidR="00676023" w:rsidRPr="00676023" w14:paraId="24EE15EB" w14:textId="77777777" w:rsidTr="00002C50">
        <w:tc>
          <w:tcPr>
            <w:tcW w:w="12947" w:type="dxa"/>
            <w:gridSpan w:val="4"/>
            <w:tcBorders>
              <w:top w:val="nil"/>
              <w:bottom w:val="nil"/>
            </w:tcBorders>
          </w:tcPr>
          <w:p w14:paraId="56696900" w14:textId="043DF1AE" w:rsidR="00130E51" w:rsidRPr="00676023" w:rsidRDefault="006B34D3" w:rsidP="006B34D3">
            <w:pPr>
              <w:rPr>
                <w:sz w:val="20"/>
                <w:szCs w:val="20"/>
              </w:rPr>
            </w:pPr>
            <w:r w:rsidRPr="00676023">
              <w:rPr>
                <w:sz w:val="20"/>
                <w:szCs w:val="20"/>
              </w:rPr>
              <w:t>22.3. The Vendor has disclosed, and shall disclose in the future, any conflicts of interest, or any situations or transactions that may create a conflict of interest between the Vendor and the Company.</w:t>
            </w:r>
            <w:r w:rsidRPr="00676023">
              <w:rPr>
                <w:sz w:val="20"/>
                <w:szCs w:val="20"/>
              </w:rPr>
              <w:tab/>
            </w:r>
          </w:p>
        </w:tc>
      </w:tr>
      <w:tr w:rsidR="00676023" w:rsidRPr="00676023" w14:paraId="14F0AC41" w14:textId="77777777" w:rsidTr="00002C50">
        <w:tc>
          <w:tcPr>
            <w:tcW w:w="12947" w:type="dxa"/>
            <w:gridSpan w:val="4"/>
            <w:tcBorders>
              <w:top w:val="nil"/>
              <w:bottom w:val="nil"/>
            </w:tcBorders>
          </w:tcPr>
          <w:p w14:paraId="0BF6C503" w14:textId="46EE029A" w:rsidR="00130E51" w:rsidRPr="00676023" w:rsidRDefault="007B1FBC" w:rsidP="007B1FBC">
            <w:pPr>
              <w:rPr>
                <w:sz w:val="20"/>
                <w:szCs w:val="20"/>
              </w:rPr>
            </w:pPr>
            <w:r w:rsidRPr="00676023">
              <w:rPr>
                <w:sz w:val="20"/>
                <w:szCs w:val="20"/>
              </w:rPr>
              <w:t>22.4. The Vendor warrants that the goods and services delivered shall be free from defects in design, workmanship, and materials, and shall conform strictly to the specifications, drawings, or samples provided or furnished by the Company. Additionally, the Vendor warrants that the goods shall be free from any legal imperfections or encumbrances at the time when risk and title to the goods vest in the Vendor.</w:t>
            </w:r>
            <w:r w:rsidRPr="00676023">
              <w:rPr>
                <w:sz w:val="20"/>
                <w:szCs w:val="20"/>
              </w:rPr>
              <w:tab/>
            </w:r>
            <w:r w:rsidRPr="00676023">
              <w:rPr>
                <w:sz w:val="20"/>
                <w:szCs w:val="20"/>
              </w:rPr>
              <w:tab/>
            </w:r>
          </w:p>
        </w:tc>
      </w:tr>
      <w:tr w:rsidR="00676023" w:rsidRPr="00676023" w14:paraId="74C9CAF6" w14:textId="77777777" w:rsidTr="00002C50">
        <w:tc>
          <w:tcPr>
            <w:tcW w:w="12947" w:type="dxa"/>
            <w:gridSpan w:val="4"/>
            <w:tcBorders>
              <w:top w:val="nil"/>
              <w:bottom w:val="nil"/>
            </w:tcBorders>
          </w:tcPr>
          <w:p w14:paraId="3D01453B" w14:textId="4CDB6EE4" w:rsidR="00130E51" w:rsidRPr="00676023" w:rsidRDefault="0084609F" w:rsidP="0084609F">
            <w:pPr>
              <w:rPr>
                <w:sz w:val="20"/>
                <w:szCs w:val="20"/>
              </w:rPr>
            </w:pPr>
            <w:r w:rsidRPr="00676023">
              <w:rPr>
                <w:sz w:val="20"/>
                <w:szCs w:val="20"/>
              </w:rPr>
              <w:t>22.5. The Vendor warrants that all goods/materials supplied hereunder shall be new, unused, and not reconditioned. The Vendor further warrants that all services performed, and goods delivered shall be merchantable and fit for the intended purpose. This warranty shall survive any inspection or acceptance by the Company and remain in effect for 3 (three) years following Company acceptance. In the case of latent defects or defects caused by fraud or gross negligence, the warranty shall remain in effect for 3 (three) years after discovery of the defect by the Company.</w:t>
            </w:r>
          </w:p>
        </w:tc>
      </w:tr>
      <w:tr w:rsidR="00676023" w:rsidRPr="00676023" w14:paraId="2430CE4E" w14:textId="77777777" w:rsidTr="00002C50">
        <w:tc>
          <w:tcPr>
            <w:tcW w:w="12947" w:type="dxa"/>
            <w:gridSpan w:val="4"/>
            <w:tcBorders>
              <w:top w:val="nil"/>
              <w:bottom w:val="nil"/>
            </w:tcBorders>
          </w:tcPr>
          <w:p w14:paraId="44CDBF4D" w14:textId="7A630589" w:rsidR="00130E51" w:rsidRPr="00676023" w:rsidRDefault="0084022B" w:rsidP="0084022B">
            <w:pPr>
              <w:rPr>
                <w:sz w:val="20"/>
                <w:szCs w:val="20"/>
              </w:rPr>
            </w:pPr>
            <w:r w:rsidRPr="00676023">
              <w:rPr>
                <w:sz w:val="20"/>
                <w:szCs w:val="20"/>
              </w:rPr>
              <w:t>22.6. Any breach of warranty shall constitute a substantial impairment of value. In addition to all other remedies, the Company may revoke acceptance of non-conforming goods/materials and/or services. The Company may, at its discretion, return the goods/materials and/or services for a refund or credit, or require prompt correction or replacement of the defective goods/materials and/or services. Goods/materials and/or Services that are corrected or replaced shall remain subject to the provisions of this warranty clause and the "Inspection and Rejection" clause in the same manner and to the same extent as the original goods or services. However, this applies only to the corrected or replaced part(s).</w:t>
            </w:r>
          </w:p>
        </w:tc>
      </w:tr>
      <w:tr w:rsidR="00676023" w:rsidRPr="00676023" w14:paraId="0DB2F205" w14:textId="77777777" w:rsidTr="00002C50">
        <w:tc>
          <w:tcPr>
            <w:tcW w:w="12947" w:type="dxa"/>
            <w:gridSpan w:val="4"/>
            <w:tcBorders>
              <w:top w:val="nil"/>
              <w:bottom w:val="nil"/>
            </w:tcBorders>
          </w:tcPr>
          <w:p w14:paraId="3B999341" w14:textId="08314616" w:rsidR="00130E51" w:rsidRPr="00676023" w:rsidRDefault="0084022B" w:rsidP="0084022B">
            <w:pPr>
              <w:rPr>
                <w:sz w:val="20"/>
                <w:szCs w:val="20"/>
              </w:rPr>
            </w:pPr>
            <w:r w:rsidRPr="00676023">
              <w:rPr>
                <w:sz w:val="20"/>
                <w:szCs w:val="20"/>
              </w:rPr>
              <w:t>22.7. The Vendor shall cover transportation cost for substitute supplies. If removal or installation costs are incurred during defect rectification, the Vendor shall cover these costs if they were responsible for the defect.</w:t>
            </w:r>
          </w:p>
        </w:tc>
      </w:tr>
      <w:tr w:rsidR="00676023" w:rsidRPr="00676023" w14:paraId="7796D234" w14:textId="77777777" w:rsidTr="00002C50">
        <w:tc>
          <w:tcPr>
            <w:tcW w:w="12947" w:type="dxa"/>
            <w:gridSpan w:val="4"/>
            <w:tcBorders>
              <w:top w:val="nil"/>
              <w:bottom w:val="nil"/>
            </w:tcBorders>
          </w:tcPr>
          <w:p w14:paraId="581D501A" w14:textId="00900500" w:rsidR="00130E51" w:rsidRPr="00676023" w:rsidRDefault="008809D7" w:rsidP="008809D7">
            <w:pPr>
              <w:rPr>
                <w:sz w:val="20"/>
                <w:szCs w:val="20"/>
              </w:rPr>
            </w:pPr>
            <w:r w:rsidRPr="00676023">
              <w:rPr>
                <w:sz w:val="20"/>
                <w:szCs w:val="20"/>
              </w:rPr>
              <w:t>22.8. In the event of rejection of equipment and/or any of its parts for above reasons, it is obvious that the overall project schedule shall be affected. To minimize the loss due to such an occurrence, the company may retain the right to use as best as possible, the faulty equipment until the new replacement arrives at site, and such use of the defective and/or its parts shall be replaced with in mutually agreed time schedule between the Parties failing which the equipment shall be rejected at the risk and cost of the Vendor.</w:t>
            </w:r>
            <w:r w:rsidRPr="00676023">
              <w:rPr>
                <w:sz w:val="20"/>
                <w:szCs w:val="20"/>
              </w:rPr>
              <w:tab/>
            </w:r>
            <w:r w:rsidRPr="00676023">
              <w:rPr>
                <w:sz w:val="20"/>
                <w:szCs w:val="20"/>
              </w:rPr>
              <w:tab/>
            </w:r>
            <w:r w:rsidRPr="00676023">
              <w:rPr>
                <w:sz w:val="20"/>
                <w:szCs w:val="20"/>
              </w:rPr>
              <w:tab/>
            </w:r>
            <w:r w:rsidRPr="00676023">
              <w:rPr>
                <w:sz w:val="20"/>
                <w:szCs w:val="20"/>
              </w:rPr>
              <w:tab/>
            </w:r>
          </w:p>
        </w:tc>
      </w:tr>
      <w:tr w:rsidR="00130E51" w:rsidRPr="00676023" w14:paraId="43DE67E1" w14:textId="77777777" w:rsidTr="00D93F93">
        <w:tc>
          <w:tcPr>
            <w:tcW w:w="12947" w:type="dxa"/>
            <w:gridSpan w:val="4"/>
            <w:tcBorders>
              <w:top w:val="nil"/>
              <w:bottom w:val="single" w:sz="4" w:space="0" w:color="auto"/>
            </w:tcBorders>
          </w:tcPr>
          <w:p w14:paraId="73775400" w14:textId="0569C98A" w:rsidR="00130E51" w:rsidRPr="00676023" w:rsidRDefault="008809D7" w:rsidP="008809D7">
            <w:pPr>
              <w:rPr>
                <w:sz w:val="20"/>
                <w:szCs w:val="20"/>
              </w:rPr>
            </w:pPr>
            <w:r w:rsidRPr="00676023">
              <w:rPr>
                <w:sz w:val="20"/>
                <w:szCs w:val="20"/>
              </w:rPr>
              <w:t>22.9. The Company retains all statutory rights, including damages for defective goods and/or services, unless otherwise agreed in the Order.</w:t>
            </w:r>
          </w:p>
        </w:tc>
      </w:tr>
    </w:tbl>
    <w:p w14:paraId="269EB5CC" w14:textId="77777777" w:rsidR="00D93F93" w:rsidRPr="00676023" w:rsidRDefault="00D93F93"/>
    <w:p w14:paraId="71F43C07" w14:textId="77777777" w:rsidR="00D93F93" w:rsidRPr="00676023" w:rsidRDefault="00D93F93">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4DAD440A" w14:textId="77777777" w:rsidTr="001A20C7">
        <w:tc>
          <w:tcPr>
            <w:tcW w:w="12947" w:type="dxa"/>
            <w:gridSpan w:val="4"/>
            <w:tcBorders>
              <w:top w:val="single" w:sz="4" w:space="0" w:color="auto"/>
            </w:tcBorders>
          </w:tcPr>
          <w:p w14:paraId="4810F5AA" w14:textId="77777777" w:rsidR="00AC25FD" w:rsidRPr="00676023" w:rsidRDefault="00AC25FD" w:rsidP="001A20C7">
            <w:pPr>
              <w:rPr>
                <w:sz w:val="20"/>
                <w:szCs w:val="20"/>
              </w:rPr>
            </w:pPr>
            <w:r w:rsidRPr="00676023">
              <w:rPr>
                <w:b/>
                <w:bCs/>
                <w:noProof/>
                <w:sz w:val="36"/>
                <w:szCs w:val="36"/>
              </w:rPr>
              <w:lastRenderedPageBreak/>
              <w:drawing>
                <wp:anchor distT="0" distB="0" distL="114300" distR="114300" simplePos="0" relativeHeight="251682819" behindDoc="0" locked="0" layoutInCell="1" allowOverlap="1" wp14:anchorId="378EF651" wp14:editId="028C6250">
                  <wp:simplePos x="0" y="0"/>
                  <wp:positionH relativeFrom="column">
                    <wp:posOffset>-48895</wp:posOffset>
                  </wp:positionH>
                  <wp:positionV relativeFrom="paragraph">
                    <wp:posOffset>22860</wp:posOffset>
                  </wp:positionV>
                  <wp:extent cx="899795" cy="411480"/>
                  <wp:effectExtent l="0" t="0" r="0" b="7620"/>
                  <wp:wrapSquare wrapText="bothSides"/>
                  <wp:docPr id="1500602942"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51E12DC7" w14:textId="77777777" w:rsidTr="001A20C7">
        <w:tc>
          <w:tcPr>
            <w:tcW w:w="6473" w:type="dxa"/>
            <w:gridSpan w:val="2"/>
          </w:tcPr>
          <w:p w14:paraId="0B17FFD7" w14:textId="77777777" w:rsidR="00AC25FD" w:rsidRPr="00676023" w:rsidRDefault="00AC25FD" w:rsidP="001A20C7">
            <w:pPr>
              <w:rPr>
                <w:sz w:val="20"/>
                <w:szCs w:val="20"/>
              </w:rPr>
            </w:pPr>
            <w:r w:rsidRPr="00676023">
              <w:rPr>
                <w:sz w:val="20"/>
                <w:szCs w:val="20"/>
              </w:rPr>
              <w:t>Simon India Limited</w:t>
            </w:r>
          </w:p>
        </w:tc>
        <w:tc>
          <w:tcPr>
            <w:tcW w:w="6474" w:type="dxa"/>
            <w:gridSpan w:val="2"/>
            <w:vAlign w:val="center"/>
          </w:tcPr>
          <w:p w14:paraId="32BE842B" w14:textId="77777777" w:rsidR="00AC25FD" w:rsidRPr="00676023" w:rsidRDefault="00AC25FD" w:rsidP="001A20C7">
            <w:pPr>
              <w:jc w:val="right"/>
              <w:rPr>
                <w:b/>
                <w:bCs/>
                <w:sz w:val="20"/>
                <w:szCs w:val="20"/>
              </w:rPr>
            </w:pPr>
            <w:r w:rsidRPr="00676023">
              <w:rPr>
                <w:b/>
                <w:bCs/>
                <w:sz w:val="20"/>
                <w:szCs w:val="20"/>
              </w:rPr>
              <w:t>Annexure III</w:t>
            </w:r>
          </w:p>
        </w:tc>
      </w:tr>
      <w:tr w:rsidR="00676023" w:rsidRPr="00676023" w14:paraId="6F6CAF53" w14:textId="77777777" w:rsidTr="001A20C7">
        <w:tc>
          <w:tcPr>
            <w:tcW w:w="3236" w:type="dxa"/>
            <w:tcBorders>
              <w:bottom w:val="single" w:sz="4" w:space="0" w:color="auto"/>
            </w:tcBorders>
            <w:vAlign w:val="center"/>
          </w:tcPr>
          <w:p w14:paraId="46A6020F" w14:textId="77777777" w:rsidR="00AC25FD" w:rsidRPr="00676023" w:rsidRDefault="00AC25F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69A9E053" w14:textId="0987AC66" w:rsidR="00AC25F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350FB90E" w14:textId="77777777" w:rsidR="00AC25FD" w:rsidRPr="00676023" w:rsidRDefault="00AC25FD"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373B0CF4" w14:textId="05BDCAE9" w:rsidR="00AC25FD" w:rsidRPr="00676023" w:rsidRDefault="001C207C" w:rsidP="001A20C7">
            <w:pPr>
              <w:rPr>
                <w:sz w:val="20"/>
                <w:szCs w:val="20"/>
              </w:rPr>
            </w:pPr>
            <w:r w:rsidRPr="00676023">
              <w:rPr>
                <w:rFonts w:ascii="Aptos" w:hAnsi="Aptos"/>
                <w:sz w:val="20"/>
                <w:szCs w:val="20"/>
              </w:rPr>
              <w:t>{{ po_date }}</w:t>
            </w:r>
          </w:p>
        </w:tc>
      </w:tr>
      <w:tr w:rsidR="00676023" w:rsidRPr="00676023" w14:paraId="42C47996" w14:textId="77777777" w:rsidTr="00002C50">
        <w:tc>
          <w:tcPr>
            <w:tcW w:w="12947" w:type="dxa"/>
            <w:gridSpan w:val="4"/>
            <w:tcBorders>
              <w:top w:val="nil"/>
              <w:bottom w:val="nil"/>
            </w:tcBorders>
          </w:tcPr>
          <w:p w14:paraId="4A6C9607" w14:textId="51DCC836" w:rsidR="004C4A1F" w:rsidRPr="00676023" w:rsidRDefault="004C4A1F" w:rsidP="0039297C">
            <w:pPr>
              <w:rPr>
                <w:b/>
                <w:bCs/>
                <w:sz w:val="20"/>
                <w:szCs w:val="20"/>
              </w:rPr>
            </w:pPr>
            <w:r w:rsidRPr="00676023">
              <w:rPr>
                <w:b/>
                <w:bCs/>
                <w:sz w:val="20"/>
                <w:szCs w:val="20"/>
              </w:rPr>
              <w:t>23. Company Property:</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0C926AE7" w14:textId="77777777" w:rsidTr="00002C50">
        <w:tc>
          <w:tcPr>
            <w:tcW w:w="12947" w:type="dxa"/>
            <w:gridSpan w:val="4"/>
            <w:tcBorders>
              <w:top w:val="nil"/>
              <w:bottom w:val="nil"/>
            </w:tcBorders>
          </w:tcPr>
          <w:p w14:paraId="7718C6E0" w14:textId="56C293E7" w:rsidR="00130E51" w:rsidRPr="00676023" w:rsidRDefault="004C4A1F" w:rsidP="004C4A1F">
            <w:pPr>
              <w:rPr>
                <w:sz w:val="20"/>
                <w:szCs w:val="20"/>
              </w:rPr>
            </w:pPr>
            <w:r w:rsidRPr="00676023">
              <w:rPr>
                <w:sz w:val="20"/>
                <w:szCs w:val="20"/>
              </w:rPr>
              <w:t>23.1. All property used by the Vendor in connection with the Order that is owned, furnished, or paid for by the Company, including but not limited to materials, tools, dies, jigs, moulds, patterns, fixtures, equipment, drawings, technical information, and specifications (collectively, "Company Property"), shall remain the exclusive property of the Company. The Company Property shall be available for inspection by the Company at any time, at no cost, and may be withdrawn by the Company. The Vendor shall permit the Company access to its premises for such inspection or withdrawal.</w:t>
            </w:r>
          </w:p>
        </w:tc>
      </w:tr>
      <w:tr w:rsidR="00676023" w:rsidRPr="00676023" w14:paraId="7FB14B6A" w14:textId="77777777" w:rsidTr="00002C50">
        <w:tc>
          <w:tcPr>
            <w:tcW w:w="12947" w:type="dxa"/>
            <w:gridSpan w:val="4"/>
            <w:tcBorders>
              <w:top w:val="nil"/>
              <w:bottom w:val="nil"/>
            </w:tcBorders>
          </w:tcPr>
          <w:p w14:paraId="0C8FB221" w14:textId="7CB1A475" w:rsidR="00130E51" w:rsidRPr="00676023" w:rsidRDefault="004C4A1F" w:rsidP="004C4A1F">
            <w:pPr>
              <w:rPr>
                <w:sz w:val="20"/>
                <w:szCs w:val="20"/>
              </w:rPr>
            </w:pPr>
            <w:r w:rsidRPr="00676023">
              <w:rPr>
                <w:sz w:val="20"/>
                <w:szCs w:val="20"/>
              </w:rPr>
              <w:t>23.2. The Vendor shall clearly identify and mark all Company Property as the Company's property, use it solely for the performance of the Order, and insure it adequately at the Vendor's expense for the Company’s protection. The Vendor assumes all liability for, and shall maintain, repair, and return the Company Property in its original condition, reasonable wear and tear excepted. When no longer required, the Vendor shall provide a list of such property and comply with the Company’s instructions for its disposition or return the same to the Company. Any damage or loss of the Company’s properties being used by the vendor in carrying out the job, the Vendor shall compensate the Company against any such loss/damage.</w:t>
            </w:r>
            <w:r w:rsidRPr="00676023">
              <w:rPr>
                <w:sz w:val="20"/>
                <w:szCs w:val="20"/>
              </w:rPr>
              <w:tab/>
            </w:r>
          </w:p>
        </w:tc>
      </w:tr>
      <w:tr w:rsidR="00676023" w:rsidRPr="00676023" w14:paraId="3BB4D5FA" w14:textId="77777777" w:rsidTr="00002C50">
        <w:tc>
          <w:tcPr>
            <w:tcW w:w="12947" w:type="dxa"/>
            <w:gridSpan w:val="4"/>
            <w:tcBorders>
              <w:top w:val="nil"/>
              <w:bottom w:val="nil"/>
            </w:tcBorders>
          </w:tcPr>
          <w:p w14:paraId="59A57636" w14:textId="4117DE9A" w:rsidR="00130E51" w:rsidRPr="00676023" w:rsidRDefault="00577422" w:rsidP="00577422">
            <w:pPr>
              <w:rPr>
                <w:sz w:val="20"/>
                <w:szCs w:val="20"/>
              </w:rPr>
            </w:pPr>
            <w:r w:rsidRPr="00676023">
              <w:rPr>
                <w:sz w:val="20"/>
                <w:szCs w:val="20"/>
              </w:rPr>
              <w:t>23.3. Materials provided by the Company on a non-charge basis shall be held by the Vendor as bailee, unless otherwise agreed in writing. All works created under the Order, including writings, software, firmware, designs, inventions, technical data, and other intellectual property (collectively, "Work Product"), shall be the exclusive property of the Company. The Vendor shall promptly notify the Company in writing of all Work Product created or conceived in connection with the Order.</w:t>
            </w:r>
          </w:p>
        </w:tc>
      </w:tr>
      <w:tr w:rsidR="00676023" w:rsidRPr="00676023" w14:paraId="5B26F286" w14:textId="77777777" w:rsidTr="00002C50">
        <w:tc>
          <w:tcPr>
            <w:tcW w:w="12947" w:type="dxa"/>
            <w:gridSpan w:val="4"/>
            <w:tcBorders>
              <w:top w:val="nil"/>
              <w:bottom w:val="nil"/>
            </w:tcBorders>
          </w:tcPr>
          <w:p w14:paraId="3F2DCD3A" w14:textId="7F09632F" w:rsidR="00130E51" w:rsidRPr="00676023" w:rsidRDefault="00577422" w:rsidP="00577422">
            <w:pPr>
              <w:rPr>
                <w:sz w:val="20"/>
                <w:szCs w:val="20"/>
              </w:rPr>
            </w:pPr>
            <w:r w:rsidRPr="00676023">
              <w:rPr>
                <w:sz w:val="20"/>
                <w:szCs w:val="20"/>
              </w:rPr>
              <w:t>23.4. The Vendor shall, upon the Company's request, execute assignments and take all necessary actions to assign rights to the Company, enabling it to obtain and maintain patents, copyrights, trademarks, trade secrets or other legal protections for the Work Product worldwide. The Vendor shall also notify the Company of any known third-party proprietary rights that may affect the Work Product.</w:t>
            </w:r>
            <w:r w:rsidRPr="00676023">
              <w:rPr>
                <w:sz w:val="20"/>
                <w:szCs w:val="20"/>
              </w:rPr>
              <w:tab/>
            </w:r>
            <w:r w:rsidRPr="00676023">
              <w:rPr>
                <w:sz w:val="20"/>
                <w:szCs w:val="20"/>
              </w:rPr>
              <w:tab/>
            </w:r>
            <w:r w:rsidRPr="00676023">
              <w:rPr>
                <w:sz w:val="20"/>
                <w:szCs w:val="20"/>
              </w:rPr>
              <w:tab/>
            </w:r>
          </w:p>
        </w:tc>
      </w:tr>
      <w:tr w:rsidR="00676023" w:rsidRPr="00676023" w14:paraId="40E0A81C" w14:textId="77777777" w:rsidTr="00002C50">
        <w:tc>
          <w:tcPr>
            <w:tcW w:w="12947" w:type="dxa"/>
            <w:gridSpan w:val="4"/>
            <w:tcBorders>
              <w:top w:val="nil"/>
              <w:bottom w:val="nil"/>
            </w:tcBorders>
          </w:tcPr>
          <w:p w14:paraId="3D60AD2F" w14:textId="77777777" w:rsidR="00130E51" w:rsidRPr="00676023" w:rsidRDefault="00130E51" w:rsidP="0039297C">
            <w:pPr>
              <w:rPr>
                <w:sz w:val="20"/>
                <w:szCs w:val="20"/>
              </w:rPr>
            </w:pPr>
          </w:p>
        </w:tc>
      </w:tr>
      <w:tr w:rsidR="00676023" w:rsidRPr="00676023" w14:paraId="23DE012D" w14:textId="77777777" w:rsidTr="00002C50">
        <w:tc>
          <w:tcPr>
            <w:tcW w:w="12947" w:type="dxa"/>
            <w:gridSpan w:val="4"/>
            <w:tcBorders>
              <w:top w:val="nil"/>
              <w:bottom w:val="nil"/>
            </w:tcBorders>
          </w:tcPr>
          <w:p w14:paraId="1E32F497" w14:textId="1BBE65FF" w:rsidR="00130E51" w:rsidRPr="00676023" w:rsidRDefault="00577422" w:rsidP="0039297C">
            <w:pPr>
              <w:rPr>
                <w:b/>
                <w:bCs/>
                <w:sz w:val="20"/>
                <w:szCs w:val="20"/>
              </w:rPr>
            </w:pPr>
            <w:r w:rsidRPr="00676023">
              <w:rPr>
                <w:b/>
                <w:bCs/>
                <w:sz w:val="20"/>
                <w:szCs w:val="20"/>
              </w:rPr>
              <w:t>24. Free-Issue Material (if applicable)</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22C17530" w14:textId="77777777" w:rsidTr="00002C50">
        <w:tc>
          <w:tcPr>
            <w:tcW w:w="12947" w:type="dxa"/>
            <w:gridSpan w:val="4"/>
            <w:tcBorders>
              <w:top w:val="nil"/>
              <w:bottom w:val="nil"/>
            </w:tcBorders>
          </w:tcPr>
          <w:p w14:paraId="245317B6" w14:textId="4B84129B" w:rsidR="00130E51" w:rsidRPr="00676023" w:rsidRDefault="00577422" w:rsidP="00577422">
            <w:pPr>
              <w:rPr>
                <w:sz w:val="20"/>
                <w:szCs w:val="20"/>
              </w:rPr>
            </w:pPr>
            <w:r w:rsidRPr="00676023">
              <w:rPr>
                <w:sz w:val="20"/>
                <w:szCs w:val="20"/>
              </w:rPr>
              <w:t>24.1. Where SIL, for the purpose of the Order, issues materials free-of- charge to the Vendor, or reimburses the Vendor for the cost of materials required for the Order, such materials shall be and remain the property of SIL and marked as such. The Vendor shall maintain all such materials in good order and condition subject, in the case of tooling, patterns and the like, to fair wear and tear.  The Vendor shall use such materials solely in connection with the Order. Material reconciliation, in consultation with SIL, shall be performed before completion of order, surplus materials, if any, shall be returned to the SIL or disposed of at the SIL's discretion.  Waste of such materials arising from bad workmanship or negligence of the Vendor shall be made good at the Vendor's expense.</w:t>
            </w:r>
          </w:p>
        </w:tc>
      </w:tr>
      <w:tr w:rsidR="00676023" w:rsidRPr="00676023" w14:paraId="01FEEAC7" w14:textId="77777777" w:rsidTr="00002C50">
        <w:tc>
          <w:tcPr>
            <w:tcW w:w="12947" w:type="dxa"/>
            <w:gridSpan w:val="4"/>
            <w:tcBorders>
              <w:top w:val="nil"/>
              <w:bottom w:val="nil"/>
            </w:tcBorders>
          </w:tcPr>
          <w:p w14:paraId="52221EA8" w14:textId="5D681317" w:rsidR="00130E51" w:rsidRPr="00676023" w:rsidRDefault="00E67468" w:rsidP="00E67468">
            <w:pPr>
              <w:rPr>
                <w:sz w:val="20"/>
                <w:szCs w:val="20"/>
              </w:rPr>
            </w:pPr>
            <w:r w:rsidRPr="00676023">
              <w:rPr>
                <w:sz w:val="20"/>
                <w:szCs w:val="20"/>
              </w:rPr>
              <w:t>24.2. The Vendor is responsible for the safe custody of the free-issue materials and for their full and adequate insurance whilst they are in their possession. SIL reserves the right to remove the free-issue materials from the Vendor’s custody, any time, without assigning any reason, if the job progress is not found satisfactory or the materials are not being used in a way as it was intended or not being used for the order for which it is meant to be. The Vendor is not entitled to set off or hold the free issues materials against any payment due to Vendor.</w:t>
            </w:r>
            <w:r w:rsidRPr="00676023">
              <w:rPr>
                <w:sz w:val="20"/>
                <w:szCs w:val="20"/>
              </w:rPr>
              <w:tab/>
            </w:r>
            <w:r w:rsidRPr="00676023">
              <w:rPr>
                <w:sz w:val="20"/>
                <w:szCs w:val="20"/>
              </w:rPr>
              <w:tab/>
            </w:r>
            <w:r w:rsidRPr="00676023">
              <w:rPr>
                <w:sz w:val="20"/>
                <w:szCs w:val="20"/>
              </w:rPr>
              <w:tab/>
            </w:r>
          </w:p>
        </w:tc>
      </w:tr>
      <w:tr w:rsidR="00676023" w:rsidRPr="00676023" w14:paraId="5CAA6548" w14:textId="77777777" w:rsidTr="00D93F93">
        <w:tc>
          <w:tcPr>
            <w:tcW w:w="12947" w:type="dxa"/>
            <w:gridSpan w:val="4"/>
            <w:tcBorders>
              <w:top w:val="nil"/>
              <w:bottom w:val="single" w:sz="4" w:space="0" w:color="auto"/>
            </w:tcBorders>
          </w:tcPr>
          <w:p w14:paraId="218A9608" w14:textId="193FD597" w:rsidR="00130E51" w:rsidRPr="00676023" w:rsidRDefault="00E67468" w:rsidP="00E67468">
            <w:pPr>
              <w:rPr>
                <w:sz w:val="20"/>
                <w:szCs w:val="20"/>
              </w:rPr>
            </w:pPr>
            <w:r w:rsidRPr="00676023">
              <w:rPr>
                <w:sz w:val="20"/>
                <w:szCs w:val="20"/>
              </w:rPr>
              <w:t>24.3. The Supplier shall submit requisite BG/Indemnity Bond, as per terms of the Purchase Order, in Purchaser’s format in respect of the parts and other items issued free by the Purchaser to the Supplier.</w:t>
            </w:r>
          </w:p>
        </w:tc>
      </w:tr>
    </w:tbl>
    <w:p w14:paraId="2E6ABCA3" w14:textId="77777777" w:rsidR="00D93F93" w:rsidRPr="00676023" w:rsidRDefault="00D93F93">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5F004AFD" w14:textId="77777777" w:rsidTr="001A20C7">
        <w:tc>
          <w:tcPr>
            <w:tcW w:w="12947" w:type="dxa"/>
            <w:gridSpan w:val="4"/>
            <w:tcBorders>
              <w:top w:val="single" w:sz="4" w:space="0" w:color="auto"/>
            </w:tcBorders>
          </w:tcPr>
          <w:p w14:paraId="5EA44537" w14:textId="77777777" w:rsidR="00AC25FD" w:rsidRPr="00676023" w:rsidRDefault="00AC25FD" w:rsidP="001A20C7">
            <w:pPr>
              <w:rPr>
                <w:sz w:val="20"/>
                <w:szCs w:val="20"/>
              </w:rPr>
            </w:pPr>
            <w:r w:rsidRPr="00676023">
              <w:rPr>
                <w:b/>
                <w:bCs/>
                <w:noProof/>
                <w:sz w:val="36"/>
                <w:szCs w:val="36"/>
              </w:rPr>
              <w:lastRenderedPageBreak/>
              <w:drawing>
                <wp:anchor distT="0" distB="0" distL="114300" distR="114300" simplePos="0" relativeHeight="251684867" behindDoc="0" locked="0" layoutInCell="1" allowOverlap="1" wp14:anchorId="6E226EAC" wp14:editId="39FCA589">
                  <wp:simplePos x="0" y="0"/>
                  <wp:positionH relativeFrom="column">
                    <wp:posOffset>-48895</wp:posOffset>
                  </wp:positionH>
                  <wp:positionV relativeFrom="paragraph">
                    <wp:posOffset>22860</wp:posOffset>
                  </wp:positionV>
                  <wp:extent cx="899795" cy="411480"/>
                  <wp:effectExtent l="0" t="0" r="0" b="7620"/>
                  <wp:wrapSquare wrapText="bothSides"/>
                  <wp:docPr id="1018248770"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6C87F098" w14:textId="77777777" w:rsidTr="001A20C7">
        <w:tc>
          <w:tcPr>
            <w:tcW w:w="6473" w:type="dxa"/>
            <w:gridSpan w:val="2"/>
          </w:tcPr>
          <w:p w14:paraId="2949ADFE" w14:textId="77777777" w:rsidR="00AC25FD" w:rsidRPr="00676023" w:rsidRDefault="00AC25FD" w:rsidP="001A20C7">
            <w:pPr>
              <w:rPr>
                <w:sz w:val="20"/>
                <w:szCs w:val="20"/>
              </w:rPr>
            </w:pPr>
            <w:r w:rsidRPr="00676023">
              <w:rPr>
                <w:sz w:val="20"/>
                <w:szCs w:val="20"/>
              </w:rPr>
              <w:t>Simon India Limited</w:t>
            </w:r>
          </w:p>
        </w:tc>
        <w:tc>
          <w:tcPr>
            <w:tcW w:w="6474" w:type="dxa"/>
            <w:gridSpan w:val="2"/>
            <w:vAlign w:val="center"/>
          </w:tcPr>
          <w:p w14:paraId="0AA4BA33" w14:textId="77777777" w:rsidR="00AC25FD" w:rsidRPr="00676023" w:rsidRDefault="00AC25FD" w:rsidP="001A20C7">
            <w:pPr>
              <w:jc w:val="right"/>
              <w:rPr>
                <w:b/>
                <w:bCs/>
                <w:sz w:val="20"/>
                <w:szCs w:val="20"/>
              </w:rPr>
            </w:pPr>
            <w:r w:rsidRPr="00676023">
              <w:rPr>
                <w:b/>
                <w:bCs/>
                <w:sz w:val="20"/>
                <w:szCs w:val="20"/>
              </w:rPr>
              <w:t>Annexure III</w:t>
            </w:r>
          </w:p>
        </w:tc>
      </w:tr>
      <w:tr w:rsidR="00676023" w:rsidRPr="00676023" w14:paraId="5E75F41A" w14:textId="77777777" w:rsidTr="001A20C7">
        <w:tc>
          <w:tcPr>
            <w:tcW w:w="3236" w:type="dxa"/>
            <w:tcBorders>
              <w:bottom w:val="single" w:sz="4" w:space="0" w:color="auto"/>
            </w:tcBorders>
            <w:vAlign w:val="center"/>
          </w:tcPr>
          <w:p w14:paraId="3625EEA8" w14:textId="77777777" w:rsidR="00AC25FD" w:rsidRPr="00676023" w:rsidRDefault="00AC25F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68416B2F" w14:textId="5162DA41" w:rsidR="00AC25F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30B9E735" w14:textId="77777777" w:rsidR="00AC25FD" w:rsidRPr="00676023" w:rsidRDefault="00AC25FD"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66E79CC4" w14:textId="6EC28C5B" w:rsidR="00AC25FD" w:rsidRPr="00676023" w:rsidRDefault="001C207C" w:rsidP="001A20C7">
            <w:pPr>
              <w:rPr>
                <w:sz w:val="20"/>
                <w:szCs w:val="20"/>
              </w:rPr>
            </w:pPr>
            <w:r w:rsidRPr="00676023">
              <w:rPr>
                <w:rFonts w:ascii="Aptos" w:hAnsi="Aptos"/>
                <w:sz w:val="20"/>
                <w:szCs w:val="20"/>
              </w:rPr>
              <w:t>{{ po_date }}</w:t>
            </w:r>
          </w:p>
        </w:tc>
      </w:tr>
      <w:tr w:rsidR="00676023" w:rsidRPr="00676023" w14:paraId="2DE977AC" w14:textId="77777777" w:rsidTr="00002C50">
        <w:tc>
          <w:tcPr>
            <w:tcW w:w="12947" w:type="dxa"/>
            <w:gridSpan w:val="4"/>
            <w:tcBorders>
              <w:top w:val="nil"/>
              <w:bottom w:val="nil"/>
            </w:tcBorders>
          </w:tcPr>
          <w:p w14:paraId="4A39FE9C" w14:textId="66953675" w:rsidR="00130E51" w:rsidRPr="00676023" w:rsidRDefault="00E67468" w:rsidP="0039297C">
            <w:pPr>
              <w:rPr>
                <w:b/>
                <w:bCs/>
                <w:sz w:val="20"/>
                <w:szCs w:val="20"/>
              </w:rPr>
            </w:pPr>
            <w:r w:rsidRPr="00676023">
              <w:rPr>
                <w:b/>
                <w:bCs/>
                <w:sz w:val="20"/>
                <w:szCs w:val="20"/>
              </w:rPr>
              <w:t>25. Risk Purchase</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32EF1E4F" w14:textId="77777777" w:rsidTr="00002C50">
        <w:tc>
          <w:tcPr>
            <w:tcW w:w="12947" w:type="dxa"/>
            <w:gridSpan w:val="4"/>
            <w:tcBorders>
              <w:top w:val="nil"/>
              <w:bottom w:val="nil"/>
            </w:tcBorders>
          </w:tcPr>
          <w:p w14:paraId="62535BA1" w14:textId="630B843D" w:rsidR="00130E51" w:rsidRPr="00676023" w:rsidRDefault="00E67468" w:rsidP="00E67468">
            <w:pPr>
              <w:rPr>
                <w:sz w:val="20"/>
                <w:szCs w:val="20"/>
              </w:rPr>
            </w:pPr>
            <w:r w:rsidRPr="00676023">
              <w:rPr>
                <w:sz w:val="20"/>
                <w:szCs w:val="20"/>
              </w:rPr>
              <w:t>25.1. In case, delivery of material is not made within the stipulated schedule, the Purchaser reserves the right to cancel the Contract for balance quantity which has not been delivered and purchase the balance quantity from any other source at the risk and cost of the supplier and recover the cost that would be incurred extra by the Purchaser from the seller.</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4FD5C304" w14:textId="77777777" w:rsidTr="00002C50">
        <w:tc>
          <w:tcPr>
            <w:tcW w:w="12947" w:type="dxa"/>
            <w:gridSpan w:val="4"/>
            <w:tcBorders>
              <w:top w:val="nil"/>
              <w:bottom w:val="nil"/>
            </w:tcBorders>
          </w:tcPr>
          <w:p w14:paraId="0415B537" w14:textId="12C7225E" w:rsidR="00130E51" w:rsidRPr="00676023" w:rsidRDefault="006B5E2D" w:rsidP="006B5E2D">
            <w:pPr>
              <w:rPr>
                <w:sz w:val="20"/>
                <w:szCs w:val="20"/>
              </w:rPr>
            </w:pPr>
            <w:r w:rsidRPr="00676023">
              <w:rPr>
                <w:sz w:val="20"/>
                <w:szCs w:val="20"/>
              </w:rPr>
              <w:t xml:space="preserve">25.2. In case, the already delivered material can not be put to intended use in absence of the undelivered material, Purchaser shall have the liberty to buy the entire quantity from any other source at the risk and cost of supplier. The additional cost incurred in purchasing the said material from new source, will be recovered from the supplier besides recovering cost of material, which has been delivered, by the supplier and consequential losses incurred by the buyer due to non-supply of balance quantity in time, will also be recovered. However, such risk Purchase article shall not be apply to any part of extension, which would be granted by the Purchase under force majeure clause. </w:t>
            </w:r>
            <w:r w:rsidRPr="00676023">
              <w:rPr>
                <w:sz w:val="20"/>
                <w:szCs w:val="20"/>
              </w:rPr>
              <w:tab/>
            </w:r>
          </w:p>
        </w:tc>
      </w:tr>
      <w:tr w:rsidR="00676023" w:rsidRPr="00676023" w14:paraId="44155CB2" w14:textId="77777777" w:rsidTr="00002C50">
        <w:tc>
          <w:tcPr>
            <w:tcW w:w="12947" w:type="dxa"/>
            <w:gridSpan w:val="4"/>
            <w:tcBorders>
              <w:top w:val="nil"/>
              <w:bottom w:val="nil"/>
            </w:tcBorders>
          </w:tcPr>
          <w:p w14:paraId="6A727592" w14:textId="77777777" w:rsidR="00130E51" w:rsidRPr="00676023" w:rsidRDefault="00130E51" w:rsidP="0039297C">
            <w:pPr>
              <w:rPr>
                <w:sz w:val="20"/>
                <w:szCs w:val="20"/>
              </w:rPr>
            </w:pPr>
          </w:p>
        </w:tc>
      </w:tr>
      <w:tr w:rsidR="00676023" w:rsidRPr="00676023" w14:paraId="4C6367CF" w14:textId="77777777" w:rsidTr="00002C50">
        <w:tc>
          <w:tcPr>
            <w:tcW w:w="12947" w:type="dxa"/>
            <w:gridSpan w:val="4"/>
            <w:tcBorders>
              <w:top w:val="nil"/>
              <w:bottom w:val="nil"/>
            </w:tcBorders>
          </w:tcPr>
          <w:p w14:paraId="360DD9A5" w14:textId="3C2492F0" w:rsidR="00130E51" w:rsidRPr="00676023" w:rsidRDefault="006B5E2D" w:rsidP="0039297C">
            <w:pPr>
              <w:rPr>
                <w:b/>
                <w:bCs/>
                <w:sz w:val="20"/>
                <w:szCs w:val="20"/>
              </w:rPr>
            </w:pPr>
            <w:r w:rsidRPr="00676023">
              <w:rPr>
                <w:b/>
                <w:bCs/>
                <w:sz w:val="20"/>
                <w:szCs w:val="20"/>
              </w:rPr>
              <w:t>26. Part Order/ Repeat Order</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4E63714E" w14:textId="77777777" w:rsidTr="00002C50">
        <w:tc>
          <w:tcPr>
            <w:tcW w:w="12947" w:type="dxa"/>
            <w:gridSpan w:val="4"/>
            <w:tcBorders>
              <w:top w:val="nil"/>
              <w:bottom w:val="nil"/>
            </w:tcBorders>
          </w:tcPr>
          <w:p w14:paraId="335491A0" w14:textId="250CF552" w:rsidR="00130E51" w:rsidRPr="00676023" w:rsidRDefault="006B5E2D" w:rsidP="006B5E2D">
            <w:pPr>
              <w:rPr>
                <w:sz w:val="20"/>
                <w:szCs w:val="20"/>
              </w:rPr>
            </w:pPr>
            <w:r w:rsidRPr="00676023">
              <w:rPr>
                <w:sz w:val="20"/>
                <w:szCs w:val="20"/>
              </w:rPr>
              <w:t>26.1. Vendor hereby agrees to accept part order at Owners option without any limitation whatsoever and also accept repeat order(s) during a period of twelve  months from the date of original purchase order on same unit prices, terms and conditions.</w:t>
            </w:r>
          </w:p>
        </w:tc>
      </w:tr>
      <w:tr w:rsidR="00676023" w:rsidRPr="00676023" w14:paraId="49273E0C" w14:textId="77777777" w:rsidTr="00002C50">
        <w:tc>
          <w:tcPr>
            <w:tcW w:w="12947" w:type="dxa"/>
            <w:gridSpan w:val="4"/>
            <w:tcBorders>
              <w:top w:val="nil"/>
              <w:bottom w:val="nil"/>
            </w:tcBorders>
          </w:tcPr>
          <w:p w14:paraId="5BF7B6A8" w14:textId="77777777" w:rsidR="00130E51" w:rsidRPr="00676023" w:rsidRDefault="00130E51" w:rsidP="0039297C">
            <w:pPr>
              <w:rPr>
                <w:sz w:val="20"/>
                <w:szCs w:val="20"/>
              </w:rPr>
            </w:pPr>
          </w:p>
        </w:tc>
      </w:tr>
      <w:tr w:rsidR="00676023" w:rsidRPr="00676023" w14:paraId="04B57017" w14:textId="77777777" w:rsidTr="00002C50">
        <w:tc>
          <w:tcPr>
            <w:tcW w:w="12947" w:type="dxa"/>
            <w:gridSpan w:val="4"/>
            <w:tcBorders>
              <w:top w:val="nil"/>
              <w:bottom w:val="nil"/>
            </w:tcBorders>
          </w:tcPr>
          <w:p w14:paraId="45951E3A" w14:textId="284849DD" w:rsidR="00130E51" w:rsidRPr="00676023" w:rsidRDefault="00AB632C" w:rsidP="0039297C">
            <w:pPr>
              <w:rPr>
                <w:b/>
                <w:bCs/>
                <w:sz w:val="20"/>
                <w:szCs w:val="20"/>
              </w:rPr>
            </w:pPr>
            <w:r w:rsidRPr="00676023">
              <w:rPr>
                <w:b/>
                <w:bCs/>
                <w:sz w:val="20"/>
                <w:szCs w:val="20"/>
              </w:rPr>
              <w:t>27. Documentation</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6DC74F31" w14:textId="77777777" w:rsidTr="00002C50">
        <w:tc>
          <w:tcPr>
            <w:tcW w:w="12947" w:type="dxa"/>
            <w:gridSpan w:val="4"/>
            <w:tcBorders>
              <w:top w:val="nil"/>
              <w:bottom w:val="nil"/>
            </w:tcBorders>
          </w:tcPr>
          <w:p w14:paraId="0C2E783C" w14:textId="2FE77846" w:rsidR="00130E51" w:rsidRPr="00676023" w:rsidRDefault="00AB632C" w:rsidP="00AB632C">
            <w:pPr>
              <w:rPr>
                <w:sz w:val="20"/>
                <w:szCs w:val="20"/>
              </w:rPr>
            </w:pPr>
            <w:r w:rsidRPr="00676023">
              <w:rPr>
                <w:sz w:val="20"/>
                <w:szCs w:val="20"/>
              </w:rPr>
              <w:t>27.1. All Enquiries and Orders will include Documentation Data Sheets, and these must be complied with in the execution of the Order and the supply of Documentation.</w:t>
            </w:r>
          </w:p>
        </w:tc>
      </w:tr>
      <w:tr w:rsidR="00676023" w:rsidRPr="00676023" w14:paraId="5D91F9DB" w14:textId="77777777" w:rsidTr="00002C50">
        <w:tc>
          <w:tcPr>
            <w:tcW w:w="12947" w:type="dxa"/>
            <w:gridSpan w:val="4"/>
            <w:tcBorders>
              <w:top w:val="nil"/>
              <w:bottom w:val="nil"/>
            </w:tcBorders>
          </w:tcPr>
          <w:p w14:paraId="395A7046" w14:textId="355E3249" w:rsidR="00130E51" w:rsidRPr="00676023" w:rsidRDefault="00BC17B0" w:rsidP="00BC17B0">
            <w:pPr>
              <w:rPr>
                <w:sz w:val="20"/>
                <w:szCs w:val="20"/>
              </w:rPr>
            </w:pPr>
            <w:r w:rsidRPr="00676023">
              <w:rPr>
                <w:sz w:val="20"/>
                <w:szCs w:val="20"/>
              </w:rPr>
              <w:t>27.2. The Supplier shall supply such information, manuals, drawings and specifications as the Purchaser may reasonably require or need for the proper and safe use (including maintenance) of the goods.  The Supplier shall also supply such information as the Purchaser may reasonably require on any functional or quality assurance tests carried out by or on behalf of the Supplier.</w:t>
            </w:r>
          </w:p>
        </w:tc>
      </w:tr>
      <w:tr w:rsidR="00676023" w:rsidRPr="00676023" w14:paraId="2B3833A7" w14:textId="77777777" w:rsidTr="00002C50">
        <w:tc>
          <w:tcPr>
            <w:tcW w:w="12947" w:type="dxa"/>
            <w:gridSpan w:val="4"/>
            <w:tcBorders>
              <w:top w:val="nil"/>
              <w:bottom w:val="nil"/>
            </w:tcBorders>
          </w:tcPr>
          <w:p w14:paraId="4719289F" w14:textId="45158DA3" w:rsidR="00130E51" w:rsidRPr="00676023" w:rsidRDefault="00BC17B0" w:rsidP="00BC17B0">
            <w:pPr>
              <w:rPr>
                <w:sz w:val="20"/>
                <w:szCs w:val="20"/>
              </w:rPr>
            </w:pPr>
            <w:r w:rsidRPr="00676023">
              <w:rPr>
                <w:sz w:val="20"/>
                <w:szCs w:val="20"/>
              </w:rPr>
              <w:t>27.3. NB: Documentation is important and is regarded as an Order Item.  Failure to supply all the Documentation would result into withholding of certain amount limited to 5-10% on case to case basis from the invoices due for payment.</w:t>
            </w:r>
          </w:p>
        </w:tc>
      </w:tr>
      <w:tr w:rsidR="00676023" w:rsidRPr="00676023" w14:paraId="28547256" w14:textId="77777777" w:rsidTr="00002C50">
        <w:tc>
          <w:tcPr>
            <w:tcW w:w="12947" w:type="dxa"/>
            <w:gridSpan w:val="4"/>
            <w:tcBorders>
              <w:top w:val="nil"/>
              <w:bottom w:val="nil"/>
            </w:tcBorders>
          </w:tcPr>
          <w:p w14:paraId="114893A2" w14:textId="77777777" w:rsidR="00130E51" w:rsidRPr="00676023" w:rsidRDefault="00130E51" w:rsidP="0039297C">
            <w:pPr>
              <w:rPr>
                <w:sz w:val="20"/>
                <w:szCs w:val="20"/>
              </w:rPr>
            </w:pPr>
          </w:p>
        </w:tc>
      </w:tr>
      <w:tr w:rsidR="00676023" w:rsidRPr="00676023" w14:paraId="20C3E045" w14:textId="77777777" w:rsidTr="00002C50">
        <w:tc>
          <w:tcPr>
            <w:tcW w:w="12947" w:type="dxa"/>
            <w:gridSpan w:val="4"/>
            <w:tcBorders>
              <w:top w:val="nil"/>
              <w:bottom w:val="nil"/>
            </w:tcBorders>
          </w:tcPr>
          <w:p w14:paraId="560BE102" w14:textId="727F0D7D" w:rsidR="00130E51" w:rsidRPr="00676023" w:rsidRDefault="00D96AD7" w:rsidP="0039297C">
            <w:pPr>
              <w:rPr>
                <w:b/>
                <w:bCs/>
                <w:sz w:val="20"/>
                <w:szCs w:val="20"/>
              </w:rPr>
            </w:pPr>
            <w:r w:rsidRPr="00676023">
              <w:rPr>
                <w:b/>
                <w:bCs/>
                <w:sz w:val="20"/>
                <w:szCs w:val="20"/>
              </w:rPr>
              <w:t>28. Lubrication</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4F2F2C83" w14:textId="77777777" w:rsidTr="00002C50">
        <w:tc>
          <w:tcPr>
            <w:tcW w:w="12947" w:type="dxa"/>
            <w:gridSpan w:val="4"/>
            <w:tcBorders>
              <w:top w:val="nil"/>
              <w:bottom w:val="nil"/>
            </w:tcBorders>
          </w:tcPr>
          <w:p w14:paraId="58B91388" w14:textId="6A53FBE8" w:rsidR="00130E51" w:rsidRPr="00676023" w:rsidRDefault="00180EC9" w:rsidP="00180EC9">
            <w:pPr>
              <w:rPr>
                <w:sz w:val="20"/>
                <w:szCs w:val="20"/>
              </w:rPr>
            </w:pPr>
            <w:r w:rsidRPr="00676023">
              <w:rPr>
                <w:sz w:val="20"/>
                <w:szCs w:val="20"/>
              </w:rPr>
              <w:t>28.1. Any special requirements for lubrication to meet the operating and/or climatic conditions are to be specified in the Quotation. First fill of lubricant required for Equipment to be supplied with equipment and cost of which shall be included in the equipment cost.</w:t>
            </w:r>
          </w:p>
        </w:tc>
      </w:tr>
      <w:tr w:rsidR="00676023" w:rsidRPr="00676023" w14:paraId="269E0A9D" w14:textId="77777777" w:rsidTr="00002C50">
        <w:tc>
          <w:tcPr>
            <w:tcW w:w="12947" w:type="dxa"/>
            <w:gridSpan w:val="4"/>
            <w:tcBorders>
              <w:top w:val="nil"/>
              <w:bottom w:val="nil"/>
            </w:tcBorders>
          </w:tcPr>
          <w:p w14:paraId="19CE9E5D" w14:textId="77777777" w:rsidR="00130E51" w:rsidRPr="00676023" w:rsidRDefault="00130E51" w:rsidP="0039297C">
            <w:pPr>
              <w:rPr>
                <w:sz w:val="20"/>
                <w:szCs w:val="20"/>
              </w:rPr>
            </w:pPr>
          </w:p>
        </w:tc>
      </w:tr>
      <w:tr w:rsidR="00676023" w:rsidRPr="00676023" w14:paraId="10166590" w14:textId="77777777" w:rsidTr="00002C50">
        <w:tc>
          <w:tcPr>
            <w:tcW w:w="12947" w:type="dxa"/>
            <w:gridSpan w:val="4"/>
            <w:tcBorders>
              <w:top w:val="nil"/>
              <w:bottom w:val="nil"/>
            </w:tcBorders>
          </w:tcPr>
          <w:p w14:paraId="4DB0BB83" w14:textId="6F47B227" w:rsidR="00130E51" w:rsidRPr="00676023" w:rsidRDefault="009211C4" w:rsidP="0039297C">
            <w:pPr>
              <w:rPr>
                <w:b/>
                <w:bCs/>
                <w:sz w:val="20"/>
                <w:szCs w:val="20"/>
              </w:rPr>
            </w:pPr>
            <w:r w:rsidRPr="00676023">
              <w:rPr>
                <w:b/>
                <w:bCs/>
                <w:sz w:val="20"/>
                <w:szCs w:val="20"/>
              </w:rPr>
              <w:t>29. Units of Measure</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340CE292" w14:textId="77777777" w:rsidTr="005F6770">
        <w:tc>
          <w:tcPr>
            <w:tcW w:w="12947" w:type="dxa"/>
            <w:gridSpan w:val="4"/>
            <w:tcBorders>
              <w:top w:val="nil"/>
              <w:bottom w:val="nil"/>
            </w:tcBorders>
          </w:tcPr>
          <w:p w14:paraId="1232705A" w14:textId="1B4BFF90" w:rsidR="00130E51" w:rsidRPr="00676023" w:rsidRDefault="0032369A" w:rsidP="0032369A">
            <w:pPr>
              <w:rPr>
                <w:sz w:val="20"/>
                <w:szCs w:val="20"/>
              </w:rPr>
            </w:pPr>
            <w:r w:rsidRPr="00676023">
              <w:rPr>
                <w:sz w:val="20"/>
                <w:szCs w:val="20"/>
              </w:rPr>
              <w:t>29.1. All documents shall be in the English language and all units of measurement, including instrument readouts, shall be in the Metric Standard except for pipe sizes and flange ratings, which shall follow ANSI standards.</w:t>
            </w:r>
            <w:r w:rsidRPr="00676023">
              <w:rPr>
                <w:sz w:val="20"/>
                <w:szCs w:val="20"/>
              </w:rPr>
              <w:tab/>
            </w:r>
          </w:p>
        </w:tc>
      </w:tr>
      <w:tr w:rsidR="00676023" w:rsidRPr="00676023" w14:paraId="67E2FDE8" w14:textId="77777777" w:rsidTr="00D93F93">
        <w:tc>
          <w:tcPr>
            <w:tcW w:w="12947" w:type="dxa"/>
            <w:gridSpan w:val="4"/>
            <w:tcBorders>
              <w:top w:val="nil"/>
              <w:bottom w:val="single" w:sz="4" w:space="0" w:color="auto"/>
            </w:tcBorders>
          </w:tcPr>
          <w:p w14:paraId="05534DF9" w14:textId="0A338CD2" w:rsidR="005F6770" w:rsidRPr="00676023" w:rsidRDefault="005F6770" w:rsidP="005F6770">
            <w:pPr>
              <w:tabs>
                <w:tab w:val="left" w:pos="4287"/>
              </w:tabs>
              <w:rPr>
                <w:sz w:val="20"/>
                <w:szCs w:val="20"/>
              </w:rPr>
            </w:pPr>
          </w:p>
        </w:tc>
      </w:tr>
    </w:tbl>
    <w:p w14:paraId="6CA51879" w14:textId="77777777" w:rsidR="005F6770" w:rsidRPr="00676023" w:rsidRDefault="005F6770">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10EA9297" w14:textId="77777777" w:rsidTr="001A20C7">
        <w:tc>
          <w:tcPr>
            <w:tcW w:w="12947" w:type="dxa"/>
            <w:gridSpan w:val="4"/>
            <w:tcBorders>
              <w:top w:val="single" w:sz="4" w:space="0" w:color="auto"/>
            </w:tcBorders>
          </w:tcPr>
          <w:p w14:paraId="2C6745B9" w14:textId="77777777" w:rsidR="00AC25FD" w:rsidRPr="00676023" w:rsidRDefault="00AC25FD" w:rsidP="001A20C7">
            <w:pPr>
              <w:rPr>
                <w:sz w:val="20"/>
                <w:szCs w:val="20"/>
              </w:rPr>
            </w:pPr>
            <w:r w:rsidRPr="00676023">
              <w:rPr>
                <w:b/>
                <w:bCs/>
                <w:noProof/>
                <w:sz w:val="36"/>
                <w:szCs w:val="36"/>
              </w:rPr>
              <w:lastRenderedPageBreak/>
              <w:drawing>
                <wp:anchor distT="0" distB="0" distL="114300" distR="114300" simplePos="0" relativeHeight="251686915" behindDoc="0" locked="0" layoutInCell="1" allowOverlap="1" wp14:anchorId="52212DDB" wp14:editId="5DE91CE6">
                  <wp:simplePos x="0" y="0"/>
                  <wp:positionH relativeFrom="column">
                    <wp:posOffset>-48895</wp:posOffset>
                  </wp:positionH>
                  <wp:positionV relativeFrom="paragraph">
                    <wp:posOffset>22860</wp:posOffset>
                  </wp:positionV>
                  <wp:extent cx="899795" cy="411480"/>
                  <wp:effectExtent l="0" t="0" r="0" b="7620"/>
                  <wp:wrapSquare wrapText="bothSides"/>
                  <wp:docPr id="474025134"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405AD097" w14:textId="77777777" w:rsidTr="001A20C7">
        <w:tc>
          <w:tcPr>
            <w:tcW w:w="6473" w:type="dxa"/>
            <w:gridSpan w:val="2"/>
          </w:tcPr>
          <w:p w14:paraId="1206702B" w14:textId="77777777" w:rsidR="00AC25FD" w:rsidRPr="00676023" w:rsidRDefault="00AC25FD" w:rsidP="001A20C7">
            <w:pPr>
              <w:rPr>
                <w:sz w:val="20"/>
                <w:szCs w:val="20"/>
              </w:rPr>
            </w:pPr>
            <w:r w:rsidRPr="00676023">
              <w:rPr>
                <w:sz w:val="20"/>
                <w:szCs w:val="20"/>
              </w:rPr>
              <w:t>Simon India Limited</w:t>
            </w:r>
          </w:p>
        </w:tc>
        <w:tc>
          <w:tcPr>
            <w:tcW w:w="6474" w:type="dxa"/>
            <w:gridSpan w:val="2"/>
            <w:vAlign w:val="center"/>
          </w:tcPr>
          <w:p w14:paraId="1C09D5C6" w14:textId="77777777" w:rsidR="00AC25FD" w:rsidRPr="00676023" w:rsidRDefault="00AC25FD" w:rsidP="001A20C7">
            <w:pPr>
              <w:jc w:val="right"/>
              <w:rPr>
                <w:b/>
                <w:bCs/>
                <w:sz w:val="20"/>
                <w:szCs w:val="20"/>
              </w:rPr>
            </w:pPr>
            <w:r w:rsidRPr="00676023">
              <w:rPr>
                <w:b/>
                <w:bCs/>
                <w:sz w:val="20"/>
                <w:szCs w:val="20"/>
              </w:rPr>
              <w:t>Annexure III</w:t>
            </w:r>
          </w:p>
        </w:tc>
      </w:tr>
      <w:tr w:rsidR="00676023" w:rsidRPr="00676023" w14:paraId="49EE32D7" w14:textId="77777777" w:rsidTr="001A20C7">
        <w:tc>
          <w:tcPr>
            <w:tcW w:w="3236" w:type="dxa"/>
            <w:tcBorders>
              <w:bottom w:val="single" w:sz="4" w:space="0" w:color="auto"/>
            </w:tcBorders>
            <w:vAlign w:val="center"/>
          </w:tcPr>
          <w:p w14:paraId="77010B84" w14:textId="77777777" w:rsidR="00AC25FD" w:rsidRPr="00676023" w:rsidRDefault="00AC25F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7E23BEE9" w14:textId="6553743F" w:rsidR="00AC25F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3C5FE981" w14:textId="77777777" w:rsidR="00AC25FD" w:rsidRPr="00676023" w:rsidRDefault="00AC25FD"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468DD341" w14:textId="5AFF7864" w:rsidR="00AC25FD" w:rsidRPr="00676023" w:rsidRDefault="001C207C" w:rsidP="001A20C7">
            <w:pPr>
              <w:rPr>
                <w:sz w:val="20"/>
                <w:szCs w:val="20"/>
              </w:rPr>
            </w:pPr>
            <w:r w:rsidRPr="00676023">
              <w:rPr>
                <w:rFonts w:ascii="Aptos" w:hAnsi="Aptos"/>
                <w:sz w:val="20"/>
                <w:szCs w:val="20"/>
              </w:rPr>
              <w:t>{{ po_date }}</w:t>
            </w:r>
          </w:p>
        </w:tc>
      </w:tr>
      <w:tr w:rsidR="00676023" w:rsidRPr="00676023" w14:paraId="3CB8FC32" w14:textId="77777777" w:rsidTr="00002C50">
        <w:tc>
          <w:tcPr>
            <w:tcW w:w="12947" w:type="dxa"/>
            <w:gridSpan w:val="4"/>
            <w:tcBorders>
              <w:top w:val="nil"/>
              <w:bottom w:val="nil"/>
            </w:tcBorders>
          </w:tcPr>
          <w:p w14:paraId="3AA08FCA" w14:textId="7ECB1ACD" w:rsidR="009211C4" w:rsidRPr="00676023" w:rsidRDefault="006B435D" w:rsidP="0039297C">
            <w:pPr>
              <w:rPr>
                <w:b/>
                <w:bCs/>
                <w:sz w:val="20"/>
                <w:szCs w:val="20"/>
              </w:rPr>
            </w:pPr>
            <w:r w:rsidRPr="00676023">
              <w:rPr>
                <w:b/>
                <w:bCs/>
                <w:sz w:val="20"/>
                <w:szCs w:val="20"/>
              </w:rPr>
              <w:t>30. Marking Of Hazardous Goods</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035E031B" w14:textId="77777777" w:rsidTr="00002C50">
        <w:tc>
          <w:tcPr>
            <w:tcW w:w="12947" w:type="dxa"/>
            <w:gridSpan w:val="4"/>
            <w:tcBorders>
              <w:top w:val="nil"/>
              <w:bottom w:val="nil"/>
            </w:tcBorders>
          </w:tcPr>
          <w:p w14:paraId="364154C6" w14:textId="28A5A236" w:rsidR="009211C4" w:rsidRPr="00676023" w:rsidRDefault="006B435D" w:rsidP="006B435D">
            <w:pPr>
              <w:rPr>
                <w:sz w:val="20"/>
                <w:szCs w:val="20"/>
              </w:rPr>
            </w:pPr>
            <w:r w:rsidRPr="00676023">
              <w:rPr>
                <w:sz w:val="20"/>
                <w:szCs w:val="20"/>
              </w:rPr>
              <w:t>30.1. Hazardous goods must be marked by the Vendor with international danger symbol(s) and display the name of the material in English and local language as applicable. Vendor to verify with the purchaser about the applicability of local language.  Transport and other documents must include declaration of the hazard and name of the material in English and local language.  Goods must be accompanied by emergency information in English and local language in the form of written instruction, labels, or markings.</w:t>
            </w:r>
            <w:r w:rsidRPr="00676023">
              <w:rPr>
                <w:sz w:val="20"/>
                <w:szCs w:val="20"/>
              </w:rPr>
              <w:tab/>
            </w:r>
            <w:r w:rsidRPr="00676023">
              <w:rPr>
                <w:sz w:val="20"/>
                <w:szCs w:val="20"/>
              </w:rPr>
              <w:tab/>
            </w:r>
          </w:p>
        </w:tc>
      </w:tr>
      <w:tr w:rsidR="00676023" w:rsidRPr="00676023" w14:paraId="027C7268" w14:textId="77777777" w:rsidTr="00002C50">
        <w:tc>
          <w:tcPr>
            <w:tcW w:w="12947" w:type="dxa"/>
            <w:gridSpan w:val="4"/>
            <w:tcBorders>
              <w:top w:val="nil"/>
              <w:bottom w:val="nil"/>
            </w:tcBorders>
          </w:tcPr>
          <w:p w14:paraId="3460D948" w14:textId="102CF877" w:rsidR="009211C4" w:rsidRPr="00676023" w:rsidRDefault="009C1028" w:rsidP="009C1028">
            <w:pPr>
              <w:rPr>
                <w:sz w:val="20"/>
                <w:szCs w:val="20"/>
              </w:rPr>
            </w:pPr>
            <w:r w:rsidRPr="00676023">
              <w:rPr>
                <w:sz w:val="20"/>
                <w:szCs w:val="20"/>
              </w:rPr>
              <w:t>30.2. All information held by, or reasonably available to the Supplier regarding any potential hazards known or believed to exist in the transport, receipt, handling, use or possession of the Goods shall be promptly communicated to the Purchaser in writing, both prior to delivery of the Goods and with delivery of the Goods. This obligation shall expressly extend to information coming into the Suppliers possession after delivery for a period, as may be required under statutory regulations.</w:t>
            </w:r>
            <w:r w:rsidRPr="00676023">
              <w:rPr>
                <w:sz w:val="20"/>
                <w:szCs w:val="20"/>
              </w:rPr>
              <w:tab/>
            </w:r>
          </w:p>
        </w:tc>
      </w:tr>
      <w:tr w:rsidR="00676023" w:rsidRPr="00676023" w14:paraId="2D1455BE" w14:textId="77777777" w:rsidTr="00002C50">
        <w:tc>
          <w:tcPr>
            <w:tcW w:w="12947" w:type="dxa"/>
            <w:gridSpan w:val="4"/>
            <w:tcBorders>
              <w:top w:val="nil"/>
              <w:bottom w:val="nil"/>
            </w:tcBorders>
          </w:tcPr>
          <w:p w14:paraId="07F069B7" w14:textId="74A0A9F0" w:rsidR="009211C4" w:rsidRPr="00676023" w:rsidRDefault="005A6AC2" w:rsidP="005A6AC2">
            <w:pPr>
              <w:rPr>
                <w:sz w:val="20"/>
                <w:szCs w:val="20"/>
              </w:rPr>
            </w:pPr>
            <w:r w:rsidRPr="00676023">
              <w:rPr>
                <w:sz w:val="20"/>
                <w:szCs w:val="20"/>
              </w:rPr>
              <w:t>30.3. Supplier shall comply in particular with all such provisions relating to any hazards to health and/or safety which may arise out of the receipt, handling, use or possession of the Goods and ensure that the staff and labour he employs are competent to undertake the work for which they are employed.</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422729CE" w14:textId="77777777" w:rsidTr="00002C50">
        <w:tc>
          <w:tcPr>
            <w:tcW w:w="12947" w:type="dxa"/>
            <w:gridSpan w:val="4"/>
            <w:tcBorders>
              <w:top w:val="nil"/>
              <w:bottom w:val="nil"/>
            </w:tcBorders>
          </w:tcPr>
          <w:p w14:paraId="6B0F39BE" w14:textId="77777777" w:rsidR="009211C4" w:rsidRPr="00676023" w:rsidRDefault="009211C4" w:rsidP="0039297C">
            <w:pPr>
              <w:rPr>
                <w:sz w:val="20"/>
                <w:szCs w:val="20"/>
              </w:rPr>
            </w:pPr>
          </w:p>
        </w:tc>
      </w:tr>
      <w:tr w:rsidR="00676023" w:rsidRPr="00676023" w14:paraId="011561EE" w14:textId="77777777" w:rsidTr="00002C50">
        <w:tc>
          <w:tcPr>
            <w:tcW w:w="12947" w:type="dxa"/>
            <w:gridSpan w:val="4"/>
            <w:tcBorders>
              <w:top w:val="nil"/>
              <w:bottom w:val="nil"/>
            </w:tcBorders>
          </w:tcPr>
          <w:p w14:paraId="6AEC2A08" w14:textId="2BACEF1A" w:rsidR="009211C4" w:rsidRPr="00676023" w:rsidRDefault="006860E3" w:rsidP="0039297C">
            <w:pPr>
              <w:rPr>
                <w:b/>
                <w:bCs/>
                <w:sz w:val="20"/>
                <w:szCs w:val="20"/>
              </w:rPr>
            </w:pPr>
            <w:r w:rsidRPr="00676023">
              <w:rPr>
                <w:b/>
                <w:bCs/>
                <w:sz w:val="20"/>
                <w:szCs w:val="20"/>
              </w:rPr>
              <w:t>31. Waiver:</w:t>
            </w:r>
          </w:p>
        </w:tc>
      </w:tr>
      <w:tr w:rsidR="00676023" w:rsidRPr="00676023" w14:paraId="1720A6A2" w14:textId="77777777" w:rsidTr="00002C50">
        <w:tc>
          <w:tcPr>
            <w:tcW w:w="12947" w:type="dxa"/>
            <w:gridSpan w:val="4"/>
            <w:tcBorders>
              <w:top w:val="nil"/>
              <w:bottom w:val="nil"/>
            </w:tcBorders>
          </w:tcPr>
          <w:p w14:paraId="2CA027B9" w14:textId="6826834E" w:rsidR="009211C4" w:rsidRPr="00676023" w:rsidRDefault="00D80116" w:rsidP="00D80116">
            <w:pPr>
              <w:rPr>
                <w:sz w:val="20"/>
                <w:szCs w:val="20"/>
              </w:rPr>
            </w:pPr>
            <w:r w:rsidRPr="00676023">
              <w:rPr>
                <w:sz w:val="20"/>
                <w:szCs w:val="20"/>
              </w:rPr>
              <w:t>31.1. Any failure by the Company to insist upon strict performance of any term or to exercise any option under the Order, regardless of the duration of such failure, shall not be construed as a waiver of any promise or option, and such terms shall remain in full force and effect. No failure or delay by either Party in exercising its rights under the Order (including, but not limited to, the right to require performance of any provision) shall be deemed a waiver of those rights unless expressly waived in writing by the Party waiving its right.</w:t>
            </w:r>
            <w:r w:rsidRPr="00676023">
              <w:rPr>
                <w:sz w:val="20"/>
                <w:szCs w:val="20"/>
              </w:rPr>
              <w:tab/>
            </w:r>
          </w:p>
        </w:tc>
      </w:tr>
      <w:tr w:rsidR="00676023" w:rsidRPr="00676023" w14:paraId="4B866A82" w14:textId="77777777" w:rsidTr="00002C50">
        <w:tc>
          <w:tcPr>
            <w:tcW w:w="12947" w:type="dxa"/>
            <w:gridSpan w:val="4"/>
            <w:tcBorders>
              <w:top w:val="nil"/>
              <w:bottom w:val="nil"/>
            </w:tcBorders>
          </w:tcPr>
          <w:p w14:paraId="14D85D77" w14:textId="71577CA4" w:rsidR="009211C4" w:rsidRPr="00676023" w:rsidRDefault="000D55FF" w:rsidP="000D55FF">
            <w:pPr>
              <w:rPr>
                <w:sz w:val="20"/>
                <w:szCs w:val="20"/>
              </w:rPr>
            </w:pPr>
            <w:r w:rsidRPr="00676023">
              <w:rPr>
                <w:sz w:val="20"/>
                <w:szCs w:val="20"/>
              </w:rPr>
              <w:t>31.2. Notwithstanding anything to the contrary in the Order, the Company’s receipt of any materials or services with knowledge of any breach of the terms or conditions of the Order shall not constitute a waiver of such breach. No waiver of any breach by the Company or Vendor shall be effective unless made in writing and agreed mutually, signed by the Company or Vendor, as applicable. Furthermore, no waiver of any terms or conditions shall be deemed a waiver of any future breaches of the same or similar terms or conditions, unless such waiver, modification, or amendment is made in writing and signed by both Parties.</w:t>
            </w:r>
          </w:p>
        </w:tc>
      </w:tr>
      <w:tr w:rsidR="00676023" w:rsidRPr="00676023" w14:paraId="577CEF40" w14:textId="77777777" w:rsidTr="00002C50">
        <w:tc>
          <w:tcPr>
            <w:tcW w:w="12947" w:type="dxa"/>
            <w:gridSpan w:val="4"/>
            <w:tcBorders>
              <w:top w:val="nil"/>
              <w:bottom w:val="nil"/>
            </w:tcBorders>
          </w:tcPr>
          <w:p w14:paraId="60B33ECC" w14:textId="1A213BA8" w:rsidR="009211C4" w:rsidRPr="00676023" w:rsidRDefault="00764176" w:rsidP="0039297C">
            <w:pPr>
              <w:rPr>
                <w:b/>
                <w:bCs/>
                <w:sz w:val="20"/>
                <w:szCs w:val="20"/>
              </w:rPr>
            </w:pPr>
            <w:r w:rsidRPr="00676023">
              <w:rPr>
                <w:b/>
                <w:bCs/>
                <w:sz w:val="20"/>
                <w:szCs w:val="20"/>
              </w:rPr>
              <w:t>32. Subletting and Assignment:</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01318620" w14:textId="77777777" w:rsidTr="00D93F93">
        <w:tc>
          <w:tcPr>
            <w:tcW w:w="12947" w:type="dxa"/>
            <w:gridSpan w:val="4"/>
            <w:tcBorders>
              <w:top w:val="nil"/>
              <w:bottom w:val="single" w:sz="4" w:space="0" w:color="auto"/>
            </w:tcBorders>
          </w:tcPr>
          <w:p w14:paraId="06F5079B" w14:textId="76361245" w:rsidR="009211C4" w:rsidRPr="00676023" w:rsidRDefault="00764176" w:rsidP="00764176">
            <w:pPr>
              <w:rPr>
                <w:sz w:val="20"/>
                <w:szCs w:val="20"/>
              </w:rPr>
            </w:pPr>
            <w:r w:rsidRPr="00676023">
              <w:rPr>
                <w:sz w:val="20"/>
                <w:szCs w:val="20"/>
              </w:rPr>
              <w:t>32.1. The Vendor shall not sublet, transfer or assign any part of the Order, except for arrangements related to shipment, without the prior written consent of the Company. But any such consent of the Company towards subcontracting, transfer, or assignment shall not relieve the Vendor from its obligations, duties, or responsibilities under the Order. Any subcontracting, transfer or assignment made without the prior written approval of the Company shall be deemed to be voidable and rejected. The Company shall, by written information to the Vendor, can assign the Order in connection with a merger, acquisition, reorganization, or similar transaction, or to any of its affiliate or associate companies and Vendor shall honour its obligations under the Order to such assignee.</w:t>
            </w:r>
          </w:p>
        </w:tc>
      </w:tr>
    </w:tbl>
    <w:p w14:paraId="262FC018" w14:textId="77777777" w:rsidR="00D93F93" w:rsidRPr="00676023" w:rsidRDefault="00D93F93">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3C139135" w14:textId="77777777" w:rsidTr="001A20C7">
        <w:tc>
          <w:tcPr>
            <w:tcW w:w="12947" w:type="dxa"/>
            <w:gridSpan w:val="4"/>
            <w:tcBorders>
              <w:top w:val="single" w:sz="4" w:space="0" w:color="auto"/>
            </w:tcBorders>
          </w:tcPr>
          <w:p w14:paraId="53068470" w14:textId="77777777" w:rsidR="00AC25FD" w:rsidRPr="00676023" w:rsidRDefault="00AC25FD" w:rsidP="001A20C7">
            <w:pPr>
              <w:rPr>
                <w:sz w:val="20"/>
                <w:szCs w:val="20"/>
              </w:rPr>
            </w:pPr>
            <w:r w:rsidRPr="00676023">
              <w:rPr>
                <w:b/>
                <w:bCs/>
                <w:noProof/>
                <w:sz w:val="36"/>
                <w:szCs w:val="36"/>
              </w:rPr>
              <w:lastRenderedPageBreak/>
              <w:drawing>
                <wp:anchor distT="0" distB="0" distL="114300" distR="114300" simplePos="0" relativeHeight="251688963" behindDoc="0" locked="0" layoutInCell="1" allowOverlap="1" wp14:anchorId="2272970B" wp14:editId="21195525">
                  <wp:simplePos x="0" y="0"/>
                  <wp:positionH relativeFrom="column">
                    <wp:posOffset>-48895</wp:posOffset>
                  </wp:positionH>
                  <wp:positionV relativeFrom="paragraph">
                    <wp:posOffset>22860</wp:posOffset>
                  </wp:positionV>
                  <wp:extent cx="899795" cy="411480"/>
                  <wp:effectExtent l="0" t="0" r="0" b="7620"/>
                  <wp:wrapSquare wrapText="bothSides"/>
                  <wp:docPr id="1874017550"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4B4365D7" w14:textId="77777777" w:rsidTr="001A20C7">
        <w:tc>
          <w:tcPr>
            <w:tcW w:w="6473" w:type="dxa"/>
            <w:gridSpan w:val="2"/>
          </w:tcPr>
          <w:p w14:paraId="55B673E5" w14:textId="77777777" w:rsidR="00AC25FD" w:rsidRPr="00676023" w:rsidRDefault="00AC25FD" w:rsidP="001A20C7">
            <w:pPr>
              <w:rPr>
                <w:sz w:val="20"/>
                <w:szCs w:val="20"/>
              </w:rPr>
            </w:pPr>
            <w:r w:rsidRPr="00676023">
              <w:rPr>
                <w:sz w:val="20"/>
                <w:szCs w:val="20"/>
              </w:rPr>
              <w:t>Simon India Limited</w:t>
            </w:r>
          </w:p>
        </w:tc>
        <w:tc>
          <w:tcPr>
            <w:tcW w:w="6474" w:type="dxa"/>
            <w:gridSpan w:val="2"/>
            <w:vAlign w:val="center"/>
          </w:tcPr>
          <w:p w14:paraId="538909A2" w14:textId="77777777" w:rsidR="00AC25FD" w:rsidRPr="00676023" w:rsidRDefault="00AC25FD" w:rsidP="001A20C7">
            <w:pPr>
              <w:jc w:val="right"/>
              <w:rPr>
                <w:b/>
                <w:bCs/>
                <w:sz w:val="20"/>
                <w:szCs w:val="20"/>
              </w:rPr>
            </w:pPr>
            <w:r w:rsidRPr="00676023">
              <w:rPr>
                <w:b/>
                <w:bCs/>
                <w:sz w:val="20"/>
                <w:szCs w:val="20"/>
              </w:rPr>
              <w:t>Annexure III</w:t>
            </w:r>
          </w:p>
        </w:tc>
      </w:tr>
      <w:tr w:rsidR="00676023" w:rsidRPr="00676023" w14:paraId="17D00593" w14:textId="77777777" w:rsidTr="001A20C7">
        <w:tc>
          <w:tcPr>
            <w:tcW w:w="3236" w:type="dxa"/>
            <w:tcBorders>
              <w:bottom w:val="single" w:sz="4" w:space="0" w:color="auto"/>
            </w:tcBorders>
            <w:vAlign w:val="center"/>
          </w:tcPr>
          <w:p w14:paraId="73A6C8B6" w14:textId="77777777" w:rsidR="00AC25FD" w:rsidRPr="00676023" w:rsidRDefault="00AC25F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606EE5A0" w14:textId="3842F970" w:rsidR="00AC25F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196C208A" w14:textId="77777777" w:rsidR="00AC25FD" w:rsidRPr="00676023" w:rsidRDefault="00AC25FD"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642919CF" w14:textId="02D5B936" w:rsidR="00AC25FD" w:rsidRPr="00676023" w:rsidRDefault="001C207C" w:rsidP="001A20C7">
            <w:pPr>
              <w:rPr>
                <w:sz w:val="20"/>
                <w:szCs w:val="20"/>
              </w:rPr>
            </w:pPr>
            <w:r w:rsidRPr="00676023">
              <w:rPr>
                <w:rFonts w:ascii="Aptos" w:hAnsi="Aptos"/>
                <w:sz w:val="20"/>
                <w:szCs w:val="20"/>
              </w:rPr>
              <w:t>{{ po_date }}</w:t>
            </w:r>
          </w:p>
        </w:tc>
      </w:tr>
      <w:tr w:rsidR="00676023" w:rsidRPr="00676023" w14:paraId="7541AE77" w14:textId="77777777" w:rsidTr="00002C50">
        <w:tc>
          <w:tcPr>
            <w:tcW w:w="12947" w:type="dxa"/>
            <w:gridSpan w:val="4"/>
            <w:tcBorders>
              <w:top w:val="nil"/>
              <w:bottom w:val="nil"/>
            </w:tcBorders>
          </w:tcPr>
          <w:p w14:paraId="2DAA31B5" w14:textId="7FEF4CB8" w:rsidR="009211C4" w:rsidRPr="00676023" w:rsidRDefault="00DE59B4" w:rsidP="0039297C">
            <w:pPr>
              <w:rPr>
                <w:b/>
                <w:bCs/>
                <w:sz w:val="20"/>
                <w:szCs w:val="20"/>
              </w:rPr>
            </w:pPr>
            <w:r w:rsidRPr="00676023">
              <w:rPr>
                <w:b/>
                <w:bCs/>
                <w:sz w:val="20"/>
                <w:szCs w:val="20"/>
              </w:rPr>
              <w:t>33. Limitation of Liability:</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2CE7FB5B" w14:textId="77777777" w:rsidTr="00002C50">
        <w:tc>
          <w:tcPr>
            <w:tcW w:w="12947" w:type="dxa"/>
            <w:gridSpan w:val="4"/>
            <w:tcBorders>
              <w:top w:val="nil"/>
              <w:bottom w:val="nil"/>
            </w:tcBorders>
          </w:tcPr>
          <w:p w14:paraId="64EE816C" w14:textId="6560813D" w:rsidR="009211C4" w:rsidRPr="00676023" w:rsidRDefault="00DE59B4" w:rsidP="00DE59B4">
            <w:pPr>
              <w:rPr>
                <w:sz w:val="20"/>
                <w:szCs w:val="20"/>
              </w:rPr>
            </w:pPr>
            <w:r w:rsidRPr="00676023">
              <w:rPr>
                <w:sz w:val="20"/>
                <w:szCs w:val="20"/>
              </w:rPr>
              <w:t>33.1. Notwithstanding anything hereinabove or under law of Tort/civil damages, neither party shall have any claim/damages/ indirect, special, punitive, consequential, exemplary, or incidental damages, including but not limited to damages for against other due to loss of business and profit. However, this limitation liability shall not be applicable in the event of any incident of gross negligence and misconduct by the Party.</w:t>
            </w:r>
          </w:p>
        </w:tc>
      </w:tr>
      <w:tr w:rsidR="00676023" w:rsidRPr="00676023" w14:paraId="10C58B8F" w14:textId="77777777" w:rsidTr="00002C50">
        <w:tc>
          <w:tcPr>
            <w:tcW w:w="12947" w:type="dxa"/>
            <w:gridSpan w:val="4"/>
            <w:tcBorders>
              <w:top w:val="nil"/>
              <w:bottom w:val="nil"/>
            </w:tcBorders>
          </w:tcPr>
          <w:p w14:paraId="2A0EB1BE" w14:textId="77777777" w:rsidR="009211C4" w:rsidRPr="00676023" w:rsidRDefault="009211C4" w:rsidP="0039297C">
            <w:pPr>
              <w:rPr>
                <w:sz w:val="20"/>
                <w:szCs w:val="20"/>
              </w:rPr>
            </w:pPr>
          </w:p>
        </w:tc>
      </w:tr>
      <w:tr w:rsidR="00676023" w:rsidRPr="00676023" w14:paraId="304C1BF8" w14:textId="77777777" w:rsidTr="00002C50">
        <w:tc>
          <w:tcPr>
            <w:tcW w:w="12947" w:type="dxa"/>
            <w:gridSpan w:val="4"/>
            <w:tcBorders>
              <w:top w:val="nil"/>
              <w:bottom w:val="nil"/>
            </w:tcBorders>
          </w:tcPr>
          <w:p w14:paraId="425E2206" w14:textId="3BB56599" w:rsidR="009211C4" w:rsidRPr="00676023" w:rsidRDefault="00DE59B4" w:rsidP="0039297C">
            <w:pPr>
              <w:rPr>
                <w:b/>
                <w:bCs/>
                <w:sz w:val="20"/>
                <w:szCs w:val="20"/>
              </w:rPr>
            </w:pPr>
            <w:r w:rsidRPr="00676023">
              <w:rPr>
                <w:b/>
                <w:bCs/>
                <w:sz w:val="20"/>
                <w:szCs w:val="20"/>
              </w:rPr>
              <w:t>34. Changes, Work Suspension, Termination and Cancellation:</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3FDCCB0C" w14:textId="77777777" w:rsidTr="00002C50">
        <w:tc>
          <w:tcPr>
            <w:tcW w:w="12947" w:type="dxa"/>
            <w:gridSpan w:val="4"/>
            <w:tcBorders>
              <w:top w:val="nil"/>
              <w:bottom w:val="nil"/>
            </w:tcBorders>
          </w:tcPr>
          <w:p w14:paraId="26AC6CF5" w14:textId="67DC62E2" w:rsidR="009211C4" w:rsidRPr="00676023" w:rsidRDefault="004B6503" w:rsidP="0039297C">
            <w:pPr>
              <w:rPr>
                <w:sz w:val="20"/>
                <w:szCs w:val="20"/>
              </w:rPr>
            </w:pPr>
            <w:r w:rsidRPr="00676023">
              <w:rPr>
                <w:sz w:val="20"/>
                <w:szCs w:val="20"/>
              </w:rPr>
              <w:t xml:space="preserve">34.1. The Vendor is not </w:t>
            </w:r>
            <w:r w:rsidR="002043CE" w:rsidRPr="00676023">
              <w:rPr>
                <w:sz w:val="20"/>
                <w:szCs w:val="20"/>
              </w:rPr>
              <w:t>authorized</w:t>
            </w:r>
            <w:r w:rsidRPr="00676023">
              <w:rPr>
                <w:sz w:val="20"/>
                <w:szCs w:val="20"/>
              </w:rPr>
              <w:t xml:space="preserve"> to make changes in the drawings, specifications, configurations, schedules and requirements provide by the Company and/or approved by the Company, relating to the Order, without first obtaining the companies written approval from an </w:t>
            </w:r>
            <w:r w:rsidR="002043CE" w:rsidRPr="00676023">
              <w:rPr>
                <w:sz w:val="20"/>
                <w:szCs w:val="20"/>
              </w:rPr>
              <w:t>authorized</w:t>
            </w:r>
            <w:r w:rsidRPr="00676023">
              <w:rPr>
                <w:sz w:val="20"/>
                <w:szCs w:val="20"/>
              </w:rPr>
              <w:t xml:space="preserve"> company procurement representative before any change is implemented by the Vendor or any of Vendors supplier.</w:t>
            </w:r>
            <w:r w:rsidRPr="00676023">
              <w:rPr>
                <w:sz w:val="20"/>
                <w:szCs w:val="20"/>
              </w:rPr>
              <w:tab/>
            </w:r>
          </w:p>
        </w:tc>
      </w:tr>
      <w:tr w:rsidR="00676023" w:rsidRPr="00676023" w14:paraId="3C6676F4" w14:textId="77777777" w:rsidTr="00002C50">
        <w:tc>
          <w:tcPr>
            <w:tcW w:w="12947" w:type="dxa"/>
            <w:gridSpan w:val="4"/>
            <w:tcBorders>
              <w:top w:val="nil"/>
              <w:bottom w:val="nil"/>
            </w:tcBorders>
          </w:tcPr>
          <w:p w14:paraId="33FAED18" w14:textId="0233AB70" w:rsidR="009211C4" w:rsidRPr="00676023" w:rsidRDefault="009377DD" w:rsidP="0039297C">
            <w:pPr>
              <w:rPr>
                <w:sz w:val="20"/>
                <w:szCs w:val="20"/>
              </w:rPr>
            </w:pPr>
            <w:r w:rsidRPr="00676023">
              <w:rPr>
                <w:sz w:val="20"/>
                <w:szCs w:val="20"/>
              </w:rPr>
              <w:t>34.2. The Company may, at any time and in writing, without notice to sureties or assignees, direct the Vendor to:</w:t>
            </w:r>
            <w:r w:rsidRPr="00676023">
              <w:rPr>
                <w:sz w:val="20"/>
                <w:szCs w:val="20"/>
              </w:rPr>
              <w:tab/>
            </w:r>
            <w:r w:rsidRPr="00676023">
              <w:rPr>
                <w:sz w:val="20"/>
                <w:szCs w:val="20"/>
              </w:rPr>
              <w:tab/>
            </w:r>
            <w:r w:rsidRPr="00676023">
              <w:rPr>
                <w:sz w:val="20"/>
                <w:szCs w:val="20"/>
              </w:rPr>
              <w:tab/>
            </w:r>
          </w:p>
        </w:tc>
      </w:tr>
      <w:tr w:rsidR="00676023" w:rsidRPr="00676023" w14:paraId="511885A2" w14:textId="77777777" w:rsidTr="00002C50">
        <w:tc>
          <w:tcPr>
            <w:tcW w:w="12947" w:type="dxa"/>
            <w:gridSpan w:val="4"/>
            <w:tcBorders>
              <w:top w:val="nil"/>
              <w:bottom w:val="nil"/>
            </w:tcBorders>
          </w:tcPr>
          <w:p w14:paraId="6C6DF337" w14:textId="1CCB4423" w:rsidR="009211C4" w:rsidRPr="00676023" w:rsidRDefault="00DD53C0" w:rsidP="0039297C">
            <w:pPr>
              <w:rPr>
                <w:sz w:val="20"/>
                <w:szCs w:val="20"/>
              </w:rPr>
            </w:pPr>
            <w:r w:rsidRPr="00676023">
              <w:rPr>
                <w:sz w:val="20"/>
                <w:szCs w:val="20"/>
              </w:rPr>
              <w:t>34.2.1. Suspend, delay, interrupt, or terminate all or part of the services or goods under the Order; or,</w:t>
            </w:r>
          </w:p>
        </w:tc>
      </w:tr>
      <w:tr w:rsidR="00676023" w:rsidRPr="00676023" w14:paraId="0F81D8A1" w14:textId="77777777" w:rsidTr="00002C50">
        <w:tc>
          <w:tcPr>
            <w:tcW w:w="12947" w:type="dxa"/>
            <w:gridSpan w:val="4"/>
            <w:tcBorders>
              <w:top w:val="nil"/>
              <w:bottom w:val="nil"/>
            </w:tcBorders>
          </w:tcPr>
          <w:p w14:paraId="7B232CFD" w14:textId="10E255E2" w:rsidR="009211C4" w:rsidRPr="00676023" w:rsidRDefault="00DD53C0" w:rsidP="00DD53C0">
            <w:pPr>
              <w:rPr>
                <w:sz w:val="20"/>
                <w:szCs w:val="20"/>
              </w:rPr>
            </w:pPr>
            <w:r w:rsidRPr="00676023">
              <w:rPr>
                <w:sz w:val="20"/>
                <w:szCs w:val="20"/>
              </w:rPr>
              <w:t>34.2.2. Make changes within the general scope of the Order. If such direction results in increased or decreased costs or time, an equitable adjustment shall be negotiated in price or delivery schedule, and the Order shall be amended accordingly. Price adjustments will be based solely on direct costs, excluding lost profits or overhead. Any claim for adjustment must be submitted in writing within 30 days of the Company’s notification, or it shall be waived. The Vendor shall proceed with the Order as amended, whether or not a claim is made. For any adjustment claim, the Vendor shall provide cost data as required by the Company, which may be verified by an independent certified Chartered Accountant. If the Vendor claims costs for obsolete or excess property, the Company shall determine the disposition of such property; or,</w:t>
            </w:r>
          </w:p>
        </w:tc>
      </w:tr>
      <w:tr w:rsidR="00676023" w:rsidRPr="00676023" w14:paraId="4202678F" w14:textId="77777777" w:rsidTr="00002C50">
        <w:tc>
          <w:tcPr>
            <w:tcW w:w="12947" w:type="dxa"/>
            <w:gridSpan w:val="4"/>
            <w:tcBorders>
              <w:top w:val="nil"/>
              <w:bottom w:val="nil"/>
            </w:tcBorders>
          </w:tcPr>
          <w:p w14:paraId="20D90E32" w14:textId="1898F26D" w:rsidR="009211C4" w:rsidRPr="00676023" w:rsidRDefault="004455BB" w:rsidP="004455BB">
            <w:pPr>
              <w:rPr>
                <w:sz w:val="20"/>
                <w:szCs w:val="20"/>
              </w:rPr>
            </w:pPr>
            <w:r w:rsidRPr="00676023">
              <w:rPr>
                <w:sz w:val="20"/>
                <w:szCs w:val="20"/>
              </w:rPr>
              <w:t>34.2.3. The Company’s personnel may provide technical assistance or exchange information with the Vendor, but such actions do not waive the Vendor’s obligations or the Company’s rights. Any valid waiver must be in writing and signed by an authorized representative of the Company.</w:t>
            </w:r>
          </w:p>
        </w:tc>
      </w:tr>
      <w:tr w:rsidR="00676023" w:rsidRPr="00676023" w14:paraId="215A3842" w14:textId="77777777" w:rsidTr="00002C50">
        <w:tc>
          <w:tcPr>
            <w:tcW w:w="12947" w:type="dxa"/>
            <w:gridSpan w:val="4"/>
            <w:tcBorders>
              <w:top w:val="nil"/>
              <w:bottom w:val="nil"/>
            </w:tcBorders>
          </w:tcPr>
          <w:p w14:paraId="010B1611" w14:textId="5675875A" w:rsidR="009211C4" w:rsidRPr="00676023" w:rsidRDefault="004455BB" w:rsidP="0039297C">
            <w:pPr>
              <w:rPr>
                <w:sz w:val="20"/>
                <w:szCs w:val="20"/>
              </w:rPr>
            </w:pPr>
            <w:r w:rsidRPr="00676023">
              <w:rPr>
                <w:sz w:val="20"/>
                <w:szCs w:val="20"/>
              </w:rPr>
              <w:t>34.3. The Company reserves the right to cancel and terminate the Order in part or full by serving 30 (thirty) days’ prior notice, in the event:</w:t>
            </w:r>
          </w:p>
        </w:tc>
      </w:tr>
      <w:tr w:rsidR="00676023" w:rsidRPr="00676023" w14:paraId="36029569" w14:textId="77777777" w:rsidTr="00002C50">
        <w:tc>
          <w:tcPr>
            <w:tcW w:w="12947" w:type="dxa"/>
            <w:gridSpan w:val="4"/>
            <w:tcBorders>
              <w:top w:val="nil"/>
              <w:bottom w:val="nil"/>
            </w:tcBorders>
          </w:tcPr>
          <w:p w14:paraId="63FE835E" w14:textId="17BF0181" w:rsidR="009211C4" w:rsidRPr="00676023" w:rsidRDefault="001D36A5" w:rsidP="001D36A5">
            <w:pPr>
              <w:rPr>
                <w:sz w:val="20"/>
                <w:szCs w:val="20"/>
              </w:rPr>
            </w:pPr>
            <w:r w:rsidRPr="00676023">
              <w:rPr>
                <w:sz w:val="20"/>
                <w:szCs w:val="20"/>
              </w:rPr>
              <w:t>34.3.1. Any fundamental breach of the provision of the Order and fails to perform its obligations hereunder in a manner that jeopardizes the performance in accordance with its terms. If such breach is reasonably capable of being cured within 30 (thirty) days, the Vendor fails to cure the breach within 30 (thirty) days after receiving the prior written notice from the Company; or,</w:t>
            </w:r>
            <w:r w:rsidRPr="00676023">
              <w:rPr>
                <w:sz w:val="20"/>
                <w:szCs w:val="20"/>
              </w:rPr>
              <w:tab/>
            </w:r>
          </w:p>
        </w:tc>
      </w:tr>
      <w:tr w:rsidR="00676023" w:rsidRPr="00676023" w14:paraId="7FF5A0A0" w14:textId="77777777" w:rsidTr="00002C50">
        <w:tc>
          <w:tcPr>
            <w:tcW w:w="12947" w:type="dxa"/>
            <w:gridSpan w:val="4"/>
            <w:tcBorders>
              <w:top w:val="nil"/>
              <w:bottom w:val="nil"/>
            </w:tcBorders>
          </w:tcPr>
          <w:p w14:paraId="2F2D8289" w14:textId="3ACB3D68" w:rsidR="003112F6" w:rsidRPr="00676023" w:rsidRDefault="003112F6" w:rsidP="003112F6">
            <w:pPr>
              <w:rPr>
                <w:sz w:val="20"/>
                <w:szCs w:val="20"/>
              </w:rPr>
            </w:pPr>
            <w:r w:rsidRPr="00676023">
              <w:rPr>
                <w:rFonts w:ascii="Aptos" w:hAnsi="Aptos" w:cs="Calibri"/>
                <w:sz w:val="20"/>
                <w:szCs w:val="20"/>
              </w:rPr>
              <w:t>34.3.2. The Vendor becomes bankrupt or goes into liquidation; or,</w:t>
            </w:r>
          </w:p>
        </w:tc>
      </w:tr>
      <w:tr w:rsidR="00676023" w:rsidRPr="00676023" w14:paraId="261B031B" w14:textId="77777777" w:rsidTr="00002C50">
        <w:tc>
          <w:tcPr>
            <w:tcW w:w="12947" w:type="dxa"/>
            <w:gridSpan w:val="4"/>
            <w:tcBorders>
              <w:top w:val="nil"/>
              <w:bottom w:val="nil"/>
            </w:tcBorders>
          </w:tcPr>
          <w:p w14:paraId="235F9D1C" w14:textId="21FF813F" w:rsidR="003112F6" w:rsidRPr="00676023" w:rsidRDefault="003112F6" w:rsidP="003112F6">
            <w:pPr>
              <w:rPr>
                <w:sz w:val="20"/>
                <w:szCs w:val="20"/>
              </w:rPr>
            </w:pPr>
            <w:r w:rsidRPr="00676023">
              <w:rPr>
                <w:rFonts w:ascii="Aptos" w:hAnsi="Aptos" w:cs="Calibri"/>
                <w:sz w:val="20"/>
                <w:szCs w:val="20"/>
              </w:rPr>
              <w:t>34.3.3. The Vendor makes general assignment for the benefit of the creditors; or,</w:t>
            </w:r>
          </w:p>
        </w:tc>
      </w:tr>
      <w:tr w:rsidR="00676023" w:rsidRPr="00676023" w14:paraId="1E591C5A" w14:textId="77777777" w:rsidTr="00002C50">
        <w:tc>
          <w:tcPr>
            <w:tcW w:w="12947" w:type="dxa"/>
            <w:gridSpan w:val="4"/>
            <w:tcBorders>
              <w:top w:val="nil"/>
              <w:bottom w:val="nil"/>
            </w:tcBorders>
          </w:tcPr>
          <w:p w14:paraId="081B675D" w14:textId="620E05C8" w:rsidR="003112F6" w:rsidRPr="00676023" w:rsidRDefault="003112F6" w:rsidP="003112F6">
            <w:pPr>
              <w:rPr>
                <w:sz w:val="20"/>
                <w:szCs w:val="20"/>
              </w:rPr>
            </w:pPr>
            <w:r w:rsidRPr="00676023">
              <w:rPr>
                <w:rFonts w:ascii="Aptos" w:hAnsi="Aptos" w:cs="Calibri"/>
                <w:sz w:val="20"/>
                <w:szCs w:val="20"/>
              </w:rPr>
              <w:t>34.3.4. If the Vendor commits breach of the timelines stipulated in the Order; or,</w:t>
            </w:r>
          </w:p>
        </w:tc>
      </w:tr>
      <w:tr w:rsidR="00676023" w:rsidRPr="00676023" w14:paraId="5252C107" w14:textId="77777777" w:rsidTr="00002C50">
        <w:tc>
          <w:tcPr>
            <w:tcW w:w="12947" w:type="dxa"/>
            <w:gridSpan w:val="4"/>
            <w:tcBorders>
              <w:top w:val="nil"/>
              <w:bottom w:val="nil"/>
            </w:tcBorders>
          </w:tcPr>
          <w:p w14:paraId="57FAF9EC" w14:textId="4F00B6D4" w:rsidR="003112F6" w:rsidRPr="00676023" w:rsidRDefault="003112F6" w:rsidP="003112F6">
            <w:pPr>
              <w:rPr>
                <w:sz w:val="20"/>
                <w:szCs w:val="20"/>
              </w:rPr>
            </w:pPr>
            <w:r w:rsidRPr="00676023">
              <w:rPr>
                <w:rFonts w:ascii="Aptos" w:hAnsi="Aptos" w:cs="Calibri"/>
                <w:sz w:val="20"/>
                <w:szCs w:val="20"/>
              </w:rPr>
              <w:t>34.3.5. Any Receiver is appointed for the property owned by the Vendor and thereby the Vendor unable to complete its supply/services; or,</w:t>
            </w:r>
          </w:p>
        </w:tc>
      </w:tr>
      <w:tr w:rsidR="00676023" w:rsidRPr="00676023" w14:paraId="2E27F9D4" w14:textId="77777777" w:rsidTr="00D93F93">
        <w:tc>
          <w:tcPr>
            <w:tcW w:w="12947" w:type="dxa"/>
            <w:gridSpan w:val="4"/>
            <w:tcBorders>
              <w:top w:val="nil"/>
              <w:bottom w:val="single" w:sz="4" w:space="0" w:color="auto"/>
            </w:tcBorders>
          </w:tcPr>
          <w:p w14:paraId="3BEA7F72" w14:textId="3B0DB543" w:rsidR="009211C4" w:rsidRPr="00676023" w:rsidRDefault="00A60206" w:rsidP="00A60206">
            <w:pPr>
              <w:rPr>
                <w:sz w:val="20"/>
                <w:szCs w:val="20"/>
              </w:rPr>
            </w:pPr>
            <w:r w:rsidRPr="00676023">
              <w:rPr>
                <w:sz w:val="20"/>
                <w:szCs w:val="20"/>
              </w:rPr>
              <w:t>34.3.6. The Vendor without reasonable justification abandons the supply/services beyond 30 (thirty) days continuously, not fulfilling its obligations under the Order.</w:t>
            </w:r>
          </w:p>
        </w:tc>
      </w:tr>
    </w:tbl>
    <w:p w14:paraId="4C68981C" w14:textId="77777777" w:rsidR="00FF09CD" w:rsidRPr="00676023" w:rsidRDefault="00FF09CD">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2479ADB2" w14:textId="77777777" w:rsidTr="00D93F93">
        <w:tc>
          <w:tcPr>
            <w:tcW w:w="12947" w:type="dxa"/>
            <w:gridSpan w:val="4"/>
            <w:tcBorders>
              <w:top w:val="single" w:sz="4" w:space="0" w:color="auto"/>
              <w:left w:val="single" w:sz="4" w:space="0" w:color="auto"/>
              <w:right w:val="single" w:sz="4" w:space="0" w:color="auto"/>
            </w:tcBorders>
          </w:tcPr>
          <w:p w14:paraId="2E3E3B67" w14:textId="77777777" w:rsidR="00FF09CD" w:rsidRPr="00676023" w:rsidRDefault="00FF09CD" w:rsidP="001A20C7">
            <w:pPr>
              <w:rPr>
                <w:sz w:val="20"/>
                <w:szCs w:val="20"/>
              </w:rPr>
            </w:pPr>
            <w:r w:rsidRPr="00676023">
              <w:rPr>
                <w:b/>
                <w:bCs/>
                <w:noProof/>
                <w:sz w:val="36"/>
                <w:szCs w:val="36"/>
              </w:rPr>
              <w:lastRenderedPageBreak/>
              <w:drawing>
                <wp:anchor distT="0" distB="0" distL="114300" distR="114300" simplePos="0" relativeHeight="251691011" behindDoc="0" locked="0" layoutInCell="1" allowOverlap="1" wp14:anchorId="513ADDDE" wp14:editId="5A5E7E0A">
                  <wp:simplePos x="0" y="0"/>
                  <wp:positionH relativeFrom="column">
                    <wp:posOffset>-48895</wp:posOffset>
                  </wp:positionH>
                  <wp:positionV relativeFrom="paragraph">
                    <wp:posOffset>22860</wp:posOffset>
                  </wp:positionV>
                  <wp:extent cx="899795" cy="411480"/>
                  <wp:effectExtent l="0" t="0" r="0" b="7620"/>
                  <wp:wrapSquare wrapText="bothSides"/>
                  <wp:docPr id="378727636"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49DF384D" w14:textId="77777777" w:rsidTr="00D93F93">
        <w:tc>
          <w:tcPr>
            <w:tcW w:w="6473" w:type="dxa"/>
            <w:gridSpan w:val="2"/>
            <w:tcBorders>
              <w:left w:val="single" w:sz="4" w:space="0" w:color="auto"/>
            </w:tcBorders>
          </w:tcPr>
          <w:p w14:paraId="6B093FE2" w14:textId="77777777" w:rsidR="00FF09CD" w:rsidRPr="00676023" w:rsidRDefault="00FF09CD"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5CE4A01C" w14:textId="77777777" w:rsidR="00FF09CD" w:rsidRPr="00676023" w:rsidRDefault="00FF09CD" w:rsidP="001A20C7">
            <w:pPr>
              <w:jc w:val="right"/>
              <w:rPr>
                <w:b/>
                <w:bCs/>
                <w:sz w:val="20"/>
                <w:szCs w:val="20"/>
              </w:rPr>
            </w:pPr>
            <w:r w:rsidRPr="00676023">
              <w:rPr>
                <w:b/>
                <w:bCs/>
                <w:sz w:val="20"/>
                <w:szCs w:val="20"/>
              </w:rPr>
              <w:t>Annexure III</w:t>
            </w:r>
          </w:p>
        </w:tc>
      </w:tr>
      <w:tr w:rsidR="00676023" w:rsidRPr="00676023" w14:paraId="33D6C470" w14:textId="77777777" w:rsidTr="00D93F93">
        <w:tc>
          <w:tcPr>
            <w:tcW w:w="3236" w:type="dxa"/>
            <w:tcBorders>
              <w:left w:val="single" w:sz="4" w:space="0" w:color="auto"/>
              <w:bottom w:val="single" w:sz="4" w:space="0" w:color="auto"/>
            </w:tcBorders>
            <w:vAlign w:val="center"/>
          </w:tcPr>
          <w:p w14:paraId="137FAB8E" w14:textId="77777777" w:rsidR="00FF09CD" w:rsidRPr="00676023" w:rsidRDefault="00FF09C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23E5284D" w14:textId="20AFC666" w:rsidR="00FF09C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2947D0EA" w14:textId="77777777" w:rsidR="00FF09CD" w:rsidRPr="00676023" w:rsidRDefault="00FF09CD"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43266AAA" w14:textId="4E231FEB" w:rsidR="00FF09CD" w:rsidRPr="00676023" w:rsidRDefault="001C207C" w:rsidP="001A20C7">
            <w:pPr>
              <w:rPr>
                <w:sz w:val="20"/>
                <w:szCs w:val="20"/>
              </w:rPr>
            </w:pPr>
            <w:r w:rsidRPr="00676023">
              <w:rPr>
                <w:rFonts w:ascii="Aptos" w:hAnsi="Aptos"/>
                <w:sz w:val="20"/>
                <w:szCs w:val="20"/>
              </w:rPr>
              <w:t>{{ po_date }}</w:t>
            </w:r>
          </w:p>
        </w:tc>
      </w:tr>
      <w:tr w:rsidR="00676023" w:rsidRPr="00676023" w14:paraId="5762A7CD" w14:textId="77777777" w:rsidTr="00D93F93">
        <w:tc>
          <w:tcPr>
            <w:tcW w:w="12947" w:type="dxa"/>
            <w:gridSpan w:val="4"/>
            <w:tcBorders>
              <w:top w:val="nil"/>
              <w:left w:val="single" w:sz="4" w:space="0" w:color="auto"/>
              <w:bottom w:val="nil"/>
              <w:right w:val="single" w:sz="4" w:space="0" w:color="auto"/>
            </w:tcBorders>
          </w:tcPr>
          <w:p w14:paraId="12580FCB" w14:textId="53D3CD8E" w:rsidR="003112F6" w:rsidRPr="00676023" w:rsidRDefault="000514B3" w:rsidP="0039297C">
            <w:pPr>
              <w:rPr>
                <w:b/>
                <w:bCs/>
                <w:sz w:val="20"/>
                <w:szCs w:val="20"/>
              </w:rPr>
            </w:pPr>
            <w:r w:rsidRPr="00676023">
              <w:rPr>
                <w:b/>
                <w:bCs/>
                <w:sz w:val="20"/>
                <w:szCs w:val="20"/>
              </w:rPr>
              <w:t>35. Indemnification:</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742BD92F" w14:textId="77777777" w:rsidTr="00D93F93">
        <w:tc>
          <w:tcPr>
            <w:tcW w:w="12947" w:type="dxa"/>
            <w:gridSpan w:val="4"/>
            <w:tcBorders>
              <w:top w:val="nil"/>
              <w:left w:val="single" w:sz="4" w:space="0" w:color="auto"/>
              <w:bottom w:val="nil"/>
              <w:right w:val="single" w:sz="4" w:space="0" w:color="auto"/>
            </w:tcBorders>
          </w:tcPr>
          <w:p w14:paraId="7CEB9123" w14:textId="1BF97059" w:rsidR="003112F6" w:rsidRPr="00676023" w:rsidRDefault="003E4B1A" w:rsidP="003E4B1A">
            <w:pPr>
              <w:rPr>
                <w:sz w:val="20"/>
                <w:szCs w:val="20"/>
              </w:rPr>
            </w:pPr>
            <w:r w:rsidRPr="00676023">
              <w:rPr>
                <w:sz w:val="20"/>
                <w:szCs w:val="20"/>
              </w:rPr>
              <w:t>35.1. The Vendor hereby accepts full responsibility and agrees to indemnify and hold harmless the Company, its directors, employees, agents, successors, and assigns from any and all claims, losses, damages, liabilities, costs, or expenses (including attorneys' fees) arising from any act of omission or commission by the Vendor, its agents, subcontractors, or employees in the performance of the Order. The Vendor further agrees to defend and indemnify the Company and hold the Company harmless from any and all claims, suits, judgments, demands, or other legal actions arising from any occurrence, including but not limited to property damage, personal injury, or death, in connection with the execution of the work or services under the Order. The Vendor shall maintain adequate public liability, property damage, employers’ liability, workers' compensation, and product liability insurance to protect the Company from any risks associated with the performance of the Order as outlined above.</w:t>
            </w:r>
          </w:p>
        </w:tc>
      </w:tr>
      <w:tr w:rsidR="00676023" w:rsidRPr="00676023" w14:paraId="17CC6643" w14:textId="77777777" w:rsidTr="00D93F93">
        <w:tc>
          <w:tcPr>
            <w:tcW w:w="12947" w:type="dxa"/>
            <w:gridSpan w:val="4"/>
            <w:tcBorders>
              <w:top w:val="nil"/>
              <w:left w:val="single" w:sz="4" w:space="0" w:color="auto"/>
              <w:bottom w:val="nil"/>
              <w:right w:val="single" w:sz="4" w:space="0" w:color="auto"/>
            </w:tcBorders>
          </w:tcPr>
          <w:p w14:paraId="6411BEAA" w14:textId="77777777" w:rsidR="003112F6" w:rsidRPr="00676023" w:rsidRDefault="003112F6" w:rsidP="0039297C">
            <w:pPr>
              <w:rPr>
                <w:sz w:val="20"/>
                <w:szCs w:val="20"/>
              </w:rPr>
            </w:pPr>
          </w:p>
        </w:tc>
      </w:tr>
      <w:tr w:rsidR="00676023" w:rsidRPr="00676023" w14:paraId="25A675DC" w14:textId="77777777" w:rsidTr="00D93F93">
        <w:tc>
          <w:tcPr>
            <w:tcW w:w="12947" w:type="dxa"/>
            <w:gridSpan w:val="4"/>
            <w:tcBorders>
              <w:top w:val="nil"/>
              <w:left w:val="single" w:sz="4" w:space="0" w:color="auto"/>
              <w:bottom w:val="nil"/>
              <w:right w:val="single" w:sz="4" w:space="0" w:color="auto"/>
            </w:tcBorders>
          </w:tcPr>
          <w:p w14:paraId="060FC287" w14:textId="212B6562" w:rsidR="003112F6" w:rsidRPr="00676023" w:rsidRDefault="00220A89" w:rsidP="00220A89">
            <w:pPr>
              <w:rPr>
                <w:b/>
                <w:bCs/>
                <w:sz w:val="20"/>
                <w:szCs w:val="20"/>
              </w:rPr>
            </w:pPr>
            <w:r w:rsidRPr="00676023">
              <w:rPr>
                <w:b/>
                <w:bCs/>
                <w:sz w:val="20"/>
                <w:szCs w:val="20"/>
              </w:rPr>
              <w:t>36. Confidentiality and Data Privacy:</w:t>
            </w:r>
          </w:p>
        </w:tc>
      </w:tr>
      <w:tr w:rsidR="00676023" w:rsidRPr="00676023" w14:paraId="40C3F25E" w14:textId="77777777" w:rsidTr="00D93F93">
        <w:tc>
          <w:tcPr>
            <w:tcW w:w="12947" w:type="dxa"/>
            <w:gridSpan w:val="4"/>
            <w:tcBorders>
              <w:top w:val="nil"/>
              <w:left w:val="single" w:sz="4" w:space="0" w:color="auto"/>
              <w:bottom w:val="nil"/>
              <w:right w:val="single" w:sz="4" w:space="0" w:color="auto"/>
            </w:tcBorders>
          </w:tcPr>
          <w:p w14:paraId="01D76ED7" w14:textId="3AF2FBE3" w:rsidR="003112F6" w:rsidRPr="00676023" w:rsidRDefault="00220A89" w:rsidP="00220A89">
            <w:pPr>
              <w:rPr>
                <w:sz w:val="20"/>
                <w:szCs w:val="20"/>
              </w:rPr>
            </w:pPr>
            <w:r w:rsidRPr="00676023">
              <w:rPr>
                <w:sz w:val="20"/>
                <w:szCs w:val="20"/>
              </w:rPr>
              <w:t>36.1. Confidentiality: The Vendor acknowledges and agrees that any information provided by the Company, whether in written form or obtained through examination of any property furnished by the Company (regardless of whether such information is marked as confidential or proprietary), shall be deemed confidential and proprietary to the Company. The Vendor shall not, except as necessary for the performance of the Order, copy, use, or disclose any such information to any third party (including any affiliate of the Vendor) without the prior written consent of SIL. Upon completion of the work under the Order, the Vendor shall promptly return all such confidential or proprietary information to SIL or with the direction and consent of SIL it may destroy all the confidential information under its possession and intimate SIL in the form of Affidavit.</w:t>
            </w:r>
          </w:p>
        </w:tc>
      </w:tr>
      <w:tr w:rsidR="00676023" w:rsidRPr="00676023" w14:paraId="7244B139" w14:textId="77777777" w:rsidTr="00D93F93">
        <w:tc>
          <w:tcPr>
            <w:tcW w:w="12947" w:type="dxa"/>
            <w:gridSpan w:val="4"/>
            <w:tcBorders>
              <w:top w:val="nil"/>
              <w:left w:val="single" w:sz="4" w:space="0" w:color="auto"/>
              <w:bottom w:val="nil"/>
              <w:right w:val="single" w:sz="4" w:space="0" w:color="auto"/>
            </w:tcBorders>
          </w:tcPr>
          <w:p w14:paraId="01F36A61" w14:textId="6D3C0709" w:rsidR="003112F6" w:rsidRPr="00676023" w:rsidRDefault="00C21F5A" w:rsidP="00C21F5A">
            <w:pPr>
              <w:rPr>
                <w:sz w:val="20"/>
                <w:szCs w:val="20"/>
              </w:rPr>
            </w:pPr>
            <w:r w:rsidRPr="00676023">
              <w:rPr>
                <w:sz w:val="20"/>
                <w:szCs w:val="20"/>
              </w:rPr>
              <w:t>36.2. Data Privacy: Both Parties shall comply with all applicable laws and regulations pertaining to data protection, including, where relevant, the General Data Protection Regulation (“GDPR”) and the Indian Information Technology Act, including any amendments thereof.</w:t>
            </w:r>
          </w:p>
        </w:tc>
      </w:tr>
      <w:tr w:rsidR="00676023" w:rsidRPr="00676023" w14:paraId="3D25E0D8" w14:textId="77777777" w:rsidTr="00D93F93">
        <w:tc>
          <w:tcPr>
            <w:tcW w:w="12947" w:type="dxa"/>
            <w:gridSpan w:val="4"/>
            <w:tcBorders>
              <w:top w:val="nil"/>
              <w:left w:val="single" w:sz="4" w:space="0" w:color="auto"/>
              <w:bottom w:val="nil"/>
              <w:right w:val="single" w:sz="4" w:space="0" w:color="auto"/>
            </w:tcBorders>
          </w:tcPr>
          <w:p w14:paraId="22A20851" w14:textId="77777777" w:rsidR="003112F6" w:rsidRPr="00676023" w:rsidRDefault="003112F6" w:rsidP="0039297C">
            <w:pPr>
              <w:rPr>
                <w:sz w:val="20"/>
                <w:szCs w:val="20"/>
              </w:rPr>
            </w:pPr>
          </w:p>
        </w:tc>
      </w:tr>
      <w:tr w:rsidR="00676023" w:rsidRPr="00676023" w14:paraId="077D5A1E" w14:textId="77777777" w:rsidTr="00D93F93">
        <w:tc>
          <w:tcPr>
            <w:tcW w:w="12947" w:type="dxa"/>
            <w:gridSpan w:val="4"/>
            <w:tcBorders>
              <w:top w:val="nil"/>
              <w:left w:val="single" w:sz="4" w:space="0" w:color="auto"/>
              <w:bottom w:val="nil"/>
              <w:right w:val="single" w:sz="4" w:space="0" w:color="auto"/>
            </w:tcBorders>
          </w:tcPr>
          <w:p w14:paraId="4A5A5BB7" w14:textId="56B70A7A" w:rsidR="003112F6" w:rsidRPr="00676023" w:rsidRDefault="00883069" w:rsidP="0039297C">
            <w:pPr>
              <w:rPr>
                <w:b/>
                <w:bCs/>
                <w:sz w:val="20"/>
                <w:szCs w:val="20"/>
              </w:rPr>
            </w:pPr>
            <w:r w:rsidRPr="00676023">
              <w:rPr>
                <w:b/>
                <w:bCs/>
                <w:sz w:val="20"/>
                <w:szCs w:val="20"/>
              </w:rPr>
              <w:t>37. Variation:</w:t>
            </w:r>
          </w:p>
        </w:tc>
      </w:tr>
      <w:tr w:rsidR="00676023" w:rsidRPr="00676023" w14:paraId="63F20340" w14:textId="77777777" w:rsidTr="00D93F93">
        <w:tc>
          <w:tcPr>
            <w:tcW w:w="12947" w:type="dxa"/>
            <w:gridSpan w:val="4"/>
            <w:tcBorders>
              <w:top w:val="nil"/>
              <w:left w:val="single" w:sz="4" w:space="0" w:color="auto"/>
              <w:bottom w:val="nil"/>
              <w:right w:val="single" w:sz="4" w:space="0" w:color="auto"/>
            </w:tcBorders>
          </w:tcPr>
          <w:p w14:paraId="13028D43" w14:textId="4A824788" w:rsidR="003112F6" w:rsidRPr="00676023" w:rsidRDefault="00883069" w:rsidP="00883069">
            <w:pPr>
              <w:rPr>
                <w:sz w:val="20"/>
                <w:szCs w:val="20"/>
              </w:rPr>
            </w:pPr>
            <w:r w:rsidRPr="00676023">
              <w:rPr>
                <w:sz w:val="20"/>
                <w:szCs w:val="20"/>
              </w:rPr>
              <w:t xml:space="preserve">37.1. Any variation or amendment to the provisions of the Order shall be null and void, unless reduced to writing and duly executed by the respective </w:t>
            </w:r>
            <w:r w:rsidR="002043CE" w:rsidRPr="00676023">
              <w:rPr>
                <w:sz w:val="20"/>
                <w:szCs w:val="20"/>
              </w:rPr>
              <w:t>authorized</w:t>
            </w:r>
            <w:r w:rsidRPr="00676023">
              <w:rPr>
                <w:sz w:val="20"/>
                <w:szCs w:val="20"/>
              </w:rPr>
              <w:t xml:space="preserve"> representative of the Parties to the Order.</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3C44A583" w14:textId="77777777" w:rsidTr="00D93F93">
        <w:tc>
          <w:tcPr>
            <w:tcW w:w="12947" w:type="dxa"/>
            <w:gridSpan w:val="4"/>
            <w:tcBorders>
              <w:top w:val="nil"/>
              <w:left w:val="single" w:sz="4" w:space="0" w:color="auto"/>
              <w:bottom w:val="nil"/>
              <w:right w:val="single" w:sz="4" w:space="0" w:color="auto"/>
            </w:tcBorders>
          </w:tcPr>
          <w:p w14:paraId="77DEE002" w14:textId="77777777" w:rsidR="005F6770" w:rsidRPr="00676023" w:rsidRDefault="005F6770" w:rsidP="00883069">
            <w:pPr>
              <w:rPr>
                <w:sz w:val="20"/>
                <w:szCs w:val="20"/>
              </w:rPr>
            </w:pPr>
          </w:p>
        </w:tc>
      </w:tr>
      <w:tr w:rsidR="00676023" w:rsidRPr="00676023" w14:paraId="1D078C4C" w14:textId="77777777" w:rsidTr="00D93F93">
        <w:tc>
          <w:tcPr>
            <w:tcW w:w="12947" w:type="dxa"/>
            <w:gridSpan w:val="4"/>
            <w:tcBorders>
              <w:top w:val="nil"/>
              <w:left w:val="single" w:sz="4" w:space="0" w:color="auto"/>
              <w:bottom w:val="nil"/>
              <w:right w:val="single" w:sz="4" w:space="0" w:color="auto"/>
            </w:tcBorders>
          </w:tcPr>
          <w:p w14:paraId="5AFC52F6" w14:textId="13C89877" w:rsidR="002D2FE3" w:rsidRPr="00676023" w:rsidRDefault="002D2FE3" w:rsidP="0039297C">
            <w:pPr>
              <w:rPr>
                <w:b/>
                <w:bCs/>
                <w:sz w:val="20"/>
                <w:szCs w:val="20"/>
              </w:rPr>
            </w:pPr>
            <w:r w:rsidRPr="00676023">
              <w:rPr>
                <w:b/>
                <w:bCs/>
                <w:sz w:val="20"/>
                <w:szCs w:val="20"/>
              </w:rPr>
              <w:t>38. Force Majeure:</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271187A6" w14:textId="77777777" w:rsidTr="00D93F93">
        <w:tc>
          <w:tcPr>
            <w:tcW w:w="12947" w:type="dxa"/>
            <w:gridSpan w:val="4"/>
            <w:tcBorders>
              <w:top w:val="nil"/>
              <w:left w:val="single" w:sz="4" w:space="0" w:color="auto"/>
              <w:bottom w:val="nil"/>
              <w:right w:val="single" w:sz="4" w:space="0" w:color="auto"/>
            </w:tcBorders>
          </w:tcPr>
          <w:p w14:paraId="5B5D584E" w14:textId="067C8AFB" w:rsidR="003112F6" w:rsidRPr="00676023" w:rsidRDefault="002D2FE3" w:rsidP="002D2FE3">
            <w:pPr>
              <w:rPr>
                <w:sz w:val="20"/>
                <w:szCs w:val="20"/>
              </w:rPr>
            </w:pPr>
            <w:r w:rsidRPr="00676023">
              <w:rPr>
                <w:sz w:val="20"/>
                <w:szCs w:val="20"/>
              </w:rPr>
              <w:t>38.1. Force Majeure means any circumstances beyond the reasonable control of the Parties to the Order, which substantially affects the performance of the Order, including without limitation:</w:t>
            </w:r>
            <w:r w:rsidRPr="00676023">
              <w:rPr>
                <w:sz w:val="20"/>
                <w:szCs w:val="20"/>
              </w:rPr>
              <w:tab/>
            </w:r>
          </w:p>
        </w:tc>
      </w:tr>
      <w:tr w:rsidR="00676023" w:rsidRPr="00676023" w14:paraId="1F11CD49" w14:textId="77777777" w:rsidTr="00D93F93">
        <w:tc>
          <w:tcPr>
            <w:tcW w:w="12947" w:type="dxa"/>
            <w:gridSpan w:val="4"/>
            <w:tcBorders>
              <w:top w:val="nil"/>
              <w:left w:val="single" w:sz="4" w:space="0" w:color="auto"/>
              <w:bottom w:val="nil"/>
              <w:right w:val="single" w:sz="4" w:space="0" w:color="auto"/>
            </w:tcBorders>
          </w:tcPr>
          <w:p w14:paraId="62562D39" w14:textId="7F14EC7F" w:rsidR="003112F6" w:rsidRPr="00676023" w:rsidRDefault="002D2FE3" w:rsidP="002D2FE3">
            <w:pPr>
              <w:rPr>
                <w:sz w:val="20"/>
                <w:szCs w:val="20"/>
              </w:rPr>
            </w:pPr>
            <w:r w:rsidRPr="00676023">
              <w:rPr>
                <w:sz w:val="20"/>
                <w:szCs w:val="20"/>
              </w:rPr>
              <w:t>38.1.1. Natural phenomena including but not limited to floors, droughts, fire, earthquakes, pandemics and epidemics such as covid, storms and lightning substantially affecting work; or,</w:t>
            </w:r>
          </w:p>
        </w:tc>
      </w:tr>
      <w:tr w:rsidR="00676023" w:rsidRPr="00676023" w14:paraId="4C9919EA" w14:textId="77777777" w:rsidTr="00D93F93">
        <w:tc>
          <w:tcPr>
            <w:tcW w:w="12947" w:type="dxa"/>
            <w:gridSpan w:val="4"/>
            <w:tcBorders>
              <w:top w:val="nil"/>
              <w:left w:val="single" w:sz="4" w:space="0" w:color="auto"/>
              <w:bottom w:val="nil"/>
              <w:right w:val="single" w:sz="4" w:space="0" w:color="auto"/>
            </w:tcBorders>
          </w:tcPr>
          <w:p w14:paraId="70E998D5" w14:textId="0B7A3DC1" w:rsidR="003112F6" w:rsidRPr="00676023" w:rsidRDefault="002D2FE3" w:rsidP="002D2FE3">
            <w:pPr>
              <w:rPr>
                <w:sz w:val="20"/>
                <w:szCs w:val="20"/>
              </w:rPr>
            </w:pPr>
            <w:r w:rsidRPr="00676023">
              <w:rPr>
                <w:sz w:val="20"/>
                <w:szCs w:val="20"/>
              </w:rPr>
              <w:t xml:space="preserve">38.1.2. Act of any Government, including but not limited to war declared or undeclared, priorities, quarantines, embargoes, </w:t>
            </w:r>
            <w:r w:rsidR="002043CE" w:rsidRPr="00676023">
              <w:rPr>
                <w:sz w:val="20"/>
                <w:szCs w:val="20"/>
              </w:rPr>
              <w:t>nationalization</w:t>
            </w:r>
            <w:r w:rsidRPr="00676023">
              <w:rPr>
                <w:sz w:val="20"/>
                <w:szCs w:val="20"/>
              </w:rPr>
              <w:t>, confiscation; or,</w:t>
            </w:r>
          </w:p>
        </w:tc>
      </w:tr>
      <w:tr w:rsidR="00676023" w:rsidRPr="00676023" w14:paraId="7BDEBF22" w14:textId="77777777" w:rsidTr="00D93F93">
        <w:tc>
          <w:tcPr>
            <w:tcW w:w="12947" w:type="dxa"/>
            <w:gridSpan w:val="4"/>
            <w:tcBorders>
              <w:top w:val="nil"/>
              <w:left w:val="single" w:sz="4" w:space="0" w:color="auto"/>
              <w:bottom w:val="nil"/>
              <w:right w:val="single" w:sz="4" w:space="0" w:color="auto"/>
            </w:tcBorders>
          </w:tcPr>
          <w:p w14:paraId="6D0BE1B5" w14:textId="6201965B" w:rsidR="00407FDD" w:rsidRPr="00676023" w:rsidRDefault="00407FDD" w:rsidP="00407FDD">
            <w:pPr>
              <w:rPr>
                <w:sz w:val="20"/>
                <w:szCs w:val="20"/>
              </w:rPr>
            </w:pPr>
            <w:r w:rsidRPr="00676023">
              <w:rPr>
                <w:rFonts w:ascii="Aptos" w:hAnsi="Aptos" w:cs="Calibri"/>
                <w:sz w:val="20"/>
                <w:szCs w:val="20"/>
              </w:rPr>
              <w:t>38.1.3. Accidents such as fire and explosions affecting the performance under the Order; or,</w:t>
            </w:r>
          </w:p>
        </w:tc>
      </w:tr>
      <w:tr w:rsidR="00676023" w:rsidRPr="00676023" w14:paraId="45BA8D72" w14:textId="77777777" w:rsidTr="00D93F93">
        <w:tc>
          <w:tcPr>
            <w:tcW w:w="12947" w:type="dxa"/>
            <w:gridSpan w:val="4"/>
            <w:tcBorders>
              <w:top w:val="nil"/>
              <w:left w:val="single" w:sz="4" w:space="0" w:color="auto"/>
              <w:bottom w:val="nil"/>
              <w:right w:val="single" w:sz="4" w:space="0" w:color="auto"/>
            </w:tcBorders>
          </w:tcPr>
          <w:p w14:paraId="534629B3" w14:textId="71F2053C" w:rsidR="00407FDD" w:rsidRPr="00676023" w:rsidRDefault="00407FDD" w:rsidP="00407FDD">
            <w:pPr>
              <w:rPr>
                <w:sz w:val="20"/>
                <w:szCs w:val="20"/>
              </w:rPr>
            </w:pPr>
            <w:r w:rsidRPr="00676023">
              <w:rPr>
                <w:rFonts w:ascii="Aptos" w:hAnsi="Aptos" w:cs="Calibri"/>
                <w:sz w:val="20"/>
                <w:szCs w:val="20"/>
              </w:rPr>
              <w:t>38.1.4. Strikes or industrial disputes (which are not limited to or affecting a party or it's sub- vendor) and sabotage; or,</w:t>
            </w:r>
          </w:p>
        </w:tc>
      </w:tr>
      <w:tr w:rsidR="00407FDD" w:rsidRPr="00676023" w14:paraId="542B08F9" w14:textId="77777777" w:rsidTr="00801E83">
        <w:tc>
          <w:tcPr>
            <w:tcW w:w="12947" w:type="dxa"/>
            <w:gridSpan w:val="4"/>
            <w:tcBorders>
              <w:top w:val="nil"/>
              <w:left w:val="single" w:sz="4" w:space="0" w:color="auto"/>
              <w:bottom w:val="single" w:sz="4" w:space="0" w:color="auto"/>
              <w:right w:val="single" w:sz="4" w:space="0" w:color="auto"/>
            </w:tcBorders>
          </w:tcPr>
          <w:p w14:paraId="136992A2" w14:textId="6CBFC961" w:rsidR="00407FDD" w:rsidRPr="00676023" w:rsidRDefault="00407FDD" w:rsidP="00407FDD">
            <w:pPr>
              <w:rPr>
                <w:sz w:val="20"/>
                <w:szCs w:val="20"/>
              </w:rPr>
            </w:pPr>
            <w:r w:rsidRPr="00676023">
              <w:rPr>
                <w:rFonts w:ascii="Aptos" w:hAnsi="Aptos" w:cs="Calibri"/>
                <w:sz w:val="20"/>
                <w:szCs w:val="20"/>
              </w:rPr>
              <w:t>38.1.5. Riots, civil commotion, insurrection, act of terrorism, belligerence, hostilities, revolution.</w:t>
            </w:r>
          </w:p>
        </w:tc>
      </w:tr>
    </w:tbl>
    <w:p w14:paraId="7F37A4AF" w14:textId="308E64F0" w:rsidR="005F6770" w:rsidRPr="00676023" w:rsidRDefault="005F6770">
      <w:pPr>
        <w:rPr>
          <w:sz w:val="2"/>
          <w:szCs w:val="2"/>
        </w:rPr>
      </w:pP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19887DBE" w14:textId="77777777" w:rsidTr="00801E83">
        <w:tc>
          <w:tcPr>
            <w:tcW w:w="12947" w:type="dxa"/>
            <w:gridSpan w:val="4"/>
            <w:tcBorders>
              <w:top w:val="single" w:sz="4" w:space="0" w:color="auto"/>
              <w:left w:val="single" w:sz="4" w:space="0" w:color="auto"/>
              <w:right w:val="single" w:sz="4" w:space="0" w:color="auto"/>
            </w:tcBorders>
          </w:tcPr>
          <w:p w14:paraId="1B940B76" w14:textId="77777777" w:rsidR="00FF09CD" w:rsidRPr="00676023" w:rsidRDefault="00FF09CD" w:rsidP="001A20C7">
            <w:pPr>
              <w:rPr>
                <w:sz w:val="20"/>
                <w:szCs w:val="20"/>
              </w:rPr>
            </w:pPr>
            <w:r w:rsidRPr="00676023">
              <w:rPr>
                <w:b/>
                <w:bCs/>
                <w:noProof/>
                <w:sz w:val="36"/>
                <w:szCs w:val="36"/>
              </w:rPr>
              <w:lastRenderedPageBreak/>
              <w:drawing>
                <wp:anchor distT="0" distB="0" distL="114300" distR="114300" simplePos="0" relativeHeight="251693059" behindDoc="0" locked="0" layoutInCell="1" allowOverlap="1" wp14:anchorId="7EB1D4F9" wp14:editId="07444501">
                  <wp:simplePos x="0" y="0"/>
                  <wp:positionH relativeFrom="column">
                    <wp:posOffset>-48895</wp:posOffset>
                  </wp:positionH>
                  <wp:positionV relativeFrom="paragraph">
                    <wp:posOffset>22860</wp:posOffset>
                  </wp:positionV>
                  <wp:extent cx="899795" cy="411480"/>
                  <wp:effectExtent l="0" t="0" r="0" b="7620"/>
                  <wp:wrapSquare wrapText="bothSides"/>
                  <wp:docPr id="1749293881"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1F669F2B" w14:textId="77777777" w:rsidTr="00801E83">
        <w:tc>
          <w:tcPr>
            <w:tcW w:w="6473" w:type="dxa"/>
            <w:gridSpan w:val="2"/>
            <w:tcBorders>
              <w:left w:val="single" w:sz="4" w:space="0" w:color="auto"/>
            </w:tcBorders>
          </w:tcPr>
          <w:p w14:paraId="244CADA1" w14:textId="77777777" w:rsidR="00FF09CD" w:rsidRPr="00676023" w:rsidRDefault="00FF09CD"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2CADB788" w14:textId="77777777" w:rsidR="00FF09CD" w:rsidRPr="00676023" w:rsidRDefault="00FF09CD" w:rsidP="001A20C7">
            <w:pPr>
              <w:jc w:val="right"/>
              <w:rPr>
                <w:b/>
                <w:bCs/>
                <w:sz w:val="20"/>
                <w:szCs w:val="20"/>
              </w:rPr>
            </w:pPr>
            <w:r w:rsidRPr="00676023">
              <w:rPr>
                <w:b/>
                <w:bCs/>
                <w:sz w:val="20"/>
                <w:szCs w:val="20"/>
              </w:rPr>
              <w:t>Annexure III</w:t>
            </w:r>
          </w:p>
        </w:tc>
      </w:tr>
      <w:tr w:rsidR="00676023" w:rsidRPr="00676023" w14:paraId="20127226" w14:textId="77777777" w:rsidTr="00801E83">
        <w:tc>
          <w:tcPr>
            <w:tcW w:w="3236" w:type="dxa"/>
            <w:tcBorders>
              <w:left w:val="single" w:sz="4" w:space="0" w:color="auto"/>
              <w:bottom w:val="single" w:sz="4" w:space="0" w:color="auto"/>
            </w:tcBorders>
            <w:vAlign w:val="center"/>
          </w:tcPr>
          <w:p w14:paraId="3EF50864" w14:textId="77777777" w:rsidR="00FF09CD" w:rsidRPr="00676023" w:rsidRDefault="00FF09C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594FC103" w14:textId="75614F8E" w:rsidR="00FF09C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63AC8460" w14:textId="77777777" w:rsidR="00FF09CD" w:rsidRPr="00676023" w:rsidRDefault="00FF09CD"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6C5F537A" w14:textId="0DB3C246" w:rsidR="00FF09CD" w:rsidRPr="00676023" w:rsidRDefault="001C207C" w:rsidP="001A20C7">
            <w:pPr>
              <w:rPr>
                <w:sz w:val="20"/>
                <w:szCs w:val="20"/>
              </w:rPr>
            </w:pPr>
            <w:r w:rsidRPr="00676023">
              <w:rPr>
                <w:rFonts w:ascii="Aptos" w:hAnsi="Aptos"/>
                <w:sz w:val="20"/>
                <w:szCs w:val="20"/>
              </w:rPr>
              <w:t>{{ po_date }}</w:t>
            </w:r>
          </w:p>
        </w:tc>
      </w:tr>
      <w:tr w:rsidR="00676023" w:rsidRPr="00676023" w14:paraId="641D5DCF" w14:textId="77777777" w:rsidTr="00801E83">
        <w:tc>
          <w:tcPr>
            <w:tcW w:w="12947" w:type="dxa"/>
            <w:gridSpan w:val="4"/>
            <w:tcBorders>
              <w:top w:val="nil"/>
              <w:left w:val="single" w:sz="4" w:space="0" w:color="auto"/>
              <w:bottom w:val="nil"/>
              <w:right w:val="single" w:sz="4" w:space="0" w:color="auto"/>
            </w:tcBorders>
          </w:tcPr>
          <w:p w14:paraId="41869C0C" w14:textId="3CDB2A1F" w:rsidR="003112F6" w:rsidRPr="00676023" w:rsidRDefault="00961AEB" w:rsidP="00961AEB">
            <w:pPr>
              <w:rPr>
                <w:sz w:val="20"/>
                <w:szCs w:val="20"/>
              </w:rPr>
            </w:pPr>
            <w:r w:rsidRPr="00676023">
              <w:rPr>
                <w:sz w:val="20"/>
                <w:szCs w:val="20"/>
              </w:rPr>
              <w:t>38.2. Either Party shall within a period of 15 (fifteen) days of occurrence of any Force Majeure events as described herein above shall cause to notify the other Party in writing on the foreseeable extent of the non-performance of obligations under the Order.</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56353E06" w14:textId="77777777" w:rsidTr="00801E83">
        <w:tc>
          <w:tcPr>
            <w:tcW w:w="12947" w:type="dxa"/>
            <w:gridSpan w:val="4"/>
            <w:tcBorders>
              <w:top w:val="nil"/>
              <w:left w:val="single" w:sz="4" w:space="0" w:color="auto"/>
              <w:bottom w:val="nil"/>
              <w:right w:val="single" w:sz="4" w:space="0" w:color="auto"/>
            </w:tcBorders>
          </w:tcPr>
          <w:p w14:paraId="2E38DAF9" w14:textId="7894462C" w:rsidR="003112F6" w:rsidRPr="00676023" w:rsidRDefault="00961AEB" w:rsidP="00961AEB">
            <w:pPr>
              <w:rPr>
                <w:sz w:val="20"/>
                <w:szCs w:val="20"/>
              </w:rPr>
            </w:pPr>
            <w:r w:rsidRPr="00676023">
              <w:rPr>
                <w:sz w:val="20"/>
                <w:szCs w:val="20"/>
              </w:rPr>
              <w:t>38.3. If Force Majeure applies at any time prior to the Scheduled Completion Period, the Parties shall meet to discuss a revised schedule for the completion of the Order.</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2388D72B" w14:textId="77777777" w:rsidTr="00801E83">
        <w:tc>
          <w:tcPr>
            <w:tcW w:w="12947" w:type="dxa"/>
            <w:gridSpan w:val="4"/>
            <w:tcBorders>
              <w:top w:val="nil"/>
              <w:left w:val="single" w:sz="4" w:space="0" w:color="auto"/>
              <w:bottom w:val="nil"/>
              <w:right w:val="single" w:sz="4" w:space="0" w:color="auto"/>
            </w:tcBorders>
          </w:tcPr>
          <w:p w14:paraId="3C7304B8" w14:textId="719E5CD2" w:rsidR="003112F6" w:rsidRPr="00676023" w:rsidRDefault="00961AEB" w:rsidP="00961AEB">
            <w:pPr>
              <w:rPr>
                <w:sz w:val="20"/>
                <w:szCs w:val="20"/>
              </w:rPr>
            </w:pPr>
            <w:r w:rsidRPr="00676023">
              <w:rPr>
                <w:sz w:val="20"/>
                <w:szCs w:val="20"/>
              </w:rPr>
              <w:t xml:space="preserve">38.4. The Parties hereto shall consult with each other and take all reasonable steps to </w:t>
            </w:r>
            <w:r w:rsidR="002043CE" w:rsidRPr="00676023">
              <w:rPr>
                <w:sz w:val="20"/>
                <w:szCs w:val="20"/>
              </w:rPr>
              <w:t>minimize</w:t>
            </w:r>
            <w:r w:rsidRPr="00676023">
              <w:rPr>
                <w:sz w:val="20"/>
                <w:szCs w:val="20"/>
              </w:rPr>
              <w:t xml:space="preserve"> the losses of either party resulting from Force Majeure. In case of strikes or lockout, the Vendor, shall as soon as possible, give written notice thereof to the Company , but the Vendor shall nevertheless constantly </w:t>
            </w:r>
            <w:r w:rsidR="008649A8" w:rsidRPr="00676023">
              <w:rPr>
                <w:sz w:val="20"/>
                <w:szCs w:val="20"/>
              </w:rPr>
              <w:t>endeavored</w:t>
            </w:r>
            <w:r w:rsidRPr="00676023">
              <w:rPr>
                <w:sz w:val="20"/>
                <w:szCs w:val="20"/>
              </w:rPr>
              <w:t xml:space="preserve"> to prevent delay and shall do all that may reasonably be required to the satisfaction of the Company to proceed with the Works.</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38C38D44" w14:textId="77777777" w:rsidTr="00801E83">
        <w:tc>
          <w:tcPr>
            <w:tcW w:w="12947" w:type="dxa"/>
            <w:gridSpan w:val="4"/>
            <w:tcBorders>
              <w:top w:val="nil"/>
              <w:left w:val="single" w:sz="4" w:space="0" w:color="auto"/>
              <w:bottom w:val="nil"/>
              <w:right w:val="single" w:sz="4" w:space="0" w:color="auto"/>
            </w:tcBorders>
          </w:tcPr>
          <w:p w14:paraId="22D0A12A" w14:textId="1076F8D7" w:rsidR="003112F6" w:rsidRPr="00676023" w:rsidRDefault="00E951AF" w:rsidP="00E951AF">
            <w:pPr>
              <w:rPr>
                <w:sz w:val="20"/>
                <w:szCs w:val="20"/>
              </w:rPr>
            </w:pPr>
            <w:r w:rsidRPr="00676023">
              <w:rPr>
                <w:sz w:val="20"/>
                <w:szCs w:val="20"/>
              </w:rPr>
              <w:t>38.5. Either party claiming Force Majeure to avoid any obligation under the Order shall prove the existence of the same to the satisfaction of the other party, failing which no relief shall be given.</w:t>
            </w:r>
          </w:p>
        </w:tc>
      </w:tr>
      <w:tr w:rsidR="00676023" w:rsidRPr="00676023" w14:paraId="7A5ED5B7" w14:textId="77777777" w:rsidTr="00801E83">
        <w:tc>
          <w:tcPr>
            <w:tcW w:w="12947" w:type="dxa"/>
            <w:gridSpan w:val="4"/>
            <w:tcBorders>
              <w:top w:val="nil"/>
              <w:left w:val="single" w:sz="4" w:space="0" w:color="auto"/>
              <w:bottom w:val="nil"/>
              <w:right w:val="single" w:sz="4" w:space="0" w:color="auto"/>
            </w:tcBorders>
          </w:tcPr>
          <w:p w14:paraId="034B49E7" w14:textId="71581FB3" w:rsidR="003112F6" w:rsidRPr="00676023" w:rsidRDefault="00EE0644" w:rsidP="00EE0644">
            <w:pPr>
              <w:rPr>
                <w:sz w:val="20"/>
                <w:szCs w:val="20"/>
              </w:rPr>
            </w:pPr>
            <w:r w:rsidRPr="00676023">
              <w:rPr>
                <w:sz w:val="20"/>
                <w:szCs w:val="20"/>
              </w:rPr>
              <w:t>38.6. If the Force Majeure event or its effects continue beyond the period of two (2) months consecutively, either Party shall have the right to cause termination of this agreement. In such an event this agreement shall terminate on date of expiry of such termination notice. Upon such termination, each Party shall be relieved from their respective obligations, except for obligations for the delivery of material already manufactured and payment of monetary sums which arose prior to the event of Force Majeure event.</w:t>
            </w:r>
          </w:p>
        </w:tc>
      </w:tr>
      <w:tr w:rsidR="00676023" w:rsidRPr="00676023" w14:paraId="2888FA0C" w14:textId="77777777" w:rsidTr="00801E83">
        <w:tc>
          <w:tcPr>
            <w:tcW w:w="12947" w:type="dxa"/>
            <w:gridSpan w:val="4"/>
            <w:tcBorders>
              <w:top w:val="nil"/>
              <w:left w:val="single" w:sz="4" w:space="0" w:color="auto"/>
              <w:bottom w:val="nil"/>
              <w:right w:val="single" w:sz="4" w:space="0" w:color="auto"/>
            </w:tcBorders>
          </w:tcPr>
          <w:p w14:paraId="7C74D129" w14:textId="77777777" w:rsidR="003112F6" w:rsidRPr="00676023" w:rsidRDefault="003112F6" w:rsidP="0039297C">
            <w:pPr>
              <w:rPr>
                <w:sz w:val="20"/>
                <w:szCs w:val="20"/>
              </w:rPr>
            </w:pPr>
          </w:p>
        </w:tc>
      </w:tr>
      <w:tr w:rsidR="00676023" w:rsidRPr="00676023" w14:paraId="077560C9" w14:textId="77777777" w:rsidTr="00801E83">
        <w:tc>
          <w:tcPr>
            <w:tcW w:w="12947" w:type="dxa"/>
            <w:gridSpan w:val="4"/>
            <w:tcBorders>
              <w:top w:val="nil"/>
              <w:left w:val="single" w:sz="4" w:space="0" w:color="auto"/>
              <w:bottom w:val="nil"/>
              <w:right w:val="single" w:sz="4" w:space="0" w:color="auto"/>
            </w:tcBorders>
          </w:tcPr>
          <w:p w14:paraId="13323058" w14:textId="0699E3D3" w:rsidR="004E3977" w:rsidRPr="00676023" w:rsidRDefault="004E3977" w:rsidP="004E3977">
            <w:pPr>
              <w:rPr>
                <w:sz w:val="20"/>
                <w:szCs w:val="20"/>
              </w:rPr>
            </w:pPr>
            <w:r w:rsidRPr="00676023">
              <w:rPr>
                <w:rFonts w:ascii="Aptos" w:hAnsi="Aptos" w:cs="Calibri"/>
                <w:b/>
                <w:bCs/>
                <w:sz w:val="20"/>
                <w:szCs w:val="20"/>
              </w:rPr>
              <w:t>39. Governing Law, Language, Jurisdiction and Dispute Resolution</w:t>
            </w:r>
          </w:p>
        </w:tc>
      </w:tr>
      <w:tr w:rsidR="00676023" w:rsidRPr="00676023" w14:paraId="0EAEB0EC" w14:textId="77777777" w:rsidTr="00801E83">
        <w:tc>
          <w:tcPr>
            <w:tcW w:w="12947" w:type="dxa"/>
            <w:gridSpan w:val="4"/>
            <w:tcBorders>
              <w:top w:val="nil"/>
              <w:left w:val="single" w:sz="4" w:space="0" w:color="auto"/>
              <w:bottom w:val="nil"/>
              <w:right w:val="single" w:sz="4" w:space="0" w:color="auto"/>
            </w:tcBorders>
          </w:tcPr>
          <w:p w14:paraId="7891DBEB" w14:textId="58C5D3B1" w:rsidR="004E3977" w:rsidRPr="00676023" w:rsidRDefault="004E3977" w:rsidP="004E3977">
            <w:pPr>
              <w:rPr>
                <w:sz w:val="20"/>
                <w:szCs w:val="20"/>
              </w:rPr>
            </w:pPr>
            <w:r w:rsidRPr="00676023">
              <w:rPr>
                <w:rFonts w:ascii="Aptos" w:hAnsi="Aptos" w:cs="Calibri"/>
                <w:sz w:val="20"/>
                <w:szCs w:val="20"/>
              </w:rPr>
              <w:t xml:space="preserve">39.1. </w:t>
            </w:r>
            <w:r w:rsidRPr="00676023">
              <w:rPr>
                <w:rFonts w:ascii="Aptos" w:hAnsi="Aptos" w:cs="Calibri"/>
                <w:b/>
                <w:bCs/>
                <w:sz w:val="20"/>
                <w:szCs w:val="20"/>
              </w:rPr>
              <w:t>Governing Law:</w:t>
            </w:r>
            <w:r w:rsidRPr="00676023">
              <w:rPr>
                <w:rFonts w:ascii="Aptos" w:hAnsi="Aptos" w:cs="Calibri"/>
                <w:sz w:val="20"/>
                <w:szCs w:val="20"/>
              </w:rPr>
              <w:t xml:space="preserve"> The Order shall be governed by and construed in accordance with the laws of India.</w:t>
            </w:r>
          </w:p>
        </w:tc>
      </w:tr>
      <w:tr w:rsidR="00676023" w:rsidRPr="00676023" w14:paraId="5D493DA7" w14:textId="77777777" w:rsidTr="00801E83">
        <w:tc>
          <w:tcPr>
            <w:tcW w:w="12947" w:type="dxa"/>
            <w:gridSpan w:val="4"/>
            <w:tcBorders>
              <w:top w:val="nil"/>
              <w:left w:val="single" w:sz="4" w:space="0" w:color="auto"/>
              <w:bottom w:val="nil"/>
              <w:right w:val="single" w:sz="4" w:space="0" w:color="auto"/>
            </w:tcBorders>
          </w:tcPr>
          <w:p w14:paraId="6EDE32A1" w14:textId="0607E4A5" w:rsidR="003112F6" w:rsidRPr="00676023" w:rsidRDefault="004E3977" w:rsidP="004E3977">
            <w:pPr>
              <w:rPr>
                <w:sz w:val="20"/>
                <w:szCs w:val="20"/>
              </w:rPr>
            </w:pPr>
            <w:r w:rsidRPr="00676023">
              <w:rPr>
                <w:sz w:val="20"/>
                <w:szCs w:val="20"/>
              </w:rPr>
              <w:t xml:space="preserve">39.2. </w:t>
            </w:r>
            <w:r w:rsidRPr="00676023">
              <w:rPr>
                <w:b/>
                <w:bCs/>
                <w:sz w:val="20"/>
                <w:szCs w:val="20"/>
              </w:rPr>
              <w:t>Language:</w:t>
            </w:r>
            <w:r w:rsidRPr="00676023">
              <w:rPr>
                <w:sz w:val="20"/>
                <w:szCs w:val="20"/>
              </w:rPr>
              <w:t xml:space="preserve"> If the Order or these General Terms and Conditions is translated into any language other than English, the version in English language shall prevail to the extent of any inconsistency. Any notice or communication or any other document given under the Order shall be in the English language.</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7740DFAA" w14:textId="77777777" w:rsidTr="00801E83">
        <w:tc>
          <w:tcPr>
            <w:tcW w:w="12947" w:type="dxa"/>
            <w:gridSpan w:val="4"/>
            <w:tcBorders>
              <w:top w:val="nil"/>
              <w:left w:val="single" w:sz="4" w:space="0" w:color="auto"/>
              <w:bottom w:val="nil"/>
              <w:right w:val="single" w:sz="4" w:space="0" w:color="auto"/>
            </w:tcBorders>
          </w:tcPr>
          <w:p w14:paraId="6BBAC5BD" w14:textId="2BB88065" w:rsidR="003112F6" w:rsidRPr="00676023" w:rsidRDefault="004E3977" w:rsidP="004E3977">
            <w:pPr>
              <w:rPr>
                <w:sz w:val="20"/>
                <w:szCs w:val="20"/>
              </w:rPr>
            </w:pPr>
            <w:r w:rsidRPr="00676023">
              <w:rPr>
                <w:sz w:val="20"/>
                <w:szCs w:val="20"/>
              </w:rPr>
              <w:t xml:space="preserve">39.3. </w:t>
            </w:r>
            <w:r w:rsidRPr="00676023">
              <w:rPr>
                <w:b/>
                <w:bCs/>
                <w:sz w:val="20"/>
                <w:szCs w:val="20"/>
              </w:rPr>
              <w:t>Jurisdiction:</w:t>
            </w:r>
            <w:r w:rsidRPr="00676023">
              <w:rPr>
                <w:sz w:val="20"/>
                <w:szCs w:val="20"/>
              </w:rPr>
              <w:t xml:space="preserve"> All disputes arising out of or in connection with the Order, that cannot be referred to arbitration, including without limitation, the constitution of an arbitral tribunal, or enforcement of arbitration award, shall be subject to the exclusive jurisdiction of the courts of Delhi only. </w:t>
            </w:r>
          </w:p>
        </w:tc>
      </w:tr>
      <w:tr w:rsidR="00676023" w:rsidRPr="00676023" w14:paraId="3D351553" w14:textId="77777777" w:rsidTr="00801E83">
        <w:tc>
          <w:tcPr>
            <w:tcW w:w="12947" w:type="dxa"/>
            <w:gridSpan w:val="4"/>
            <w:tcBorders>
              <w:top w:val="nil"/>
              <w:left w:val="single" w:sz="4" w:space="0" w:color="auto"/>
              <w:bottom w:val="nil"/>
              <w:right w:val="single" w:sz="4" w:space="0" w:color="auto"/>
            </w:tcBorders>
          </w:tcPr>
          <w:p w14:paraId="13805477" w14:textId="127D5344" w:rsidR="003112F6" w:rsidRPr="00676023" w:rsidRDefault="004E3977" w:rsidP="004E3977">
            <w:pPr>
              <w:rPr>
                <w:sz w:val="20"/>
                <w:szCs w:val="20"/>
              </w:rPr>
            </w:pPr>
            <w:r w:rsidRPr="00676023">
              <w:rPr>
                <w:sz w:val="20"/>
                <w:szCs w:val="20"/>
              </w:rPr>
              <w:t xml:space="preserve">39.4. </w:t>
            </w:r>
            <w:r w:rsidRPr="00676023">
              <w:rPr>
                <w:b/>
                <w:bCs/>
                <w:sz w:val="20"/>
                <w:szCs w:val="20"/>
              </w:rPr>
              <w:t>Dispute Resolution:</w:t>
            </w:r>
            <w:r w:rsidRPr="00676023">
              <w:rPr>
                <w:sz w:val="20"/>
                <w:szCs w:val="20"/>
              </w:rPr>
              <w:t xml:space="preserve"> Any disputes, differences, controversy or claims arising out of or in connection with the Order, including without limitation, any breach, termination or validity thereof (“Dispute”) shall be subject to the following provisions:</w:t>
            </w:r>
          </w:p>
        </w:tc>
      </w:tr>
      <w:tr w:rsidR="00676023" w:rsidRPr="00676023" w14:paraId="6A9AEA73" w14:textId="77777777" w:rsidTr="00801E83">
        <w:tc>
          <w:tcPr>
            <w:tcW w:w="12947" w:type="dxa"/>
            <w:gridSpan w:val="4"/>
            <w:tcBorders>
              <w:top w:val="nil"/>
              <w:left w:val="single" w:sz="4" w:space="0" w:color="auto"/>
              <w:bottom w:val="nil"/>
              <w:right w:val="single" w:sz="4" w:space="0" w:color="auto"/>
            </w:tcBorders>
          </w:tcPr>
          <w:p w14:paraId="1C89B96A" w14:textId="500EDDF8" w:rsidR="003112F6" w:rsidRPr="00676023" w:rsidRDefault="004E3977" w:rsidP="004E3977">
            <w:pPr>
              <w:rPr>
                <w:sz w:val="20"/>
                <w:szCs w:val="20"/>
              </w:rPr>
            </w:pPr>
            <w:r w:rsidRPr="00676023">
              <w:rPr>
                <w:sz w:val="20"/>
                <w:szCs w:val="20"/>
              </w:rPr>
              <w:t xml:space="preserve">39.4.1. </w:t>
            </w:r>
            <w:r w:rsidRPr="00676023">
              <w:rPr>
                <w:b/>
                <w:bCs/>
                <w:sz w:val="20"/>
                <w:szCs w:val="20"/>
              </w:rPr>
              <w:t>Negotiation:</w:t>
            </w:r>
            <w:r w:rsidRPr="00676023">
              <w:rPr>
                <w:sz w:val="20"/>
                <w:szCs w:val="20"/>
              </w:rPr>
              <w:t xml:space="preserve"> In the event of any Dispute, the Parties shall attempt in good faith to resolve such Dispute through negotiations. Either Party shall initiate such negotiations by providing written notice to the other Party, detailing the nature of the Dispute. The Parties shall engage in such negotiation for a period of no less than 30 (thirty) days from the date of receipt of such notice by the other Party.</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60AFA7AF" w14:textId="77777777" w:rsidTr="005F6770">
        <w:tc>
          <w:tcPr>
            <w:tcW w:w="12947" w:type="dxa"/>
            <w:gridSpan w:val="4"/>
            <w:tcBorders>
              <w:top w:val="nil"/>
              <w:left w:val="single" w:sz="4" w:space="0" w:color="auto"/>
              <w:bottom w:val="single" w:sz="4" w:space="0" w:color="auto"/>
              <w:right w:val="single" w:sz="4" w:space="0" w:color="auto"/>
            </w:tcBorders>
          </w:tcPr>
          <w:p w14:paraId="1AC3B2D0" w14:textId="356077A3" w:rsidR="003112F6" w:rsidRPr="00676023" w:rsidRDefault="004E3977" w:rsidP="004E3977">
            <w:pPr>
              <w:rPr>
                <w:sz w:val="20"/>
                <w:szCs w:val="20"/>
              </w:rPr>
            </w:pPr>
            <w:r w:rsidRPr="00676023">
              <w:rPr>
                <w:sz w:val="20"/>
                <w:szCs w:val="20"/>
              </w:rPr>
              <w:t xml:space="preserve">39.4.2. </w:t>
            </w:r>
            <w:r w:rsidRPr="00676023">
              <w:rPr>
                <w:b/>
                <w:bCs/>
                <w:sz w:val="20"/>
                <w:szCs w:val="20"/>
              </w:rPr>
              <w:t>Mediation:</w:t>
            </w:r>
            <w:r w:rsidRPr="00676023">
              <w:rPr>
                <w:sz w:val="20"/>
                <w:szCs w:val="20"/>
              </w:rPr>
              <w:t xml:space="preserve"> If the Dispute has not been resolved by negotiation within the stipulated 30 (thirty) days, either Party may refer the Dispute to mediation. The mediation shall be conducted in accordance with the provisions of the Mediation Act, 2023, and the Parties shall mutually agree on a Mediator. In the event the Parties cannot agree on a mediator within 10 (ten) Business Days of the referral, the Mediator shall be appointed under the provisions of the Mediation Act, 2023. The venue of mediation shall be Delhi, and the language shall be English. The Mediator so appointed shall dispose of the Dispute within a period of 60 (sixty) days from the date of appointment of mediator or any other number of days as may be decided by the mediator with the consent of the Parties to the Order.</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6C9C1728" w14:textId="77777777" w:rsidTr="005F6770">
        <w:tc>
          <w:tcPr>
            <w:tcW w:w="12947" w:type="dxa"/>
            <w:gridSpan w:val="4"/>
            <w:tcBorders>
              <w:top w:val="single" w:sz="4" w:space="0" w:color="auto"/>
              <w:left w:val="single" w:sz="4" w:space="0" w:color="auto"/>
              <w:right w:val="single" w:sz="4" w:space="0" w:color="auto"/>
            </w:tcBorders>
          </w:tcPr>
          <w:p w14:paraId="6117E43E" w14:textId="77777777" w:rsidR="00FF09CD" w:rsidRPr="00676023" w:rsidRDefault="00FF09CD" w:rsidP="001A20C7">
            <w:pPr>
              <w:rPr>
                <w:sz w:val="20"/>
                <w:szCs w:val="20"/>
              </w:rPr>
            </w:pPr>
            <w:r w:rsidRPr="00676023">
              <w:rPr>
                <w:b/>
                <w:bCs/>
                <w:noProof/>
                <w:sz w:val="36"/>
                <w:szCs w:val="36"/>
              </w:rPr>
              <w:lastRenderedPageBreak/>
              <w:drawing>
                <wp:anchor distT="0" distB="0" distL="114300" distR="114300" simplePos="0" relativeHeight="251695107" behindDoc="0" locked="0" layoutInCell="1" allowOverlap="1" wp14:anchorId="556DC667" wp14:editId="6F613B4D">
                  <wp:simplePos x="0" y="0"/>
                  <wp:positionH relativeFrom="column">
                    <wp:posOffset>-48895</wp:posOffset>
                  </wp:positionH>
                  <wp:positionV relativeFrom="paragraph">
                    <wp:posOffset>22860</wp:posOffset>
                  </wp:positionV>
                  <wp:extent cx="899795" cy="411480"/>
                  <wp:effectExtent l="0" t="0" r="0" b="7620"/>
                  <wp:wrapSquare wrapText="bothSides"/>
                  <wp:docPr id="1686609215"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2B7060A0" w14:textId="77777777" w:rsidTr="005F6770">
        <w:tc>
          <w:tcPr>
            <w:tcW w:w="6473" w:type="dxa"/>
            <w:gridSpan w:val="2"/>
            <w:tcBorders>
              <w:left w:val="single" w:sz="4" w:space="0" w:color="auto"/>
            </w:tcBorders>
          </w:tcPr>
          <w:p w14:paraId="3B31444E" w14:textId="77777777" w:rsidR="00FF09CD" w:rsidRPr="00676023" w:rsidRDefault="00FF09CD" w:rsidP="001A20C7">
            <w:pPr>
              <w:rPr>
                <w:sz w:val="20"/>
                <w:szCs w:val="20"/>
              </w:rPr>
            </w:pPr>
            <w:r w:rsidRPr="00676023">
              <w:rPr>
                <w:sz w:val="20"/>
                <w:szCs w:val="20"/>
              </w:rPr>
              <w:t>Simon India Limited</w:t>
            </w:r>
          </w:p>
        </w:tc>
        <w:tc>
          <w:tcPr>
            <w:tcW w:w="6474" w:type="dxa"/>
            <w:gridSpan w:val="2"/>
            <w:tcBorders>
              <w:right w:val="single" w:sz="4" w:space="0" w:color="auto"/>
            </w:tcBorders>
            <w:vAlign w:val="center"/>
          </w:tcPr>
          <w:p w14:paraId="6C163807" w14:textId="77777777" w:rsidR="00FF09CD" w:rsidRPr="00676023" w:rsidRDefault="00FF09CD" w:rsidP="001A20C7">
            <w:pPr>
              <w:jc w:val="right"/>
              <w:rPr>
                <w:b/>
                <w:bCs/>
                <w:sz w:val="20"/>
                <w:szCs w:val="20"/>
              </w:rPr>
            </w:pPr>
            <w:r w:rsidRPr="00676023">
              <w:rPr>
                <w:b/>
                <w:bCs/>
                <w:sz w:val="20"/>
                <w:szCs w:val="20"/>
              </w:rPr>
              <w:t>Annexure III</w:t>
            </w:r>
          </w:p>
        </w:tc>
      </w:tr>
      <w:tr w:rsidR="00676023" w:rsidRPr="00676023" w14:paraId="093F1DFA" w14:textId="77777777" w:rsidTr="005F6770">
        <w:tc>
          <w:tcPr>
            <w:tcW w:w="3236" w:type="dxa"/>
            <w:tcBorders>
              <w:left w:val="single" w:sz="4" w:space="0" w:color="auto"/>
              <w:bottom w:val="single" w:sz="4" w:space="0" w:color="auto"/>
            </w:tcBorders>
            <w:vAlign w:val="center"/>
          </w:tcPr>
          <w:p w14:paraId="1137AC2D" w14:textId="77777777" w:rsidR="00FF09CD" w:rsidRPr="00676023" w:rsidRDefault="00FF09C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1FD4E9DB" w14:textId="396BE6DE" w:rsidR="00FF09C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461C302E" w14:textId="77777777" w:rsidR="00FF09CD" w:rsidRPr="00676023" w:rsidRDefault="00FF09CD" w:rsidP="001A20C7">
            <w:pPr>
              <w:rPr>
                <w:sz w:val="20"/>
                <w:szCs w:val="20"/>
              </w:rPr>
            </w:pPr>
            <w:r w:rsidRPr="00676023">
              <w:rPr>
                <w:rFonts w:ascii="Aptos" w:hAnsi="Aptos" w:cs="Calibri"/>
                <w:b/>
                <w:bCs/>
                <w:sz w:val="20"/>
                <w:szCs w:val="20"/>
              </w:rPr>
              <w:t>Dated:</w:t>
            </w:r>
          </w:p>
        </w:tc>
        <w:tc>
          <w:tcPr>
            <w:tcW w:w="3237" w:type="dxa"/>
            <w:tcBorders>
              <w:bottom w:val="single" w:sz="4" w:space="0" w:color="auto"/>
              <w:right w:val="single" w:sz="4" w:space="0" w:color="auto"/>
            </w:tcBorders>
            <w:vAlign w:val="center"/>
          </w:tcPr>
          <w:p w14:paraId="42712256" w14:textId="4A8C7490" w:rsidR="00FF09CD" w:rsidRPr="00676023" w:rsidRDefault="001C207C" w:rsidP="001A20C7">
            <w:pPr>
              <w:rPr>
                <w:sz w:val="20"/>
                <w:szCs w:val="20"/>
              </w:rPr>
            </w:pPr>
            <w:r w:rsidRPr="00676023">
              <w:rPr>
                <w:rFonts w:ascii="Aptos" w:hAnsi="Aptos"/>
                <w:sz w:val="20"/>
                <w:szCs w:val="20"/>
              </w:rPr>
              <w:t>{{ po_date }}</w:t>
            </w:r>
          </w:p>
        </w:tc>
      </w:tr>
      <w:tr w:rsidR="00676023" w:rsidRPr="00676023" w14:paraId="0CD4DBBB" w14:textId="77777777" w:rsidTr="005F6770">
        <w:tc>
          <w:tcPr>
            <w:tcW w:w="12947" w:type="dxa"/>
            <w:gridSpan w:val="4"/>
            <w:tcBorders>
              <w:top w:val="nil"/>
              <w:left w:val="single" w:sz="4" w:space="0" w:color="auto"/>
              <w:bottom w:val="nil"/>
              <w:right w:val="single" w:sz="4" w:space="0" w:color="auto"/>
            </w:tcBorders>
          </w:tcPr>
          <w:p w14:paraId="76C8B501" w14:textId="24DCF768" w:rsidR="003112F6" w:rsidRPr="00676023" w:rsidRDefault="004E3977" w:rsidP="004E3977">
            <w:pPr>
              <w:rPr>
                <w:sz w:val="20"/>
                <w:szCs w:val="20"/>
              </w:rPr>
            </w:pPr>
            <w:r w:rsidRPr="00676023">
              <w:rPr>
                <w:sz w:val="20"/>
                <w:szCs w:val="20"/>
              </w:rPr>
              <w:t xml:space="preserve">39.4.3. </w:t>
            </w:r>
            <w:r w:rsidRPr="00676023">
              <w:rPr>
                <w:b/>
                <w:bCs/>
                <w:sz w:val="20"/>
                <w:szCs w:val="20"/>
              </w:rPr>
              <w:t>Arbitration:</w:t>
            </w:r>
            <w:r w:rsidRPr="00676023">
              <w:rPr>
                <w:sz w:val="20"/>
                <w:szCs w:val="20"/>
              </w:rPr>
              <w:t xml:space="preserve"> If the Dispute is not resolved through mediation, the Dispute shall be finally resolved through arbitration of a Sole Arbitrator appointed by the mutual consent of the Parties. The arbitration shall be conducted in accordance with the provisions of the Arbitration and Conciliation Act, 1996 and the rules thereto (as may be amended from time to time). The venue and seat of the arbitration shall be Delhi only, and the language of the arbitration shall be English only. The arbitration award shall be final and binding upon the Parties.</w:t>
            </w:r>
            <w:r w:rsidRPr="00676023">
              <w:rPr>
                <w:sz w:val="20"/>
                <w:szCs w:val="20"/>
              </w:rPr>
              <w:tab/>
            </w:r>
            <w:r w:rsidRPr="00676023">
              <w:rPr>
                <w:sz w:val="20"/>
                <w:szCs w:val="20"/>
              </w:rPr>
              <w:tab/>
            </w:r>
            <w:r w:rsidRPr="00676023">
              <w:rPr>
                <w:sz w:val="20"/>
                <w:szCs w:val="20"/>
              </w:rPr>
              <w:tab/>
            </w:r>
          </w:p>
        </w:tc>
      </w:tr>
      <w:tr w:rsidR="00676023" w:rsidRPr="00676023" w14:paraId="78EEF348" w14:textId="77777777" w:rsidTr="005F6770">
        <w:tc>
          <w:tcPr>
            <w:tcW w:w="12947" w:type="dxa"/>
            <w:gridSpan w:val="4"/>
            <w:tcBorders>
              <w:top w:val="nil"/>
              <w:left w:val="single" w:sz="4" w:space="0" w:color="auto"/>
              <w:bottom w:val="nil"/>
              <w:right w:val="single" w:sz="4" w:space="0" w:color="auto"/>
            </w:tcBorders>
          </w:tcPr>
          <w:p w14:paraId="22B0EFDF" w14:textId="734B6252" w:rsidR="003112F6" w:rsidRPr="00676023" w:rsidRDefault="006B6645" w:rsidP="006B6645">
            <w:pPr>
              <w:rPr>
                <w:sz w:val="20"/>
                <w:szCs w:val="20"/>
              </w:rPr>
            </w:pPr>
            <w:r w:rsidRPr="00676023">
              <w:rPr>
                <w:sz w:val="20"/>
                <w:szCs w:val="20"/>
              </w:rPr>
              <w:t xml:space="preserve">39.4.4. </w:t>
            </w:r>
            <w:r w:rsidRPr="00676023">
              <w:rPr>
                <w:b/>
                <w:bCs/>
                <w:sz w:val="20"/>
                <w:szCs w:val="20"/>
              </w:rPr>
              <w:t>Costs:</w:t>
            </w:r>
            <w:r w:rsidRPr="00676023">
              <w:rPr>
                <w:sz w:val="20"/>
                <w:szCs w:val="20"/>
              </w:rPr>
              <w:t xml:space="preserve"> Each Party shall bear its own costs and expenses incurred in connection with the Dispute resolution process, including legal fees, unless otherwise awarded by the Mediator or Sole Arbitrator in accordance with the applicable laws. The costs of the Mediator and/or the Sole Arbitrator and any other administrative fees associated with mediation and/or arbitration shall be shared equally by the Parties unless otherwise determined by the Mediator or Sole Arbitrator, as the case may be.</w:t>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14B5DFA8" w14:textId="77777777" w:rsidTr="005F6770">
        <w:tc>
          <w:tcPr>
            <w:tcW w:w="12947" w:type="dxa"/>
            <w:gridSpan w:val="4"/>
            <w:tcBorders>
              <w:top w:val="nil"/>
              <w:left w:val="single" w:sz="4" w:space="0" w:color="auto"/>
              <w:bottom w:val="nil"/>
              <w:right w:val="single" w:sz="4" w:space="0" w:color="auto"/>
            </w:tcBorders>
          </w:tcPr>
          <w:p w14:paraId="25965E8C" w14:textId="77777777" w:rsidR="003112F6" w:rsidRPr="00676023" w:rsidRDefault="003112F6" w:rsidP="0039297C">
            <w:pPr>
              <w:rPr>
                <w:sz w:val="20"/>
                <w:szCs w:val="20"/>
              </w:rPr>
            </w:pPr>
          </w:p>
        </w:tc>
      </w:tr>
      <w:tr w:rsidR="00676023" w:rsidRPr="00676023" w14:paraId="06F3DC56" w14:textId="77777777" w:rsidTr="005F6770">
        <w:tc>
          <w:tcPr>
            <w:tcW w:w="12947" w:type="dxa"/>
            <w:gridSpan w:val="4"/>
            <w:tcBorders>
              <w:top w:val="nil"/>
              <w:left w:val="single" w:sz="4" w:space="0" w:color="auto"/>
              <w:bottom w:val="nil"/>
              <w:right w:val="single" w:sz="4" w:space="0" w:color="auto"/>
            </w:tcBorders>
          </w:tcPr>
          <w:p w14:paraId="7F80B02E" w14:textId="5B26106A" w:rsidR="003112F6" w:rsidRPr="00676023" w:rsidRDefault="006B6645" w:rsidP="0039297C">
            <w:pPr>
              <w:rPr>
                <w:b/>
                <w:bCs/>
                <w:sz w:val="20"/>
                <w:szCs w:val="20"/>
              </w:rPr>
            </w:pPr>
            <w:r w:rsidRPr="00676023">
              <w:rPr>
                <w:b/>
                <w:bCs/>
                <w:sz w:val="20"/>
                <w:szCs w:val="20"/>
              </w:rPr>
              <w:t>40. Severability:</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0F350C07" w14:textId="77777777" w:rsidTr="005F6770">
        <w:tc>
          <w:tcPr>
            <w:tcW w:w="12947" w:type="dxa"/>
            <w:gridSpan w:val="4"/>
            <w:tcBorders>
              <w:top w:val="nil"/>
              <w:left w:val="single" w:sz="4" w:space="0" w:color="auto"/>
              <w:bottom w:val="nil"/>
              <w:right w:val="single" w:sz="4" w:space="0" w:color="auto"/>
            </w:tcBorders>
          </w:tcPr>
          <w:p w14:paraId="614E2D84" w14:textId="43B620F6" w:rsidR="003112F6" w:rsidRPr="00676023" w:rsidRDefault="006B6645" w:rsidP="006B6645">
            <w:pPr>
              <w:rPr>
                <w:sz w:val="20"/>
                <w:szCs w:val="20"/>
              </w:rPr>
            </w:pPr>
            <w:r w:rsidRPr="00676023">
              <w:rPr>
                <w:sz w:val="20"/>
                <w:szCs w:val="20"/>
              </w:rPr>
              <w:t>40.1. If any provision/s of the Order is found to be wholly or partially invalid or becomes invalid in the future, the validity of the remaining provisions shall remain unaffected. To the extent permitted by law, the invalid provision/s shall be replaced by applicable legal regulations that most closely align with the intent and purpose of the Order, as if the Parties had considered such replacement at the time of entering into the Order.</w:t>
            </w:r>
            <w:r w:rsidRPr="00676023">
              <w:rPr>
                <w:sz w:val="20"/>
                <w:szCs w:val="20"/>
              </w:rPr>
              <w:tab/>
            </w:r>
          </w:p>
        </w:tc>
      </w:tr>
      <w:tr w:rsidR="00676023" w:rsidRPr="00676023" w14:paraId="3605C834" w14:textId="77777777" w:rsidTr="005F6770">
        <w:tc>
          <w:tcPr>
            <w:tcW w:w="12947" w:type="dxa"/>
            <w:gridSpan w:val="4"/>
            <w:tcBorders>
              <w:top w:val="nil"/>
              <w:left w:val="single" w:sz="4" w:space="0" w:color="auto"/>
              <w:bottom w:val="nil"/>
              <w:right w:val="single" w:sz="4" w:space="0" w:color="auto"/>
            </w:tcBorders>
          </w:tcPr>
          <w:p w14:paraId="0B4D781E" w14:textId="77777777" w:rsidR="003112F6" w:rsidRPr="00676023" w:rsidRDefault="003112F6" w:rsidP="0039297C">
            <w:pPr>
              <w:rPr>
                <w:sz w:val="20"/>
                <w:szCs w:val="20"/>
              </w:rPr>
            </w:pPr>
          </w:p>
        </w:tc>
      </w:tr>
      <w:tr w:rsidR="00676023" w:rsidRPr="00676023" w14:paraId="771A07BE" w14:textId="77777777" w:rsidTr="005F6770">
        <w:tc>
          <w:tcPr>
            <w:tcW w:w="12947" w:type="dxa"/>
            <w:gridSpan w:val="4"/>
            <w:tcBorders>
              <w:top w:val="nil"/>
              <w:left w:val="single" w:sz="4" w:space="0" w:color="auto"/>
              <w:bottom w:val="nil"/>
              <w:right w:val="single" w:sz="4" w:space="0" w:color="auto"/>
            </w:tcBorders>
          </w:tcPr>
          <w:p w14:paraId="68288F9A" w14:textId="43B59375" w:rsidR="003112F6" w:rsidRPr="00676023" w:rsidRDefault="006B6645" w:rsidP="0039297C">
            <w:pPr>
              <w:rPr>
                <w:b/>
                <w:bCs/>
                <w:sz w:val="20"/>
                <w:szCs w:val="20"/>
              </w:rPr>
            </w:pPr>
            <w:r w:rsidRPr="00676023">
              <w:rPr>
                <w:b/>
                <w:bCs/>
                <w:sz w:val="20"/>
                <w:szCs w:val="20"/>
              </w:rPr>
              <w:t>41. Survival:</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45FF50B5" w14:textId="77777777" w:rsidTr="005F6770">
        <w:tc>
          <w:tcPr>
            <w:tcW w:w="12947" w:type="dxa"/>
            <w:gridSpan w:val="4"/>
            <w:tcBorders>
              <w:top w:val="nil"/>
              <w:left w:val="single" w:sz="4" w:space="0" w:color="auto"/>
              <w:bottom w:val="nil"/>
              <w:right w:val="single" w:sz="4" w:space="0" w:color="auto"/>
            </w:tcBorders>
          </w:tcPr>
          <w:p w14:paraId="161886FD" w14:textId="172D5E13" w:rsidR="003112F6" w:rsidRPr="00676023" w:rsidRDefault="006B6645" w:rsidP="006B6645">
            <w:pPr>
              <w:rPr>
                <w:sz w:val="20"/>
                <w:szCs w:val="20"/>
              </w:rPr>
            </w:pPr>
            <w:r w:rsidRPr="00676023">
              <w:rPr>
                <w:sz w:val="20"/>
                <w:szCs w:val="20"/>
              </w:rPr>
              <w:t>41.1. Except as otherwise specifically provided herein, termination or expiry of the Order for any reasons shall not release any Party to the Order from any obligations under the Order. The rights and obligations, including, but not limited to compliance with law, confidentiality, indemnity, dispute resolution, payment obligations, warranties and representations, and governing law and jurisdiction, as applicable, shall survive and remain enforceable beyond the expiration or earlier termination, as the case may be, of the Order.</w:t>
            </w:r>
            <w:r w:rsidRPr="00676023">
              <w:rPr>
                <w:sz w:val="20"/>
                <w:szCs w:val="20"/>
              </w:rPr>
              <w:tab/>
            </w:r>
            <w:r w:rsidRPr="00676023">
              <w:rPr>
                <w:sz w:val="20"/>
                <w:szCs w:val="20"/>
              </w:rPr>
              <w:tab/>
            </w:r>
            <w:r w:rsidRPr="00676023">
              <w:rPr>
                <w:sz w:val="20"/>
                <w:szCs w:val="20"/>
              </w:rPr>
              <w:tab/>
            </w:r>
            <w:r w:rsidRPr="00676023">
              <w:rPr>
                <w:sz w:val="20"/>
                <w:szCs w:val="20"/>
              </w:rPr>
              <w:tab/>
            </w:r>
            <w:r w:rsidRPr="00676023">
              <w:rPr>
                <w:sz w:val="20"/>
                <w:szCs w:val="20"/>
              </w:rPr>
              <w:tab/>
            </w:r>
          </w:p>
        </w:tc>
      </w:tr>
      <w:tr w:rsidR="00676023" w:rsidRPr="00676023" w14:paraId="57D24AEE" w14:textId="77777777" w:rsidTr="005F6770">
        <w:tc>
          <w:tcPr>
            <w:tcW w:w="12947" w:type="dxa"/>
            <w:gridSpan w:val="4"/>
            <w:tcBorders>
              <w:top w:val="nil"/>
              <w:left w:val="single" w:sz="4" w:space="0" w:color="auto"/>
              <w:bottom w:val="nil"/>
              <w:right w:val="single" w:sz="4" w:space="0" w:color="auto"/>
            </w:tcBorders>
          </w:tcPr>
          <w:p w14:paraId="095332D8" w14:textId="77777777" w:rsidR="003112F6" w:rsidRPr="00676023" w:rsidRDefault="003112F6" w:rsidP="0039297C">
            <w:pPr>
              <w:rPr>
                <w:sz w:val="20"/>
                <w:szCs w:val="20"/>
              </w:rPr>
            </w:pPr>
          </w:p>
        </w:tc>
      </w:tr>
      <w:tr w:rsidR="00676023" w:rsidRPr="00676023" w14:paraId="20321FE2" w14:textId="77777777" w:rsidTr="005F6770">
        <w:tc>
          <w:tcPr>
            <w:tcW w:w="12947" w:type="dxa"/>
            <w:gridSpan w:val="4"/>
            <w:tcBorders>
              <w:top w:val="nil"/>
              <w:left w:val="single" w:sz="4" w:space="0" w:color="auto"/>
              <w:bottom w:val="nil"/>
              <w:right w:val="single" w:sz="4" w:space="0" w:color="auto"/>
            </w:tcBorders>
          </w:tcPr>
          <w:p w14:paraId="1AB80204" w14:textId="4FBF5F09" w:rsidR="003112F6" w:rsidRPr="00676023" w:rsidRDefault="003906AA" w:rsidP="0039297C">
            <w:pPr>
              <w:rPr>
                <w:b/>
                <w:bCs/>
                <w:sz w:val="20"/>
                <w:szCs w:val="20"/>
              </w:rPr>
            </w:pPr>
            <w:r w:rsidRPr="00676023">
              <w:rPr>
                <w:b/>
                <w:bCs/>
                <w:sz w:val="20"/>
                <w:szCs w:val="20"/>
              </w:rPr>
              <w:t>42. Notices</w:t>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r w:rsidRPr="00676023">
              <w:rPr>
                <w:b/>
                <w:bCs/>
                <w:sz w:val="20"/>
                <w:szCs w:val="20"/>
              </w:rPr>
              <w:tab/>
            </w:r>
          </w:p>
        </w:tc>
      </w:tr>
      <w:tr w:rsidR="00676023" w:rsidRPr="00676023" w14:paraId="34FFA1C5" w14:textId="77777777" w:rsidTr="005F6770">
        <w:tc>
          <w:tcPr>
            <w:tcW w:w="12947" w:type="dxa"/>
            <w:gridSpan w:val="4"/>
            <w:tcBorders>
              <w:top w:val="nil"/>
              <w:left w:val="single" w:sz="4" w:space="0" w:color="auto"/>
              <w:bottom w:val="nil"/>
              <w:right w:val="single" w:sz="4" w:space="0" w:color="auto"/>
            </w:tcBorders>
          </w:tcPr>
          <w:p w14:paraId="4F637155" w14:textId="54ECA374" w:rsidR="003112F6" w:rsidRPr="00676023" w:rsidRDefault="003906AA" w:rsidP="003906AA">
            <w:pPr>
              <w:rPr>
                <w:sz w:val="20"/>
                <w:szCs w:val="20"/>
              </w:rPr>
            </w:pPr>
            <w:r w:rsidRPr="00676023">
              <w:rPr>
                <w:sz w:val="20"/>
                <w:szCs w:val="20"/>
              </w:rPr>
              <w:t xml:space="preserve">42.1. Any notice, consent or other communication </w:t>
            </w:r>
            <w:r w:rsidR="006D00C2" w:rsidRPr="00676023">
              <w:rPr>
                <w:sz w:val="20"/>
                <w:szCs w:val="20"/>
              </w:rPr>
              <w:t>authorized</w:t>
            </w:r>
            <w:r w:rsidRPr="00676023">
              <w:rPr>
                <w:sz w:val="20"/>
                <w:szCs w:val="20"/>
              </w:rPr>
              <w:t xml:space="preserve"> or required to be given hereunder or for the purpose hereof shall be in writing and shall be deemed to be duly given if given by any of the following means: by hand delivery in person, by e-mail (deemed immediate receipt subject to proof of good transmission) or by prepaid recorded delivery mail (deemed receipt 48 hours after posting) addressed to the </w:t>
            </w:r>
            <w:r w:rsidR="008649A8" w:rsidRPr="00676023">
              <w:rPr>
                <w:sz w:val="20"/>
                <w:szCs w:val="20"/>
              </w:rPr>
              <w:t>authorized</w:t>
            </w:r>
            <w:r w:rsidRPr="00676023">
              <w:rPr>
                <w:sz w:val="20"/>
                <w:szCs w:val="20"/>
              </w:rPr>
              <w:t xml:space="preserve"> representative of the party concerned at the address specified in the Order or the Supplier's acceptance or at some other address as he may have nominated in writing.</w:t>
            </w:r>
          </w:p>
        </w:tc>
      </w:tr>
      <w:tr w:rsidR="00676023" w:rsidRPr="00676023" w14:paraId="51FB08EC" w14:textId="77777777" w:rsidTr="005F6770">
        <w:tc>
          <w:tcPr>
            <w:tcW w:w="12947" w:type="dxa"/>
            <w:gridSpan w:val="4"/>
            <w:tcBorders>
              <w:top w:val="nil"/>
              <w:left w:val="single" w:sz="4" w:space="0" w:color="auto"/>
              <w:bottom w:val="nil"/>
              <w:right w:val="single" w:sz="4" w:space="0" w:color="auto"/>
            </w:tcBorders>
          </w:tcPr>
          <w:p w14:paraId="398C2F30" w14:textId="77777777" w:rsidR="003112F6" w:rsidRPr="00676023" w:rsidRDefault="003112F6" w:rsidP="0039297C">
            <w:pPr>
              <w:rPr>
                <w:sz w:val="20"/>
                <w:szCs w:val="20"/>
              </w:rPr>
            </w:pPr>
          </w:p>
        </w:tc>
      </w:tr>
      <w:tr w:rsidR="00676023" w:rsidRPr="00676023" w14:paraId="3C4C0133" w14:textId="77777777" w:rsidTr="005F6770">
        <w:tc>
          <w:tcPr>
            <w:tcW w:w="12947" w:type="dxa"/>
            <w:gridSpan w:val="4"/>
            <w:tcBorders>
              <w:top w:val="nil"/>
              <w:left w:val="single" w:sz="4" w:space="0" w:color="auto"/>
              <w:bottom w:val="nil"/>
              <w:right w:val="single" w:sz="4" w:space="0" w:color="auto"/>
            </w:tcBorders>
            <w:vAlign w:val="bottom"/>
          </w:tcPr>
          <w:p w14:paraId="4EEEDAC8" w14:textId="69E35B29" w:rsidR="003906AA" w:rsidRPr="00676023" w:rsidRDefault="003906AA" w:rsidP="003906AA">
            <w:pPr>
              <w:rPr>
                <w:sz w:val="20"/>
                <w:szCs w:val="20"/>
              </w:rPr>
            </w:pPr>
            <w:r w:rsidRPr="00676023">
              <w:rPr>
                <w:rFonts w:ascii="Aptos" w:hAnsi="Aptos" w:cs="Calibri"/>
                <w:b/>
                <w:bCs/>
                <w:sz w:val="20"/>
                <w:szCs w:val="20"/>
              </w:rPr>
              <w:t>43. General</w:t>
            </w:r>
          </w:p>
        </w:tc>
      </w:tr>
      <w:tr w:rsidR="00676023" w:rsidRPr="00676023" w14:paraId="7EBBC128" w14:textId="77777777" w:rsidTr="005F6770">
        <w:tc>
          <w:tcPr>
            <w:tcW w:w="12947" w:type="dxa"/>
            <w:gridSpan w:val="4"/>
            <w:tcBorders>
              <w:top w:val="nil"/>
              <w:left w:val="single" w:sz="4" w:space="0" w:color="auto"/>
              <w:bottom w:val="nil"/>
              <w:right w:val="single" w:sz="4" w:space="0" w:color="auto"/>
            </w:tcBorders>
            <w:vAlign w:val="bottom"/>
          </w:tcPr>
          <w:p w14:paraId="2E7CA467" w14:textId="522D2CC1" w:rsidR="003906AA" w:rsidRPr="00676023" w:rsidRDefault="003906AA" w:rsidP="003906AA">
            <w:pPr>
              <w:rPr>
                <w:sz w:val="20"/>
                <w:szCs w:val="20"/>
              </w:rPr>
            </w:pPr>
            <w:r w:rsidRPr="00676023">
              <w:rPr>
                <w:rFonts w:ascii="Aptos" w:hAnsi="Aptos" w:cs="Calibri"/>
                <w:sz w:val="20"/>
                <w:szCs w:val="20"/>
              </w:rPr>
              <w:t>43.1. In case of any contradictions in documents given with the Order, following will be order of precedence of documents:</w:t>
            </w:r>
          </w:p>
        </w:tc>
      </w:tr>
      <w:tr w:rsidR="00676023" w:rsidRPr="00676023" w14:paraId="355381B9" w14:textId="77777777" w:rsidTr="005F6770">
        <w:tc>
          <w:tcPr>
            <w:tcW w:w="12947" w:type="dxa"/>
            <w:gridSpan w:val="4"/>
            <w:tcBorders>
              <w:top w:val="nil"/>
              <w:left w:val="single" w:sz="4" w:space="0" w:color="auto"/>
              <w:bottom w:val="nil"/>
              <w:right w:val="single" w:sz="4" w:space="0" w:color="auto"/>
            </w:tcBorders>
            <w:vAlign w:val="bottom"/>
          </w:tcPr>
          <w:p w14:paraId="5EC7E2C5" w14:textId="2A1AC16E" w:rsidR="003906AA" w:rsidRPr="00676023" w:rsidRDefault="003906AA" w:rsidP="003906AA">
            <w:pPr>
              <w:rPr>
                <w:sz w:val="20"/>
                <w:szCs w:val="20"/>
              </w:rPr>
            </w:pPr>
            <w:r w:rsidRPr="00676023">
              <w:rPr>
                <w:rFonts w:ascii="Aptos" w:hAnsi="Aptos" w:cs="Calibri"/>
                <w:sz w:val="20"/>
                <w:szCs w:val="20"/>
              </w:rPr>
              <w:t>43.1.1. Purchase Order</w:t>
            </w:r>
          </w:p>
        </w:tc>
      </w:tr>
      <w:tr w:rsidR="00676023" w:rsidRPr="00676023" w14:paraId="7676A123" w14:textId="77777777" w:rsidTr="005F6770">
        <w:tc>
          <w:tcPr>
            <w:tcW w:w="12947" w:type="dxa"/>
            <w:gridSpan w:val="4"/>
            <w:tcBorders>
              <w:top w:val="nil"/>
              <w:left w:val="single" w:sz="4" w:space="0" w:color="auto"/>
              <w:bottom w:val="nil"/>
              <w:right w:val="single" w:sz="4" w:space="0" w:color="auto"/>
            </w:tcBorders>
            <w:vAlign w:val="bottom"/>
          </w:tcPr>
          <w:p w14:paraId="42209165" w14:textId="5F7B6037" w:rsidR="003906AA" w:rsidRPr="00676023" w:rsidRDefault="003906AA" w:rsidP="003906AA">
            <w:pPr>
              <w:rPr>
                <w:sz w:val="20"/>
                <w:szCs w:val="20"/>
              </w:rPr>
            </w:pPr>
            <w:r w:rsidRPr="00676023">
              <w:rPr>
                <w:rFonts w:ascii="Aptos" w:hAnsi="Aptos" w:cs="Calibri"/>
                <w:sz w:val="20"/>
                <w:szCs w:val="20"/>
              </w:rPr>
              <w:t>43.1.2. Special Instructions to Bidder</w:t>
            </w:r>
          </w:p>
        </w:tc>
      </w:tr>
      <w:tr w:rsidR="00676023" w:rsidRPr="00676023" w14:paraId="04AB744B" w14:textId="77777777" w:rsidTr="005F6770">
        <w:tc>
          <w:tcPr>
            <w:tcW w:w="12947" w:type="dxa"/>
            <w:gridSpan w:val="4"/>
            <w:tcBorders>
              <w:top w:val="nil"/>
              <w:left w:val="single" w:sz="4" w:space="0" w:color="auto"/>
              <w:bottom w:val="nil"/>
              <w:right w:val="single" w:sz="4" w:space="0" w:color="auto"/>
            </w:tcBorders>
            <w:vAlign w:val="bottom"/>
          </w:tcPr>
          <w:p w14:paraId="59D2BD0D" w14:textId="1B271438" w:rsidR="003906AA" w:rsidRPr="00676023" w:rsidRDefault="003906AA" w:rsidP="003906AA">
            <w:pPr>
              <w:rPr>
                <w:sz w:val="20"/>
                <w:szCs w:val="20"/>
              </w:rPr>
            </w:pPr>
            <w:r w:rsidRPr="00676023">
              <w:rPr>
                <w:rFonts w:ascii="Aptos" w:hAnsi="Aptos" w:cs="Calibri"/>
                <w:sz w:val="20"/>
                <w:szCs w:val="20"/>
              </w:rPr>
              <w:t>43.1.3. General conditions of Purchase</w:t>
            </w:r>
          </w:p>
        </w:tc>
      </w:tr>
      <w:tr w:rsidR="00676023" w:rsidRPr="00676023" w14:paraId="4EFDB3F7" w14:textId="77777777" w:rsidTr="005F6770">
        <w:tc>
          <w:tcPr>
            <w:tcW w:w="12947" w:type="dxa"/>
            <w:gridSpan w:val="4"/>
            <w:tcBorders>
              <w:top w:val="nil"/>
              <w:left w:val="single" w:sz="4" w:space="0" w:color="auto"/>
              <w:bottom w:val="single" w:sz="4" w:space="0" w:color="auto"/>
              <w:right w:val="single" w:sz="4" w:space="0" w:color="auto"/>
            </w:tcBorders>
            <w:vAlign w:val="bottom"/>
          </w:tcPr>
          <w:p w14:paraId="4A0222CB" w14:textId="453F73F2" w:rsidR="003906AA" w:rsidRPr="00676023" w:rsidRDefault="003906AA" w:rsidP="003906AA">
            <w:pPr>
              <w:rPr>
                <w:sz w:val="20"/>
                <w:szCs w:val="20"/>
              </w:rPr>
            </w:pPr>
            <w:r w:rsidRPr="00676023">
              <w:rPr>
                <w:rFonts w:ascii="Aptos" w:hAnsi="Aptos" w:cs="Calibri"/>
                <w:sz w:val="20"/>
                <w:szCs w:val="20"/>
              </w:rPr>
              <w:t>43.1.4. Purchase requisition</w:t>
            </w:r>
          </w:p>
        </w:tc>
      </w:tr>
    </w:tbl>
    <w:p w14:paraId="269D3359" w14:textId="77777777" w:rsidR="005F6770" w:rsidRPr="00676023" w:rsidRDefault="005F6770">
      <w:r w:rsidRPr="00676023">
        <w:br w:type="page"/>
      </w:r>
    </w:p>
    <w:tbl>
      <w:tblPr>
        <w:tblStyle w:val="TableGrid"/>
        <w:tblW w:w="12947" w:type="dxa"/>
        <w:tblLook w:val="04A0" w:firstRow="1" w:lastRow="0" w:firstColumn="1" w:lastColumn="0" w:noHBand="0" w:noVBand="1"/>
      </w:tblPr>
      <w:tblGrid>
        <w:gridCol w:w="3236"/>
        <w:gridCol w:w="3237"/>
        <w:gridCol w:w="3237"/>
        <w:gridCol w:w="3237"/>
      </w:tblGrid>
      <w:tr w:rsidR="00676023" w:rsidRPr="00676023" w14:paraId="560CFFCA" w14:textId="77777777" w:rsidTr="005F6770">
        <w:tc>
          <w:tcPr>
            <w:tcW w:w="12947" w:type="dxa"/>
            <w:gridSpan w:val="4"/>
            <w:tcBorders>
              <w:top w:val="single" w:sz="4" w:space="0" w:color="auto"/>
            </w:tcBorders>
          </w:tcPr>
          <w:p w14:paraId="002CE9AB" w14:textId="77777777" w:rsidR="00FF09CD" w:rsidRPr="00676023" w:rsidRDefault="00FF09CD" w:rsidP="001A20C7">
            <w:pPr>
              <w:rPr>
                <w:sz w:val="20"/>
                <w:szCs w:val="20"/>
              </w:rPr>
            </w:pPr>
            <w:r w:rsidRPr="00676023">
              <w:rPr>
                <w:b/>
                <w:bCs/>
                <w:noProof/>
                <w:sz w:val="36"/>
                <w:szCs w:val="36"/>
              </w:rPr>
              <w:lastRenderedPageBreak/>
              <w:drawing>
                <wp:anchor distT="0" distB="0" distL="114300" distR="114300" simplePos="0" relativeHeight="251697155" behindDoc="0" locked="0" layoutInCell="1" allowOverlap="1" wp14:anchorId="09E82BF4" wp14:editId="2AEAF7CC">
                  <wp:simplePos x="0" y="0"/>
                  <wp:positionH relativeFrom="column">
                    <wp:posOffset>-48895</wp:posOffset>
                  </wp:positionH>
                  <wp:positionV relativeFrom="paragraph">
                    <wp:posOffset>22860</wp:posOffset>
                  </wp:positionV>
                  <wp:extent cx="899795" cy="411480"/>
                  <wp:effectExtent l="0" t="0" r="0" b="7620"/>
                  <wp:wrapSquare wrapText="bothSides"/>
                  <wp:docPr id="1990066252"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5105" name="Picture 8" descr="A blue and white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9795" cy="411480"/>
                          </a:xfrm>
                          <a:prstGeom prst="rect">
                            <a:avLst/>
                          </a:prstGeom>
                        </pic:spPr>
                      </pic:pic>
                    </a:graphicData>
                  </a:graphic>
                  <wp14:sizeRelH relativeFrom="margin">
                    <wp14:pctWidth>0</wp14:pctWidth>
                  </wp14:sizeRelH>
                  <wp14:sizeRelV relativeFrom="margin">
                    <wp14:pctHeight>0</wp14:pctHeight>
                  </wp14:sizeRelV>
                </wp:anchor>
              </w:drawing>
            </w:r>
            <w:r w:rsidRPr="00676023">
              <w:rPr>
                <w:b/>
                <w:bCs/>
                <w:sz w:val="36"/>
                <w:szCs w:val="36"/>
              </w:rPr>
              <w:t xml:space="preserve">                                                  PURCHASE ORDER</w:t>
            </w:r>
          </w:p>
        </w:tc>
      </w:tr>
      <w:tr w:rsidR="00676023" w:rsidRPr="00676023" w14:paraId="77869938" w14:textId="77777777" w:rsidTr="005F6770">
        <w:tc>
          <w:tcPr>
            <w:tcW w:w="6473" w:type="dxa"/>
            <w:gridSpan w:val="2"/>
            <w:tcBorders>
              <w:bottom w:val="single" w:sz="4" w:space="0" w:color="auto"/>
            </w:tcBorders>
          </w:tcPr>
          <w:p w14:paraId="4BBDCAD7" w14:textId="77777777" w:rsidR="00FF09CD" w:rsidRPr="00676023" w:rsidRDefault="00FF09CD" w:rsidP="001A20C7">
            <w:pPr>
              <w:rPr>
                <w:sz w:val="20"/>
                <w:szCs w:val="20"/>
              </w:rPr>
            </w:pPr>
            <w:r w:rsidRPr="00676023">
              <w:rPr>
                <w:sz w:val="20"/>
                <w:szCs w:val="20"/>
              </w:rPr>
              <w:t>Simon India Limited</w:t>
            </w:r>
          </w:p>
        </w:tc>
        <w:tc>
          <w:tcPr>
            <w:tcW w:w="6474" w:type="dxa"/>
            <w:gridSpan w:val="2"/>
            <w:tcBorders>
              <w:bottom w:val="single" w:sz="4" w:space="0" w:color="auto"/>
            </w:tcBorders>
            <w:vAlign w:val="center"/>
          </w:tcPr>
          <w:p w14:paraId="4B1B75E4" w14:textId="77777777" w:rsidR="00FF09CD" w:rsidRPr="00676023" w:rsidRDefault="00FF09CD" w:rsidP="001A20C7">
            <w:pPr>
              <w:jc w:val="right"/>
              <w:rPr>
                <w:b/>
                <w:bCs/>
                <w:sz w:val="20"/>
                <w:szCs w:val="20"/>
              </w:rPr>
            </w:pPr>
            <w:r w:rsidRPr="00676023">
              <w:rPr>
                <w:b/>
                <w:bCs/>
                <w:sz w:val="20"/>
                <w:szCs w:val="20"/>
              </w:rPr>
              <w:t>Annexure III</w:t>
            </w:r>
          </w:p>
        </w:tc>
      </w:tr>
      <w:tr w:rsidR="00676023" w:rsidRPr="00676023" w14:paraId="6B4D2743" w14:textId="77777777" w:rsidTr="005F6770">
        <w:tc>
          <w:tcPr>
            <w:tcW w:w="3236" w:type="dxa"/>
            <w:tcBorders>
              <w:bottom w:val="single" w:sz="4" w:space="0" w:color="auto"/>
            </w:tcBorders>
            <w:vAlign w:val="center"/>
          </w:tcPr>
          <w:p w14:paraId="01B1010B" w14:textId="77777777" w:rsidR="00FF09CD" w:rsidRPr="00676023" w:rsidRDefault="00FF09CD" w:rsidP="001A20C7">
            <w:pPr>
              <w:rPr>
                <w:sz w:val="20"/>
                <w:szCs w:val="20"/>
              </w:rPr>
            </w:pPr>
            <w:r w:rsidRPr="00676023">
              <w:rPr>
                <w:rFonts w:ascii="Aptos" w:hAnsi="Aptos" w:cs="Calibri"/>
                <w:b/>
                <w:bCs/>
                <w:sz w:val="20"/>
                <w:szCs w:val="20"/>
              </w:rPr>
              <w:t>Enclosure to PO:</w:t>
            </w:r>
          </w:p>
        </w:tc>
        <w:tc>
          <w:tcPr>
            <w:tcW w:w="3237" w:type="dxa"/>
            <w:tcBorders>
              <w:bottom w:val="single" w:sz="4" w:space="0" w:color="auto"/>
            </w:tcBorders>
            <w:vAlign w:val="center"/>
          </w:tcPr>
          <w:p w14:paraId="7E81B4AC" w14:textId="172FC4BC" w:rsidR="00FF09CD" w:rsidRPr="00676023" w:rsidRDefault="001C207C" w:rsidP="001A20C7">
            <w:pPr>
              <w:rPr>
                <w:sz w:val="20"/>
                <w:szCs w:val="20"/>
              </w:rPr>
            </w:pPr>
            <w:r w:rsidRPr="00676023">
              <w:rPr>
                <w:rFonts w:ascii="Aptos" w:hAnsi="Aptos"/>
                <w:sz w:val="20"/>
                <w:szCs w:val="20"/>
              </w:rPr>
              <w:t>{{ po_number }}</w:t>
            </w:r>
          </w:p>
        </w:tc>
        <w:tc>
          <w:tcPr>
            <w:tcW w:w="3237" w:type="dxa"/>
            <w:tcBorders>
              <w:bottom w:val="single" w:sz="4" w:space="0" w:color="auto"/>
            </w:tcBorders>
            <w:vAlign w:val="center"/>
          </w:tcPr>
          <w:p w14:paraId="50FD14BC" w14:textId="77777777" w:rsidR="00FF09CD" w:rsidRPr="00676023" w:rsidRDefault="00FF09CD" w:rsidP="001A20C7">
            <w:pPr>
              <w:rPr>
                <w:sz w:val="20"/>
                <w:szCs w:val="20"/>
              </w:rPr>
            </w:pPr>
            <w:r w:rsidRPr="00676023">
              <w:rPr>
                <w:rFonts w:ascii="Aptos" w:hAnsi="Aptos" w:cs="Calibri"/>
                <w:b/>
                <w:bCs/>
                <w:sz w:val="20"/>
                <w:szCs w:val="20"/>
              </w:rPr>
              <w:t>Dated:</w:t>
            </w:r>
          </w:p>
        </w:tc>
        <w:tc>
          <w:tcPr>
            <w:tcW w:w="3237" w:type="dxa"/>
            <w:tcBorders>
              <w:bottom w:val="single" w:sz="4" w:space="0" w:color="auto"/>
            </w:tcBorders>
            <w:vAlign w:val="center"/>
          </w:tcPr>
          <w:p w14:paraId="18115095" w14:textId="10B087BC" w:rsidR="00FF09CD" w:rsidRPr="00676023" w:rsidRDefault="001C207C" w:rsidP="001A20C7">
            <w:pPr>
              <w:rPr>
                <w:sz w:val="20"/>
                <w:szCs w:val="20"/>
              </w:rPr>
            </w:pPr>
            <w:r w:rsidRPr="00676023">
              <w:rPr>
                <w:rFonts w:ascii="Aptos" w:hAnsi="Aptos"/>
                <w:sz w:val="20"/>
                <w:szCs w:val="20"/>
              </w:rPr>
              <w:t>{{ po_date }}</w:t>
            </w:r>
          </w:p>
        </w:tc>
      </w:tr>
      <w:tr w:rsidR="00676023" w:rsidRPr="00676023" w14:paraId="4B475A8B" w14:textId="77777777" w:rsidTr="005F6770">
        <w:tc>
          <w:tcPr>
            <w:tcW w:w="12947" w:type="dxa"/>
            <w:gridSpan w:val="4"/>
            <w:tcBorders>
              <w:top w:val="single" w:sz="4" w:space="0" w:color="auto"/>
              <w:left w:val="single" w:sz="4" w:space="0" w:color="auto"/>
              <w:bottom w:val="nil"/>
              <w:right w:val="single" w:sz="4" w:space="0" w:color="auto"/>
            </w:tcBorders>
            <w:vAlign w:val="bottom"/>
          </w:tcPr>
          <w:p w14:paraId="78B823EE" w14:textId="77777777" w:rsidR="005F6770" w:rsidRPr="00676023" w:rsidRDefault="005F6770" w:rsidP="00A8749C">
            <w:pPr>
              <w:rPr>
                <w:sz w:val="20"/>
                <w:szCs w:val="20"/>
              </w:rPr>
            </w:pPr>
            <w:r w:rsidRPr="00676023">
              <w:rPr>
                <w:rFonts w:ascii="Aptos" w:hAnsi="Aptos" w:cs="Calibri"/>
                <w:sz w:val="20"/>
                <w:szCs w:val="20"/>
              </w:rPr>
              <w:t>43.1.5. Specifications / drawings</w:t>
            </w:r>
          </w:p>
        </w:tc>
      </w:tr>
      <w:tr w:rsidR="00676023" w:rsidRPr="00676023" w14:paraId="2E87F81D" w14:textId="77777777" w:rsidTr="005F6770">
        <w:tc>
          <w:tcPr>
            <w:tcW w:w="12947" w:type="dxa"/>
            <w:gridSpan w:val="4"/>
            <w:tcBorders>
              <w:top w:val="nil"/>
              <w:bottom w:val="nil"/>
            </w:tcBorders>
            <w:vAlign w:val="bottom"/>
          </w:tcPr>
          <w:p w14:paraId="283C5B51" w14:textId="4B9CDF8D" w:rsidR="003906AA" w:rsidRPr="00676023" w:rsidRDefault="003906AA" w:rsidP="003906AA">
            <w:pPr>
              <w:rPr>
                <w:sz w:val="20"/>
                <w:szCs w:val="20"/>
              </w:rPr>
            </w:pPr>
            <w:r w:rsidRPr="00676023">
              <w:rPr>
                <w:rFonts w:ascii="Aptos" w:hAnsi="Aptos" w:cs="Calibri"/>
                <w:sz w:val="20"/>
                <w:szCs w:val="20"/>
              </w:rPr>
              <w:t>43.1.6. Material Requisition</w:t>
            </w:r>
          </w:p>
        </w:tc>
      </w:tr>
      <w:tr w:rsidR="00676023" w:rsidRPr="00676023" w14:paraId="7C7ED099" w14:textId="77777777" w:rsidTr="00002C50">
        <w:tc>
          <w:tcPr>
            <w:tcW w:w="12947" w:type="dxa"/>
            <w:gridSpan w:val="4"/>
            <w:tcBorders>
              <w:top w:val="nil"/>
              <w:bottom w:val="nil"/>
            </w:tcBorders>
            <w:vAlign w:val="bottom"/>
          </w:tcPr>
          <w:p w14:paraId="6C2C59D2" w14:textId="5C38F7FE" w:rsidR="003906AA" w:rsidRPr="00676023" w:rsidRDefault="003906AA" w:rsidP="003906AA">
            <w:pPr>
              <w:rPr>
                <w:sz w:val="20"/>
                <w:szCs w:val="20"/>
              </w:rPr>
            </w:pPr>
            <w:r w:rsidRPr="00676023">
              <w:rPr>
                <w:rFonts w:ascii="Aptos" w:hAnsi="Aptos" w:cs="Calibri"/>
                <w:sz w:val="20"/>
                <w:szCs w:val="20"/>
              </w:rPr>
              <w:t>43.2. Any claims for compensation of the parties for production loss or loss of profit are excluded.</w:t>
            </w:r>
          </w:p>
        </w:tc>
      </w:tr>
      <w:tr w:rsidR="00676023" w:rsidRPr="00676023" w14:paraId="0A572E30" w14:textId="77777777" w:rsidTr="00002C50">
        <w:tc>
          <w:tcPr>
            <w:tcW w:w="12947" w:type="dxa"/>
            <w:gridSpan w:val="4"/>
            <w:tcBorders>
              <w:top w:val="nil"/>
              <w:bottom w:val="nil"/>
            </w:tcBorders>
            <w:vAlign w:val="bottom"/>
          </w:tcPr>
          <w:p w14:paraId="5A8A6525" w14:textId="11833C7F" w:rsidR="003906AA" w:rsidRPr="00676023" w:rsidRDefault="003906AA" w:rsidP="003906AA">
            <w:pPr>
              <w:rPr>
                <w:sz w:val="20"/>
                <w:szCs w:val="20"/>
              </w:rPr>
            </w:pPr>
            <w:r w:rsidRPr="00676023">
              <w:rPr>
                <w:rFonts w:ascii="Aptos" w:hAnsi="Aptos" w:cs="Calibri"/>
                <w:sz w:val="20"/>
                <w:szCs w:val="20"/>
              </w:rPr>
              <w:t>43.3. Any amendments or additions to this Purchase Order are valid only if the same are in writing and signed by the parties as amendments.</w:t>
            </w:r>
          </w:p>
        </w:tc>
      </w:tr>
      <w:tr w:rsidR="003906AA" w:rsidRPr="00676023" w14:paraId="6CB8DBB0" w14:textId="77777777" w:rsidTr="00002C50">
        <w:tc>
          <w:tcPr>
            <w:tcW w:w="12947" w:type="dxa"/>
            <w:gridSpan w:val="4"/>
            <w:tcBorders>
              <w:top w:val="nil"/>
            </w:tcBorders>
          </w:tcPr>
          <w:p w14:paraId="311E2687" w14:textId="72B47CAC" w:rsidR="003906AA" w:rsidRPr="00676023" w:rsidRDefault="003906AA" w:rsidP="003906AA">
            <w:pPr>
              <w:rPr>
                <w:sz w:val="20"/>
                <w:szCs w:val="20"/>
              </w:rPr>
            </w:pPr>
            <w:r w:rsidRPr="00676023">
              <w:rPr>
                <w:rFonts w:ascii="Aptos" w:hAnsi="Aptos" w:cs="Calibri"/>
                <w:sz w:val="20"/>
                <w:szCs w:val="20"/>
              </w:rPr>
              <w:t>43.4. By signing this Purchase Order, the previous correspondence between the parties is not relevant.</w:t>
            </w:r>
          </w:p>
        </w:tc>
      </w:tr>
    </w:tbl>
    <w:p w14:paraId="6DBF15C0" w14:textId="77777777" w:rsidR="0039297C" w:rsidRPr="00676023" w:rsidRDefault="0039297C" w:rsidP="004D0224">
      <w:pPr>
        <w:rPr>
          <w:sz w:val="20"/>
          <w:szCs w:val="20"/>
        </w:rPr>
      </w:pPr>
    </w:p>
    <w:sectPr w:rsidR="0039297C" w:rsidRPr="00676023" w:rsidSect="000A31A6">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66390" w14:textId="77777777" w:rsidR="002D6C1E" w:rsidRDefault="002D6C1E" w:rsidP="003E5841">
      <w:pPr>
        <w:spacing w:after="0" w:line="240" w:lineRule="auto"/>
      </w:pPr>
      <w:r>
        <w:separator/>
      </w:r>
    </w:p>
  </w:endnote>
  <w:endnote w:type="continuationSeparator" w:id="0">
    <w:p w14:paraId="3EB474B5" w14:textId="77777777" w:rsidR="002D6C1E" w:rsidRDefault="002D6C1E" w:rsidP="003E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2238545"/>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070E7059" w14:textId="11B865FF" w:rsidR="000A31A6" w:rsidRDefault="000A31A6">
            <w:pPr>
              <w:pStyle w:val="Footer"/>
              <w:jc w:val="right"/>
            </w:pPr>
            <w:r w:rsidRPr="000A31A6">
              <w:rPr>
                <w:sz w:val="22"/>
                <w:szCs w:val="22"/>
              </w:rPr>
              <w:t xml:space="preserve">Page </w:t>
            </w:r>
            <w:r w:rsidRPr="000A31A6">
              <w:rPr>
                <w:b/>
                <w:bCs/>
                <w:sz w:val="22"/>
                <w:szCs w:val="22"/>
              </w:rPr>
              <w:fldChar w:fldCharType="begin"/>
            </w:r>
            <w:r w:rsidRPr="000A31A6">
              <w:rPr>
                <w:b/>
                <w:bCs/>
                <w:sz w:val="22"/>
                <w:szCs w:val="22"/>
              </w:rPr>
              <w:instrText xml:space="preserve"> PAGE </w:instrText>
            </w:r>
            <w:r w:rsidRPr="000A31A6">
              <w:rPr>
                <w:b/>
                <w:bCs/>
                <w:sz w:val="22"/>
                <w:szCs w:val="22"/>
              </w:rPr>
              <w:fldChar w:fldCharType="separate"/>
            </w:r>
            <w:r w:rsidRPr="000A31A6">
              <w:rPr>
                <w:b/>
                <w:bCs/>
                <w:noProof/>
                <w:sz w:val="22"/>
                <w:szCs w:val="22"/>
              </w:rPr>
              <w:t>2</w:t>
            </w:r>
            <w:r w:rsidRPr="000A31A6">
              <w:rPr>
                <w:b/>
                <w:bCs/>
                <w:sz w:val="22"/>
                <w:szCs w:val="22"/>
              </w:rPr>
              <w:fldChar w:fldCharType="end"/>
            </w:r>
            <w:r w:rsidRPr="000A31A6">
              <w:rPr>
                <w:sz w:val="22"/>
                <w:szCs w:val="22"/>
              </w:rPr>
              <w:t xml:space="preserve"> of </w:t>
            </w:r>
            <w:r w:rsidRPr="000A31A6">
              <w:rPr>
                <w:b/>
                <w:bCs/>
                <w:sz w:val="22"/>
                <w:szCs w:val="22"/>
              </w:rPr>
              <w:fldChar w:fldCharType="begin"/>
            </w:r>
            <w:r w:rsidRPr="000A31A6">
              <w:rPr>
                <w:b/>
                <w:bCs/>
                <w:sz w:val="22"/>
                <w:szCs w:val="22"/>
              </w:rPr>
              <w:instrText xml:space="preserve"> NUMPAGES  </w:instrText>
            </w:r>
            <w:r w:rsidRPr="000A31A6">
              <w:rPr>
                <w:b/>
                <w:bCs/>
                <w:sz w:val="22"/>
                <w:szCs w:val="22"/>
              </w:rPr>
              <w:fldChar w:fldCharType="separate"/>
            </w:r>
            <w:r w:rsidRPr="000A31A6">
              <w:rPr>
                <w:b/>
                <w:bCs/>
                <w:noProof/>
                <w:sz w:val="22"/>
                <w:szCs w:val="22"/>
              </w:rPr>
              <w:t>2</w:t>
            </w:r>
            <w:r w:rsidRPr="000A31A6">
              <w:rPr>
                <w:b/>
                <w:bCs/>
                <w:sz w:val="22"/>
                <w:szCs w:val="22"/>
              </w:rPr>
              <w:fldChar w:fldCharType="end"/>
            </w:r>
          </w:p>
        </w:sdtContent>
      </w:sdt>
    </w:sdtContent>
  </w:sdt>
  <w:p w14:paraId="72EB980F" w14:textId="77777777" w:rsidR="000A31A6" w:rsidRDefault="000A3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F526D" w14:textId="77777777" w:rsidR="002D6C1E" w:rsidRDefault="002D6C1E" w:rsidP="003E5841">
      <w:pPr>
        <w:spacing w:after="0" w:line="240" w:lineRule="auto"/>
      </w:pPr>
      <w:r>
        <w:separator/>
      </w:r>
    </w:p>
  </w:footnote>
  <w:footnote w:type="continuationSeparator" w:id="0">
    <w:p w14:paraId="29C8DB68" w14:textId="77777777" w:rsidR="002D6C1E" w:rsidRDefault="002D6C1E" w:rsidP="003E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C3F56" w14:textId="5B6B318A" w:rsidR="003E5841" w:rsidRPr="000A31A6" w:rsidRDefault="003E5841" w:rsidP="000A31A6">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B275D"/>
    <w:multiLevelType w:val="hybridMultilevel"/>
    <w:tmpl w:val="8646C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BE47B7"/>
    <w:multiLevelType w:val="hybridMultilevel"/>
    <w:tmpl w:val="DDC6ABF4"/>
    <w:lvl w:ilvl="0" w:tplc="24460A28">
      <w:start w:val="1"/>
      <w:numFmt w:val="decimal"/>
      <w:lvlText w:val="5.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EB5969"/>
    <w:multiLevelType w:val="hybridMultilevel"/>
    <w:tmpl w:val="427A9DF8"/>
    <w:lvl w:ilvl="0" w:tplc="0CC428E6">
      <w:start w:val="1"/>
      <w:numFmt w:val="decimal"/>
      <w:lvlText w:val="6.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02006">
    <w:abstractNumId w:val="0"/>
  </w:num>
  <w:num w:numId="2" w16cid:durableId="76442695">
    <w:abstractNumId w:val="1"/>
  </w:num>
  <w:num w:numId="3" w16cid:durableId="157084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41"/>
    <w:rsid w:val="0000116E"/>
    <w:rsid w:val="00002C50"/>
    <w:rsid w:val="00013ADF"/>
    <w:rsid w:val="00016654"/>
    <w:rsid w:val="00031163"/>
    <w:rsid w:val="00035974"/>
    <w:rsid w:val="000514B3"/>
    <w:rsid w:val="000857D9"/>
    <w:rsid w:val="00092E8B"/>
    <w:rsid w:val="000A31A6"/>
    <w:rsid w:val="000A4F0E"/>
    <w:rsid w:val="000C2D38"/>
    <w:rsid w:val="000C3BC1"/>
    <w:rsid w:val="000C4252"/>
    <w:rsid w:val="000D3EB9"/>
    <w:rsid w:val="000D55FF"/>
    <w:rsid w:val="000E7448"/>
    <w:rsid w:val="00100535"/>
    <w:rsid w:val="00126C29"/>
    <w:rsid w:val="00130E51"/>
    <w:rsid w:val="00136AD7"/>
    <w:rsid w:val="00140300"/>
    <w:rsid w:val="00157C7B"/>
    <w:rsid w:val="00165EAF"/>
    <w:rsid w:val="001725D3"/>
    <w:rsid w:val="00180EC9"/>
    <w:rsid w:val="00181989"/>
    <w:rsid w:val="0018751E"/>
    <w:rsid w:val="001C207C"/>
    <w:rsid w:val="001D36A5"/>
    <w:rsid w:val="001E0EC5"/>
    <w:rsid w:val="001E20E4"/>
    <w:rsid w:val="0020306C"/>
    <w:rsid w:val="002043CE"/>
    <w:rsid w:val="00220A89"/>
    <w:rsid w:val="00232F1C"/>
    <w:rsid w:val="002349B0"/>
    <w:rsid w:val="0024482C"/>
    <w:rsid w:val="00250524"/>
    <w:rsid w:val="00257611"/>
    <w:rsid w:val="00261327"/>
    <w:rsid w:val="00263E36"/>
    <w:rsid w:val="002676B4"/>
    <w:rsid w:val="002735ED"/>
    <w:rsid w:val="002861D0"/>
    <w:rsid w:val="002912A7"/>
    <w:rsid w:val="002A22EA"/>
    <w:rsid w:val="002D2FE3"/>
    <w:rsid w:val="002D6C1E"/>
    <w:rsid w:val="002D6D83"/>
    <w:rsid w:val="002E3511"/>
    <w:rsid w:val="002E3E2D"/>
    <w:rsid w:val="003112F6"/>
    <w:rsid w:val="00315359"/>
    <w:rsid w:val="0031639C"/>
    <w:rsid w:val="00320216"/>
    <w:rsid w:val="00320846"/>
    <w:rsid w:val="0032369A"/>
    <w:rsid w:val="00324E19"/>
    <w:rsid w:val="00342800"/>
    <w:rsid w:val="00364B99"/>
    <w:rsid w:val="00381078"/>
    <w:rsid w:val="00382506"/>
    <w:rsid w:val="003906AA"/>
    <w:rsid w:val="0039297C"/>
    <w:rsid w:val="0039684A"/>
    <w:rsid w:val="003A26EB"/>
    <w:rsid w:val="003A520F"/>
    <w:rsid w:val="003B6C58"/>
    <w:rsid w:val="003C76D2"/>
    <w:rsid w:val="003D2D0A"/>
    <w:rsid w:val="003D3510"/>
    <w:rsid w:val="003D519D"/>
    <w:rsid w:val="003E4B1A"/>
    <w:rsid w:val="003E5841"/>
    <w:rsid w:val="003F1E10"/>
    <w:rsid w:val="0040106D"/>
    <w:rsid w:val="004010DB"/>
    <w:rsid w:val="00407FDD"/>
    <w:rsid w:val="00420AA3"/>
    <w:rsid w:val="004455BB"/>
    <w:rsid w:val="004633E4"/>
    <w:rsid w:val="00475427"/>
    <w:rsid w:val="004755BB"/>
    <w:rsid w:val="00483D79"/>
    <w:rsid w:val="004932C2"/>
    <w:rsid w:val="00496817"/>
    <w:rsid w:val="004A2BDF"/>
    <w:rsid w:val="004B6503"/>
    <w:rsid w:val="004C376A"/>
    <w:rsid w:val="004C4A1F"/>
    <w:rsid w:val="004C59CF"/>
    <w:rsid w:val="004D0224"/>
    <w:rsid w:val="004D0B55"/>
    <w:rsid w:val="004D389F"/>
    <w:rsid w:val="004D6D3D"/>
    <w:rsid w:val="004E3977"/>
    <w:rsid w:val="004E4CD3"/>
    <w:rsid w:val="00501FD4"/>
    <w:rsid w:val="00503B3B"/>
    <w:rsid w:val="00505753"/>
    <w:rsid w:val="0052060C"/>
    <w:rsid w:val="00522ACF"/>
    <w:rsid w:val="00522D96"/>
    <w:rsid w:val="00531844"/>
    <w:rsid w:val="0054324A"/>
    <w:rsid w:val="00543D7F"/>
    <w:rsid w:val="00543E8A"/>
    <w:rsid w:val="00560210"/>
    <w:rsid w:val="00577422"/>
    <w:rsid w:val="00587865"/>
    <w:rsid w:val="00590520"/>
    <w:rsid w:val="005A5C30"/>
    <w:rsid w:val="005A6AC2"/>
    <w:rsid w:val="005B1B12"/>
    <w:rsid w:val="005C01E0"/>
    <w:rsid w:val="005C060E"/>
    <w:rsid w:val="005C185E"/>
    <w:rsid w:val="005C6FF6"/>
    <w:rsid w:val="005C7737"/>
    <w:rsid w:val="005D0343"/>
    <w:rsid w:val="005D77B4"/>
    <w:rsid w:val="005E08CA"/>
    <w:rsid w:val="005F6770"/>
    <w:rsid w:val="006148D9"/>
    <w:rsid w:val="00617455"/>
    <w:rsid w:val="006219E5"/>
    <w:rsid w:val="00636304"/>
    <w:rsid w:val="0064015C"/>
    <w:rsid w:val="0065149C"/>
    <w:rsid w:val="00653247"/>
    <w:rsid w:val="00653827"/>
    <w:rsid w:val="00662FCF"/>
    <w:rsid w:val="00676023"/>
    <w:rsid w:val="006800BF"/>
    <w:rsid w:val="006808C8"/>
    <w:rsid w:val="00682712"/>
    <w:rsid w:val="00683738"/>
    <w:rsid w:val="00684A33"/>
    <w:rsid w:val="00685D1E"/>
    <w:rsid w:val="006860E3"/>
    <w:rsid w:val="00687A73"/>
    <w:rsid w:val="006B28F1"/>
    <w:rsid w:val="006B34D3"/>
    <w:rsid w:val="006B435D"/>
    <w:rsid w:val="006B5E2D"/>
    <w:rsid w:val="006B6645"/>
    <w:rsid w:val="006D00C2"/>
    <w:rsid w:val="006D3C44"/>
    <w:rsid w:val="00706302"/>
    <w:rsid w:val="00713BF1"/>
    <w:rsid w:val="007165A3"/>
    <w:rsid w:val="007248A5"/>
    <w:rsid w:val="00726C71"/>
    <w:rsid w:val="00742D21"/>
    <w:rsid w:val="00746D50"/>
    <w:rsid w:val="00750874"/>
    <w:rsid w:val="00754421"/>
    <w:rsid w:val="007609F0"/>
    <w:rsid w:val="00764176"/>
    <w:rsid w:val="0077245A"/>
    <w:rsid w:val="0077534A"/>
    <w:rsid w:val="007853FD"/>
    <w:rsid w:val="00787511"/>
    <w:rsid w:val="007A7C6D"/>
    <w:rsid w:val="007B1FBC"/>
    <w:rsid w:val="007C026B"/>
    <w:rsid w:val="007C0D58"/>
    <w:rsid w:val="007D20FA"/>
    <w:rsid w:val="007E2BAC"/>
    <w:rsid w:val="007E38C1"/>
    <w:rsid w:val="007E77CC"/>
    <w:rsid w:val="007F7F60"/>
    <w:rsid w:val="00801E83"/>
    <w:rsid w:val="008059DD"/>
    <w:rsid w:val="00821A11"/>
    <w:rsid w:val="008252CC"/>
    <w:rsid w:val="008303A7"/>
    <w:rsid w:val="0084022B"/>
    <w:rsid w:val="00840B44"/>
    <w:rsid w:val="00842379"/>
    <w:rsid w:val="0084609F"/>
    <w:rsid w:val="00856A88"/>
    <w:rsid w:val="00857507"/>
    <w:rsid w:val="008649A8"/>
    <w:rsid w:val="008809D7"/>
    <w:rsid w:val="00883069"/>
    <w:rsid w:val="00886457"/>
    <w:rsid w:val="00887AAB"/>
    <w:rsid w:val="0089146C"/>
    <w:rsid w:val="00891A25"/>
    <w:rsid w:val="008A45DC"/>
    <w:rsid w:val="008A4AA4"/>
    <w:rsid w:val="008A4C37"/>
    <w:rsid w:val="008B212F"/>
    <w:rsid w:val="008B7378"/>
    <w:rsid w:val="008E3797"/>
    <w:rsid w:val="00907EF3"/>
    <w:rsid w:val="0091496E"/>
    <w:rsid w:val="00917E53"/>
    <w:rsid w:val="009211C4"/>
    <w:rsid w:val="0092131B"/>
    <w:rsid w:val="00927818"/>
    <w:rsid w:val="00934108"/>
    <w:rsid w:val="0093518D"/>
    <w:rsid w:val="009377DD"/>
    <w:rsid w:val="00947F51"/>
    <w:rsid w:val="00951EA9"/>
    <w:rsid w:val="00961AEB"/>
    <w:rsid w:val="009704D7"/>
    <w:rsid w:val="009A37F1"/>
    <w:rsid w:val="009B0591"/>
    <w:rsid w:val="009C1028"/>
    <w:rsid w:val="009D3957"/>
    <w:rsid w:val="009E5444"/>
    <w:rsid w:val="009F489A"/>
    <w:rsid w:val="009F5AD2"/>
    <w:rsid w:val="00A0032E"/>
    <w:rsid w:val="00A01A5D"/>
    <w:rsid w:val="00A01B93"/>
    <w:rsid w:val="00A3298C"/>
    <w:rsid w:val="00A337D3"/>
    <w:rsid w:val="00A35B2E"/>
    <w:rsid w:val="00A40E0F"/>
    <w:rsid w:val="00A40E54"/>
    <w:rsid w:val="00A51ACA"/>
    <w:rsid w:val="00A60206"/>
    <w:rsid w:val="00A676A0"/>
    <w:rsid w:val="00A73896"/>
    <w:rsid w:val="00A77FDA"/>
    <w:rsid w:val="00AA29FA"/>
    <w:rsid w:val="00AB632C"/>
    <w:rsid w:val="00AB63F1"/>
    <w:rsid w:val="00AC2416"/>
    <w:rsid w:val="00AC25FD"/>
    <w:rsid w:val="00AC3D6D"/>
    <w:rsid w:val="00AC57FF"/>
    <w:rsid w:val="00AC6DD8"/>
    <w:rsid w:val="00AC76CB"/>
    <w:rsid w:val="00AD6426"/>
    <w:rsid w:val="00AE4240"/>
    <w:rsid w:val="00AF5694"/>
    <w:rsid w:val="00B010DE"/>
    <w:rsid w:val="00B06199"/>
    <w:rsid w:val="00B110E3"/>
    <w:rsid w:val="00B11531"/>
    <w:rsid w:val="00B31D22"/>
    <w:rsid w:val="00B331BB"/>
    <w:rsid w:val="00B36406"/>
    <w:rsid w:val="00B4155B"/>
    <w:rsid w:val="00B5061F"/>
    <w:rsid w:val="00B54CAD"/>
    <w:rsid w:val="00B57491"/>
    <w:rsid w:val="00B75B72"/>
    <w:rsid w:val="00B857A0"/>
    <w:rsid w:val="00B9033A"/>
    <w:rsid w:val="00B96C52"/>
    <w:rsid w:val="00B9787C"/>
    <w:rsid w:val="00BA5C9A"/>
    <w:rsid w:val="00BB7297"/>
    <w:rsid w:val="00BC17B0"/>
    <w:rsid w:val="00BD6715"/>
    <w:rsid w:val="00BD7D01"/>
    <w:rsid w:val="00BE05CA"/>
    <w:rsid w:val="00BF582F"/>
    <w:rsid w:val="00C04027"/>
    <w:rsid w:val="00C10893"/>
    <w:rsid w:val="00C21F5A"/>
    <w:rsid w:val="00C252D4"/>
    <w:rsid w:val="00C260EB"/>
    <w:rsid w:val="00C32565"/>
    <w:rsid w:val="00C45988"/>
    <w:rsid w:val="00C57346"/>
    <w:rsid w:val="00C60721"/>
    <w:rsid w:val="00C645C0"/>
    <w:rsid w:val="00C64A44"/>
    <w:rsid w:val="00C849CE"/>
    <w:rsid w:val="00C87B43"/>
    <w:rsid w:val="00C90223"/>
    <w:rsid w:val="00C935B1"/>
    <w:rsid w:val="00C95548"/>
    <w:rsid w:val="00CA634E"/>
    <w:rsid w:val="00CB3D98"/>
    <w:rsid w:val="00CC03B6"/>
    <w:rsid w:val="00CC494D"/>
    <w:rsid w:val="00CD0CED"/>
    <w:rsid w:val="00CE1EAE"/>
    <w:rsid w:val="00CF1106"/>
    <w:rsid w:val="00D05199"/>
    <w:rsid w:val="00D155E1"/>
    <w:rsid w:val="00D558BC"/>
    <w:rsid w:val="00D561B6"/>
    <w:rsid w:val="00D61548"/>
    <w:rsid w:val="00D619D9"/>
    <w:rsid w:val="00D61CE5"/>
    <w:rsid w:val="00D65258"/>
    <w:rsid w:val="00D80116"/>
    <w:rsid w:val="00D93F93"/>
    <w:rsid w:val="00D96AD7"/>
    <w:rsid w:val="00DB4AD8"/>
    <w:rsid w:val="00DD53C0"/>
    <w:rsid w:val="00DE59B4"/>
    <w:rsid w:val="00DE613A"/>
    <w:rsid w:val="00DF0B9E"/>
    <w:rsid w:val="00DF50D1"/>
    <w:rsid w:val="00E0123C"/>
    <w:rsid w:val="00E0137C"/>
    <w:rsid w:val="00E34C00"/>
    <w:rsid w:val="00E377DA"/>
    <w:rsid w:val="00E44423"/>
    <w:rsid w:val="00E539E4"/>
    <w:rsid w:val="00E61786"/>
    <w:rsid w:val="00E67468"/>
    <w:rsid w:val="00E919F8"/>
    <w:rsid w:val="00E93915"/>
    <w:rsid w:val="00E94D97"/>
    <w:rsid w:val="00E951AF"/>
    <w:rsid w:val="00E97535"/>
    <w:rsid w:val="00EC21CF"/>
    <w:rsid w:val="00EE0644"/>
    <w:rsid w:val="00EF3A89"/>
    <w:rsid w:val="00F036A1"/>
    <w:rsid w:val="00F14EAF"/>
    <w:rsid w:val="00F25D71"/>
    <w:rsid w:val="00F27096"/>
    <w:rsid w:val="00F314D4"/>
    <w:rsid w:val="00F37327"/>
    <w:rsid w:val="00F4433B"/>
    <w:rsid w:val="00F44744"/>
    <w:rsid w:val="00F632BC"/>
    <w:rsid w:val="00F8419E"/>
    <w:rsid w:val="00F948A6"/>
    <w:rsid w:val="00FA6B0F"/>
    <w:rsid w:val="00FB179E"/>
    <w:rsid w:val="00FB2994"/>
    <w:rsid w:val="00FC68E5"/>
    <w:rsid w:val="00FC7402"/>
    <w:rsid w:val="00FD705E"/>
    <w:rsid w:val="00FE1AC7"/>
    <w:rsid w:val="00FE2057"/>
    <w:rsid w:val="00FE49BE"/>
    <w:rsid w:val="00FE4DA2"/>
    <w:rsid w:val="00FF09CD"/>
    <w:rsid w:val="00FF3A7A"/>
    <w:rsid w:val="22AC06DA"/>
    <w:rsid w:val="22F23912"/>
    <w:rsid w:val="23F63AFD"/>
    <w:rsid w:val="2604E90C"/>
    <w:rsid w:val="28DB29DF"/>
    <w:rsid w:val="32AB7C45"/>
    <w:rsid w:val="348288C2"/>
    <w:rsid w:val="4F02B2B7"/>
    <w:rsid w:val="55CE4A61"/>
    <w:rsid w:val="5687AFAE"/>
    <w:rsid w:val="5D4A5BFE"/>
    <w:rsid w:val="71C6E4C5"/>
    <w:rsid w:val="790F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8224A"/>
  <w15:chartTrackingRefBased/>
  <w15:docId w15:val="{6790C158-A968-4340-9A49-B304F320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841"/>
    <w:rPr>
      <w:rFonts w:eastAsiaTheme="majorEastAsia" w:cstheme="majorBidi"/>
      <w:color w:val="272727" w:themeColor="text1" w:themeTint="D8"/>
    </w:rPr>
  </w:style>
  <w:style w:type="paragraph" w:styleId="Title">
    <w:name w:val="Title"/>
    <w:basedOn w:val="Normal"/>
    <w:next w:val="Normal"/>
    <w:link w:val="TitleChar"/>
    <w:uiPriority w:val="10"/>
    <w:qFormat/>
    <w:rsid w:val="003E5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841"/>
    <w:pPr>
      <w:spacing w:before="160"/>
      <w:jc w:val="center"/>
    </w:pPr>
    <w:rPr>
      <w:i/>
      <w:iCs/>
      <w:color w:val="404040" w:themeColor="text1" w:themeTint="BF"/>
    </w:rPr>
  </w:style>
  <w:style w:type="character" w:customStyle="1" w:styleId="QuoteChar">
    <w:name w:val="Quote Char"/>
    <w:basedOn w:val="DefaultParagraphFont"/>
    <w:link w:val="Quote"/>
    <w:uiPriority w:val="29"/>
    <w:rsid w:val="003E5841"/>
    <w:rPr>
      <w:i/>
      <w:iCs/>
      <w:color w:val="404040" w:themeColor="text1" w:themeTint="BF"/>
    </w:rPr>
  </w:style>
  <w:style w:type="paragraph" w:styleId="ListParagraph">
    <w:name w:val="List Paragraph"/>
    <w:basedOn w:val="Normal"/>
    <w:uiPriority w:val="34"/>
    <w:qFormat/>
    <w:rsid w:val="003E5841"/>
    <w:pPr>
      <w:ind w:left="720"/>
      <w:contextualSpacing/>
    </w:pPr>
  </w:style>
  <w:style w:type="character" w:styleId="IntenseEmphasis">
    <w:name w:val="Intense Emphasis"/>
    <w:basedOn w:val="DefaultParagraphFont"/>
    <w:uiPriority w:val="21"/>
    <w:qFormat/>
    <w:rsid w:val="003E5841"/>
    <w:rPr>
      <w:i/>
      <w:iCs/>
      <w:color w:val="0F4761" w:themeColor="accent1" w:themeShade="BF"/>
    </w:rPr>
  </w:style>
  <w:style w:type="paragraph" w:styleId="IntenseQuote">
    <w:name w:val="Intense Quote"/>
    <w:basedOn w:val="Normal"/>
    <w:next w:val="Normal"/>
    <w:link w:val="IntenseQuoteChar"/>
    <w:uiPriority w:val="30"/>
    <w:qFormat/>
    <w:rsid w:val="003E5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841"/>
    <w:rPr>
      <w:i/>
      <w:iCs/>
      <w:color w:val="0F4761" w:themeColor="accent1" w:themeShade="BF"/>
    </w:rPr>
  </w:style>
  <w:style w:type="character" w:styleId="IntenseReference">
    <w:name w:val="Intense Reference"/>
    <w:basedOn w:val="DefaultParagraphFont"/>
    <w:uiPriority w:val="32"/>
    <w:qFormat/>
    <w:rsid w:val="003E5841"/>
    <w:rPr>
      <w:b/>
      <w:bCs/>
      <w:smallCaps/>
      <w:color w:val="0F4761" w:themeColor="accent1" w:themeShade="BF"/>
      <w:spacing w:val="5"/>
    </w:rPr>
  </w:style>
  <w:style w:type="table" w:styleId="TableGrid">
    <w:name w:val="Table Grid"/>
    <w:basedOn w:val="TableNormal"/>
    <w:uiPriority w:val="39"/>
    <w:rsid w:val="003E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841"/>
  </w:style>
  <w:style w:type="paragraph" w:styleId="Footer">
    <w:name w:val="footer"/>
    <w:basedOn w:val="Normal"/>
    <w:link w:val="FooterChar"/>
    <w:uiPriority w:val="99"/>
    <w:unhideWhenUsed/>
    <w:rsid w:val="003E5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841"/>
  </w:style>
  <w:style w:type="paragraph" w:customStyle="1" w:styleId="TableParagraph">
    <w:name w:val="Table Paragraph"/>
    <w:basedOn w:val="Normal"/>
    <w:uiPriority w:val="1"/>
    <w:qFormat/>
    <w:rsid w:val="001C207C"/>
    <w:pPr>
      <w:widowControl w:val="0"/>
      <w:autoSpaceDE w:val="0"/>
      <w:autoSpaceDN w:val="0"/>
      <w:spacing w:after="0" w:line="240" w:lineRule="auto"/>
    </w:pPr>
    <w:rPr>
      <w:rFonts w:ascii="Calibri" w:eastAsia="Calibri" w:hAnsi="Calibri" w:cs="Calibri"/>
      <w:kern w:val="0"/>
      <w:sz w:val="22"/>
      <w:szCs w:val="22"/>
      <w14:ligatures w14:val="none"/>
    </w:rPr>
  </w:style>
  <w:style w:type="character" w:styleId="Hyperlink">
    <w:name w:val="Hyperlink"/>
    <w:basedOn w:val="DefaultParagraphFont"/>
    <w:uiPriority w:val="99"/>
    <w:unhideWhenUsed/>
    <w:rsid w:val="00100535"/>
    <w:rPr>
      <w:color w:val="467886" w:themeColor="hyperlink"/>
      <w:u w:val="single"/>
    </w:rPr>
  </w:style>
  <w:style w:type="character" w:styleId="UnresolvedMention">
    <w:name w:val="Unresolved Mention"/>
    <w:basedOn w:val="DefaultParagraphFont"/>
    <w:uiPriority w:val="99"/>
    <w:semiHidden/>
    <w:unhideWhenUsed/>
    <w:rsid w:val="0010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2642">
      <w:bodyDiv w:val="1"/>
      <w:marLeft w:val="0"/>
      <w:marRight w:val="0"/>
      <w:marTop w:val="0"/>
      <w:marBottom w:val="0"/>
      <w:divBdr>
        <w:top w:val="none" w:sz="0" w:space="0" w:color="auto"/>
        <w:left w:val="none" w:sz="0" w:space="0" w:color="auto"/>
        <w:bottom w:val="none" w:sz="0" w:space="0" w:color="auto"/>
        <w:right w:val="none" w:sz="0" w:space="0" w:color="auto"/>
      </w:divBdr>
    </w:div>
    <w:div w:id="68119295">
      <w:bodyDiv w:val="1"/>
      <w:marLeft w:val="0"/>
      <w:marRight w:val="0"/>
      <w:marTop w:val="0"/>
      <w:marBottom w:val="0"/>
      <w:divBdr>
        <w:top w:val="none" w:sz="0" w:space="0" w:color="auto"/>
        <w:left w:val="none" w:sz="0" w:space="0" w:color="auto"/>
        <w:bottom w:val="none" w:sz="0" w:space="0" w:color="auto"/>
        <w:right w:val="none" w:sz="0" w:space="0" w:color="auto"/>
      </w:divBdr>
    </w:div>
    <w:div w:id="166947394">
      <w:bodyDiv w:val="1"/>
      <w:marLeft w:val="0"/>
      <w:marRight w:val="0"/>
      <w:marTop w:val="0"/>
      <w:marBottom w:val="0"/>
      <w:divBdr>
        <w:top w:val="none" w:sz="0" w:space="0" w:color="auto"/>
        <w:left w:val="none" w:sz="0" w:space="0" w:color="auto"/>
        <w:bottom w:val="none" w:sz="0" w:space="0" w:color="auto"/>
        <w:right w:val="none" w:sz="0" w:space="0" w:color="auto"/>
      </w:divBdr>
    </w:div>
    <w:div w:id="173155435">
      <w:bodyDiv w:val="1"/>
      <w:marLeft w:val="0"/>
      <w:marRight w:val="0"/>
      <w:marTop w:val="0"/>
      <w:marBottom w:val="0"/>
      <w:divBdr>
        <w:top w:val="none" w:sz="0" w:space="0" w:color="auto"/>
        <w:left w:val="none" w:sz="0" w:space="0" w:color="auto"/>
        <w:bottom w:val="none" w:sz="0" w:space="0" w:color="auto"/>
        <w:right w:val="none" w:sz="0" w:space="0" w:color="auto"/>
      </w:divBdr>
    </w:div>
    <w:div w:id="215508921">
      <w:bodyDiv w:val="1"/>
      <w:marLeft w:val="0"/>
      <w:marRight w:val="0"/>
      <w:marTop w:val="0"/>
      <w:marBottom w:val="0"/>
      <w:divBdr>
        <w:top w:val="none" w:sz="0" w:space="0" w:color="auto"/>
        <w:left w:val="none" w:sz="0" w:space="0" w:color="auto"/>
        <w:bottom w:val="none" w:sz="0" w:space="0" w:color="auto"/>
        <w:right w:val="none" w:sz="0" w:space="0" w:color="auto"/>
      </w:divBdr>
    </w:div>
    <w:div w:id="239295366">
      <w:bodyDiv w:val="1"/>
      <w:marLeft w:val="0"/>
      <w:marRight w:val="0"/>
      <w:marTop w:val="0"/>
      <w:marBottom w:val="0"/>
      <w:divBdr>
        <w:top w:val="none" w:sz="0" w:space="0" w:color="auto"/>
        <w:left w:val="none" w:sz="0" w:space="0" w:color="auto"/>
        <w:bottom w:val="none" w:sz="0" w:space="0" w:color="auto"/>
        <w:right w:val="none" w:sz="0" w:space="0" w:color="auto"/>
      </w:divBdr>
    </w:div>
    <w:div w:id="243295981">
      <w:bodyDiv w:val="1"/>
      <w:marLeft w:val="0"/>
      <w:marRight w:val="0"/>
      <w:marTop w:val="0"/>
      <w:marBottom w:val="0"/>
      <w:divBdr>
        <w:top w:val="none" w:sz="0" w:space="0" w:color="auto"/>
        <w:left w:val="none" w:sz="0" w:space="0" w:color="auto"/>
        <w:bottom w:val="none" w:sz="0" w:space="0" w:color="auto"/>
        <w:right w:val="none" w:sz="0" w:space="0" w:color="auto"/>
      </w:divBdr>
    </w:div>
    <w:div w:id="266693381">
      <w:bodyDiv w:val="1"/>
      <w:marLeft w:val="0"/>
      <w:marRight w:val="0"/>
      <w:marTop w:val="0"/>
      <w:marBottom w:val="0"/>
      <w:divBdr>
        <w:top w:val="none" w:sz="0" w:space="0" w:color="auto"/>
        <w:left w:val="none" w:sz="0" w:space="0" w:color="auto"/>
        <w:bottom w:val="none" w:sz="0" w:space="0" w:color="auto"/>
        <w:right w:val="none" w:sz="0" w:space="0" w:color="auto"/>
      </w:divBdr>
    </w:div>
    <w:div w:id="312832512">
      <w:bodyDiv w:val="1"/>
      <w:marLeft w:val="0"/>
      <w:marRight w:val="0"/>
      <w:marTop w:val="0"/>
      <w:marBottom w:val="0"/>
      <w:divBdr>
        <w:top w:val="none" w:sz="0" w:space="0" w:color="auto"/>
        <w:left w:val="none" w:sz="0" w:space="0" w:color="auto"/>
        <w:bottom w:val="none" w:sz="0" w:space="0" w:color="auto"/>
        <w:right w:val="none" w:sz="0" w:space="0" w:color="auto"/>
      </w:divBdr>
    </w:div>
    <w:div w:id="313992498">
      <w:bodyDiv w:val="1"/>
      <w:marLeft w:val="0"/>
      <w:marRight w:val="0"/>
      <w:marTop w:val="0"/>
      <w:marBottom w:val="0"/>
      <w:divBdr>
        <w:top w:val="none" w:sz="0" w:space="0" w:color="auto"/>
        <w:left w:val="none" w:sz="0" w:space="0" w:color="auto"/>
        <w:bottom w:val="none" w:sz="0" w:space="0" w:color="auto"/>
        <w:right w:val="none" w:sz="0" w:space="0" w:color="auto"/>
      </w:divBdr>
    </w:div>
    <w:div w:id="317534818">
      <w:bodyDiv w:val="1"/>
      <w:marLeft w:val="0"/>
      <w:marRight w:val="0"/>
      <w:marTop w:val="0"/>
      <w:marBottom w:val="0"/>
      <w:divBdr>
        <w:top w:val="none" w:sz="0" w:space="0" w:color="auto"/>
        <w:left w:val="none" w:sz="0" w:space="0" w:color="auto"/>
        <w:bottom w:val="none" w:sz="0" w:space="0" w:color="auto"/>
        <w:right w:val="none" w:sz="0" w:space="0" w:color="auto"/>
      </w:divBdr>
    </w:div>
    <w:div w:id="338119375">
      <w:bodyDiv w:val="1"/>
      <w:marLeft w:val="0"/>
      <w:marRight w:val="0"/>
      <w:marTop w:val="0"/>
      <w:marBottom w:val="0"/>
      <w:divBdr>
        <w:top w:val="none" w:sz="0" w:space="0" w:color="auto"/>
        <w:left w:val="none" w:sz="0" w:space="0" w:color="auto"/>
        <w:bottom w:val="none" w:sz="0" w:space="0" w:color="auto"/>
        <w:right w:val="none" w:sz="0" w:space="0" w:color="auto"/>
      </w:divBdr>
    </w:div>
    <w:div w:id="370233579">
      <w:bodyDiv w:val="1"/>
      <w:marLeft w:val="0"/>
      <w:marRight w:val="0"/>
      <w:marTop w:val="0"/>
      <w:marBottom w:val="0"/>
      <w:divBdr>
        <w:top w:val="none" w:sz="0" w:space="0" w:color="auto"/>
        <w:left w:val="none" w:sz="0" w:space="0" w:color="auto"/>
        <w:bottom w:val="none" w:sz="0" w:space="0" w:color="auto"/>
        <w:right w:val="none" w:sz="0" w:space="0" w:color="auto"/>
      </w:divBdr>
    </w:div>
    <w:div w:id="413674744">
      <w:bodyDiv w:val="1"/>
      <w:marLeft w:val="0"/>
      <w:marRight w:val="0"/>
      <w:marTop w:val="0"/>
      <w:marBottom w:val="0"/>
      <w:divBdr>
        <w:top w:val="none" w:sz="0" w:space="0" w:color="auto"/>
        <w:left w:val="none" w:sz="0" w:space="0" w:color="auto"/>
        <w:bottom w:val="none" w:sz="0" w:space="0" w:color="auto"/>
        <w:right w:val="none" w:sz="0" w:space="0" w:color="auto"/>
      </w:divBdr>
    </w:div>
    <w:div w:id="419302882">
      <w:bodyDiv w:val="1"/>
      <w:marLeft w:val="0"/>
      <w:marRight w:val="0"/>
      <w:marTop w:val="0"/>
      <w:marBottom w:val="0"/>
      <w:divBdr>
        <w:top w:val="none" w:sz="0" w:space="0" w:color="auto"/>
        <w:left w:val="none" w:sz="0" w:space="0" w:color="auto"/>
        <w:bottom w:val="none" w:sz="0" w:space="0" w:color="auto"/>
        <w:right w:val="none" w:sz="0" w:space="0" w:color="auto"/>
      </w:divBdr>
    </w:div>
    <w:div w:id="433862951">
      <w:bodyDiv w:val="1"/>
      <w:marLeft w:val="0"/>
      <w:marRight w:val="0"/>
      <w:marTop w:val="0"/>
      <w:marBottom w:val="0"/>
      <w:divBdr>
        <w:top w:val="none" w:sz="0" w:space="0" w:color="auto"/>
        <w:left w:val="none" w:sz="0" w:space="0" w:color="auto"/>
        <w:bottom w:val="none" w:sz="0" w:space="0" w:color="auto"/>
        <w:right w:val="none" w:sz="0" w:space="0" w:color="auto"/>
      </w:divBdr>
    </w:div>
    <w:div w:id="443303308">
      <w:bodyDiv w:val="1"/>
      <w:marLeft w:val="0"/>
      <w:marRight w:val="0"/>
      <w:marTop w:val="0"/>
      <w:marBottom w:val="0"/>
      <w:divBdr>
        <w:top w:val="none" w:sz="0" w:space="0" w:color="auto"/>
        <w:left w:val="none" w:sz="0" w:space="0" w:color="auto"/>
        <w:bottom w:val="none" w:sz="0" w:space="0" w:color="auto"/>
        <w:right w:val="none" w:sz="0" w:space="0" w:color="auto"/>
      </w:divBdr>
    </w:div>
    <w:div w:id="468086134">
      <w:bodyDiv w:val="1"/>
      <w:marLeft w:val="0"/>
      <w:marRight w:val="0"/>
      <w:marTop w:val="0"/>
      <w:marBottom w:val="0"/>
      <w:divBdr>
        <w:top w:val="none" w:sz="0" w:space="0" w:color="auto"/>
        <w:left w:val="none" w:sz="0" w:space="0" w:color="auto"/>
        <w:bottom w:val="none" w:sz="0" w:space="0" w:color="auto"/>
        <w:right w:val="none" w:sz="0" w:space="0" w:color="auto"/>
      </w:divBdr>
    </w:div>
    <w:div w:id="557935281">
      <w:bodyDiv w:val="1"/>
      <w:marLeft w:val="0"/>
      <w:marRight w:val="0"/>
      <w:marTop w:val="0"/>
      <w:marBottom w:val="0"/>
      <w:divBdr>
        <w:top w:val="none" w:sz="0" w:space="0" w:color="auto"/>
        <w:left w:val="none" w:sz="0" w:space="0" w:color="auto"/>
        <w:bottom w:val="none" w:sz="0" w:space="0" w:color="auto"/>
        <w:right w:val="none" w:sz="0" w:space="0" w:color="auto"/>
      </w:divBdr>
    </w:div>
    <w:div w:id="559483908">
      <w:bodyDiv w:val="1"/>
      <w:marLeft w:val="0"/>
      <w:marRight w:val="0"/>
      <w:marTop w:val="0"/>
      <w:marBottom w:val="0"/>
      <w:divBdr>
        <w:top w:val="none" w:sz="0" w:space="0" w:color="auto"/>
        <w:left w:val="none" w:sz="0" w:space="0" w:color="auto"/>
        <w:bottom w:val="none" w:sz="0" w:space="0" w:color="auto"/>
        <w:right w:val="none" w:sz="0" w:space="0" w:color="auto"/>
      </w:divBdr>
    </w:div>
    <w:div w:id="714156563">
      <w:bodyDiv w:val="1"/>
      <w:marLeft w:val="0"/>
      <w:marRight w:val="0"/>
      <w:marTop w:val="0"/>
      <w:marBottom w:val="0"/>
      <w:divBdr>
        <w:top w:val="none" w:sz="0" w:space="0" w:color="auto"/>
        <w:left w:val="none" w:sz="0" w:space="0" w:color="auto"/>
        <w:bottom w:val="none" w:sz="0" w:space="0" w:color="auto"/>
        <w:right w:val="none" w:sz="0" w:space="0" w:color="auto"/>
      </w:divBdr>
    </w:div>
    <w:div w:id="735519734">
      <w:bodyDiv w:val="1"/>
      <w:marLeft w:val="0"/>
      <w:marRight w:val="0"/>
      <w:marTop w:val="0"/>
      <w:marBottom w:val="0"/>
      <w:divBdr>
        <w:top w:val="none" w:sz="0" w:space="0" w:color="auto"/>
        <w:left w:val="none" w:sz="0" w:space="0" w:color="auto"/>
        <w:bottom w:val="none" w:sz="0" w:space="0" w:color="auto"/>
        <w:right w:val="none" w:sz="0" w:space="0" w:color="auto"/>
      </w:divBdr>
    </w:div>
    <w:div w:id="795367602">
      <w:bodyDiv w:val="1"/>
      <w:marLeft w:val="0"/>
      <w:marRight w:val="0"/>
      <w:marTop w:val="0"/>
      <w:marBottom w:val="0"/>
      <w:divBdr>
        <w:top w:val="none" w:sz="0" w:space="0" w:color="auto"/>
        <w:left w:val="none" w:sz="0" w:space="0" w:color="auto"/>
        <w:bottom w:val="none" w:sz="0" w:space="0" w:color="auto"/>
        <w:right w:val="none" w:sz="0" w:space="0" w:color="auto"/>
      </w:divBdr>
    </w:div>
    <w:div w:id="838540835">
      <w:bodyDiv w:val="1"/>
      <w:marLeft w:val="0"/>
      <w:marRight w:val="0"/>
      <w:marTop w:val="0"/>
      <w:marBottom w:val="0"/>
      <w:divBdr>
        <w:top w:val="none" w:sz="0" w:space="0" w:color="auto"/>
        <w:left w:val="none" w:sz="0" w:space="0" w:color="auto"/>
        <w:bottom w:val="none" w:sz="0" w:space="0" w:color="auto"/>
        <w:right w:val="none" w:sz="0" w:space="0" w:color="auto"/>
      </w:divBdr>
    </w:div>
    <w:div w:id="923414255">
      <w:bodyDiv w:val="1"/>
      <w:marLeft w:val="0"/>
      <w:marRight w:val="0"/>
      <w:marTop w:val="0"/>
      <w:marBottom w:val="0"/>
      <w:divBdr>
        <w:top w:val="none" w:sz="0" w:space="0" w:color="auto"/>
        <w:left w:val="none" w:sz="0" w:space="0" w:color="auto"/>
        <w:bottom w:val="none" w:sz="0" w:space="0" w:color="auto"/>
        <w:right w:val="none" w:sz="0" w:space="0" w:color="auto"/>
      </w:divBdr>
    </w:div>
    <w:div w:id="938415526">
      <w:bodyDiv w:val="1"/>
      <w:marLeft w:val="0"/>
      <w:marRight w:val="0"/>
      <w:marTop w:val="0"/>
      <w:marBottom w:val="0"/>
      <w:divBdr>
        <w:top w:val="none" w:sz="0" w:space="0" w:color="auto"/>
        <w:left w:val="none" w:sz="0" w:space="0" w:color="auto"/>
        <w:bottom w:val="none" w:sz="0" w:space="0" w:color="auto"/>
        <w:right w:val="none" w:sz="0" w:space="0" w:color="auto"/>
      </w:divBdr>
    </w:div>
    <w:div w:id="949623353">
      <w:bodyDiv w:val="1"/>
      <w:marLeft w:val="0"/>
      <w:marRight w:val="0"/>
      <w:marTop w:val="0"/>
      <w:marBottom w:val="0"/>
      <w:divBdr>
        <w:top w:val="none" w:sz="0" w:space="0" w:color="auto"/>
        <w:left w:val="none" w:sz="0" w:space="0" w:color="auto"/>
        <w:bottom w:val="none" w:sz="0" w:space="0" w:color="auto"/>
        <w:right w:val="none" w:sz="0" w:space="0" w:color="auto"/>
      </w:divBdr>
    </w:div>
    <w:div w:id="1010332312">
      <w:bodyDiv w:val="1"/>
      <w:marLeft w:val="0"/>
      <w:marRight w:val="0"/>
      <w:marTop w:val="0"/>
      <w:marBottom w:val="0"/>
      <w:divBdr>
        <w:top w:val="none" w:sz="0" w:space="0" w:color="auto"/>
        <w:left w:val="none" w:sz="0" w:space="0" w:color="auto"/>
        <w:bottom w:val="none" w:sz="0" w:space="0" w:color="auto"/>
        <w:right w:val="none" w:sz="0" w:space="0" w:color="auto"/>
      </w:divBdr>
    </w:div>
    <w:div w:id="1010568924">
      <w:bodyDiv w:val="1"/>
      <w:marLeft w:val="0"/>
      <w:marRight w:val="0"/>
      <w:marTop w:val="0"/>
      <w:marBottom w:val="0"/>
      <w:divBdr>
        <w:top w:val="none" w:sz="0" w:space="0" w:color="auto"/>
        <w:left w:val="none" w:sz="0" w:space="0" w:color="auto"/>
        <w:bottom w:val="none" w:sz="0" w:space="0" w:color="auto"/>
        <w:right w:val="none" w:sz="0" w:space="0" w:color="auto"/>
      </w:divBdr>
    </w:div>
    <w:div w:id="1012728043">
      <w:bodyDiv w:val="1"/>
      <w:marLeft w:val="0"/>
      <w:marRight w:val="0"/>
      <w:marTop w:val="0"/>
      <w:marBottom w:val="0"/>
      <w:divBdr>
        <w:top w:val="none" w:sz="0" w:space="0" w:color="auto"/>
        <w:left w:val="none" w:sz="0" w:space="0" w:color="auto"/>
        <w:bottom w:val="none" w:sz="0" w:space="0" w:color="auto"/>
        <w:right w:val="none" w:sz="0" w:space="0" w:color="auto"/>
      </w:divBdr>
    </w:div>
    <w:div w:id="1017997042">
      <w:bodyDiv w:val="1"/>
      <w:marLeft w:val="0"/>
      <w:marRight w:val="0"/>
      <w:marTop w:val="0"/>
      <w:marBottom w:val="0"/>
      <w:divBdr>
        <w:top w:val="none" w:sz="0" w:space="0" w:color="auto"/>
        <w:left w:val="none" w:sz="0" w:space="0" w:color="auto"/>
        <w:bottom w:val="none" w:sz="0" w:space="0" w:color="auto"/>
        <w:right w:val="none" w:sz="0" w:space="0" w:color="auto"/>
      </w:divBdr>
    </w:div>
    <w:div w:id="1077284872">
      <w:bodyDiv w:val="1"/>
      <w:marLeft w:val="0"/>
      <w:marRight w:val="0"/>
      <w:marTop w:val="0"/>
      <w:marBottom w:val="0"/>
      <w:divBdr>
        <w:top w:val="none" w:sz="0" w:space="0" w:color="auto"/>
        <w:left w:val="none" w:sz="0" w:space="0" w:color="auto"/>
        <w:bottom w:val="none" w:sz="0" w:space="0" w:color="auto"/>
        <w:right w:val="none" w:sz="0" w:space="0" w:color="auto"/>
      </w:divBdr>
    </w:div>
    <w:div w:id="1121413058">
      <w:bodyDiv w:val="1"/>
      <w:marLeft w:val="0"/>
      <w:marRight w:val="0"/>
      <w:marTop w:val="0"/>
      <w:marBottom w:val="0"/>
      <w:divBdr>
        <w:top w:val="none" w:sz="0" w:space="0" w:color="auto"/>
        <w:left w:val="none" w:sz="0" w:space="0" w:color="auto"/>
        <w:bottom w:val="none" w:sz="0" w:space="0" w:color="auto"/>
        <w:right w:val="none" w:sz="0" w:space="0" w:color="auto"/>
      </w:divBdr>
    </w:div>
    <w:div w:id="1127971241">
      <w:bodyDiv w:val="1"/>
      <w:marLeft w:val="0"/>
      <w:marRight w:val="0"/>
      <w:marTop w:val="0"/>
      <w:marBottom w:val="0"/>
      <w:divBdr>
        <w:top w:val="none" w:sz="0" w:space="0" w:color="auto"/>
        <w:left w:val="none" w:sz="0" w:space="0" w:color="auto"/>
        <w:bottom w:val="none" w:sz="0" w:space="0" w:color="auto"/>
        <w:right w:val="none" w:sz="0" w:space="0" w:color="auto"/>
      </w:divBdr>
    </w:div>
    <w:div w:id="1167483088">
      <w:bodyDiv w:val="1"/>
      <w:marLeft w:val="0"/>
      <w:marRight w:val="0"/>
      <w:marTop w:val="0"/>
      <w:marBottom w:val="0"/>
      <w:divBdr>
        <w:top w:val="none" w:sz="0" w:space="0" w:color="auto"/>
        <w:left w:val="none" w:sz="0" w:space="0" w:color="auto"/>
        <w:bottom w:val="none" w:sz="0" w:space="0" w:color="auto"/>
        <w:right w:val="none" w:sz="0" w:space="0" w:color="auto"/>
      </w:divBdr>
    </w:div>
    <w:div w:id="1270815886">
      <w:bodyDiv w:val="1"/>
      <w:marLeft w:val="0"/>
      <w:marRight w:val="0"/>
      <w:marTop w:val="0"/>
      <w:marBottom w:val="0"/>
      <w:divBdr>
        <w:top w:val="none" w:sz="0" w:space="0" w:color="auto"/>
        <w:left w:val="none" w:sz="0" w:space="0" w:color="auto"/>
        <w:bottom w:val="none" w:sz="0" w:space="0" w:color="auto"/>
        <w:right w:val="none" w:sz="0" w:space="0" w:color="auto"/>
      </w:divBdr>
    </w:div>
    <w:div w:id="1283029501">
      <w:bodyDiv w:val="1"/>
      <w:marLeft w:val="0"/>
      <w:marRight w:val="0"/>
      <w:marTop w:val="0"/>
      <w:marBottom w:val="0"/>
      <w:divBdr>
        <w:top w:val="none" w:sz="0" w:space="0" w:color="auto"/>
        <w:left w:val="none" w:sz="0" w:space="0" w:color="auto"/>
        <w:bottom w:val="none" w:sz="0" w:space="0" w:color="auto"/>
        <w:right w:val="none" w:sz="0" w:space="0" w:color="auto"/>
      </w:divBdr>
    </w:div>
    <w:div w:id="1305621676">
      <w:bodyDiv w:val="1"/>
      <w:marLeft w:val="0"/>
      <w:marRight w:val="0"/>
      <w:marTop w:val="0"/>
      <w:marBottom w:val="0"/>
      <w:divBdr>
        <w:top w:val="none" w:sz="0" w:space="0" w:color="auto"/>
        <w:left w:val="none" w:sz="0" w:space="0" w:color="auto"/>
        <w:bottom w:val="none" w:sz="0" w:space="0" w:color="auto"/>
        <w:right w:val="none" w:sz="0" w:space="0" w:color="auto"/>
      </w:divBdr>
    </w:div>
    <w:div w:id="1384869502">
      <w:bodyDiv w:val="1"/>
      <w:marLeft w:val="0"/>
      <w:marRight w:val="0"/>
      <w:marTop w:val="0"/>
      <w:marBottom w:val="0"/>
      <w:divBdr>
        <w:top w:val="none" w:sz="0" w:space="0" w:color="auto"/>
        <w:left w:val="none" w:sz="0" w:space="0" w:color="auto"/>
        <w:bottom w:val="none" w:sz="0" w:space="0" w:color="auto"/>
        <w:right w:val="none" w:sz="0" w:space="0" w:color="auto"/>
      </w:divBdr>
    </w:div>
    <w:div w:id="1399551793">
      <w:bodyDiv w:val="1"/>
      <w:marLeft w:val="0"/>
      <w:marRight w:val="0"/>
      <w:marTop w:val="0"/>
      <w:marBottom w:val="0"/>
      <w:divBdr>
        <w:top w:val="none" w:sz="0" w:space="0" w:color="auto"/>
        <w:left w:val="none" w:sz="0" w:space="0" w:color="auto"/>
        <w:bottom w:val="none" w:sz="0" w:space="0" w:color="auto"/>
        <w:right w:val="none" w:sz="0" w:space="0" w:color="auto"/>
      </w:divBdr>
    </w:div>
    <w:div w:id="1422528948">
      <w:bodyDiv w:val="1"/>
      <w:marLeft w:val="0"/>
      <w:marRight w:val="0"/>
      <w:marTop w:val="0"/>
      <w:marBottom w:val="0"/>
      <w:divBdr>
        <w:top w:val="none" w:sz="0" w:space="0" w:color="auto"/>
        <w:left w:val="none" w:sz="0" w:space="0" w:color="auto"/>
        <w:bottom w:val="none" w:sz="0" w:space="0" w:color="auto"/>
        <w:right w:val="none" w:sz="0" w:space="0" w:color="auto"/>
      </w:divBdr>
    </w:div>
    <w:div w:id="1508597834">
      <w:bodyDiv w:val="1"/>
      <w:marLeft w:val="0"/>
      <w:marRight w:val="0"/>
      <w:marTop w:val="0"/>
      <w:marBottom w:val="0"/>
      <w:divBdr>
        <w:top w:val="none" w:sz="0" w:space="0" w:color="auto"/>
        <w:left w:val="none" w:sz="0" w:space="0" w:color="auto"/>
        <w:bottom w:val="none" w:sz="0" w:space="0" w:color="auto"/>
        <w:right w:val="none" w:sz="0" w:space="0" w:color="auto"/>
      </w:divBdr>
    </w:div>
    <w:div w:id="1531141163">
      <w:bodyDiv w:val="1"/>
      <w:marLeft w:val="0"/>
      <w:marRight w:val="0"/>
      <w:marTop w:val="0"/>
      <w:marBottom w:val="0"/>
      <w:divBdr>
        <w:top w:val="none" w:sz="0" w:space="0" w:color="auto"/>
        <w:left w:val="none" w:sz="0" w:space="0" w:color="auto"/>
        <w:bottom w:val="none" w:sz="0" w:space="0" w:color="auto"/>
        <w:right w:val="none" w:sz="0" w:space="0" w:color="auto"/>
      </w:divBdr>
    </w:div>
    <w:div w:id="1577976044">
      <w:bodyDiv w:val="1"/>
      <w:marLeft w:val="0"/>
      <w:marRight w:val="0"/>
      <w:marTop w:val="0"/>
      <w:marBottom w:val="0"/>
      <w:divBdr>
        <w:top w:val="none" w:sz="0" w:space="0" w:color="auto"/>
        <w:left w:val="none" w:sz="0" w:space="0" w:color="auto"/>
        <w:bottom w:val="none" w:sz="0" w:space="0" w:color="auto"/>
        <w:right w:val="none" w:sz="0" w:space="0" w:color="auto"/>
      </w:divBdr>
    </w:div>
    <w:div w:id="1580015444">
      <w:bodyDiv w:val="1"/>
      <w:marLeft w:val="0"/>
      <w:marRight w:val="0"/>
      <w:marTop w:val="0"/>
      <w:marBottom w:val="0"/>
      <w:divBdr>
        <w:top w:val="none" w:sz="0" w:space="0" w:color="auto"/>
        <w:left w:val="none" w:sz="0" w:space="0" w:color="auto"/>
        <w:bottom w:val="none" w:sz="0" w:space="0" w:color="auto"/>
        <w:right w:val="none" w:sz="0" w:space="0" w:color="auto"/>
      </w:divBdr>
    </w:div>
    <w:div w:id="1618640286">
      <w:bodyDiv w:val="1"/>
      <w:marLeft w:val="0"/>
      <w:marRight w:val="0"/>
      <w:marTop w:val="0"/>
      <w:marBottom w:val="0"/>
      <w:divBdr>
        <w:top w:val="none" w:sz="0" w:space="0" w:color="auto"/>
        <w:left w:val="none" w:sz="0" w:space="0" w:color="auto"/>
        <w:bottom w:val="none" w:sz="0" w:space="0" w:color="auto"/>
        <w:right w:val="none" w:sz="0" w:space="0" w:color="auto"/>
      </w:divBdr>
    </w:div>
    <w:div w:id="1628198102">
      <w:bodyDiv w:val="1"/>
      <w:marLeft w:val="0"/>
      <w:marRight w:val="0"/>
      <w:marTop w:val="0"/>
      <w:marBottom w:val="0"/>
      <w:divBdr>
        <w:top w:val="none" w:sz="0" w:space="0" w:color="auto"/>
        <w:left w:val="none" w:sz="0" w:space="0" w:color="auto"/>
        <w:bottom w:val="none" w:sz="0" w:space="0" w:color="auto"/>
        <w:right w:val="none" w:sz="0" w:space="0" w:color="auto"/>
      </w:divBdr>
    </w:div>
    <w:div w:id="1682245726">
      <w:bodyDiv w:val="1"/>
      <w:marLeft w:val="0"/>
      <w:marRight w:val="0"/>
      <w:marTop w:val="0"/>
      <w:marBottom w:val="0"/>
      <w:divBdr>
        <w:top w:val="none" w:sz="0" w:space="0" w:color="auto"/>
        <w:left w:val="none" w:sz="0" w:space="0" w:color="auto"/>
        <w:bottom w:val="none" w:sz="0" w:space="0" w:color="auto"/>
        <w:right w:val="none" w:sz="0" w:space="0" w:color="auto"/>
      </w:divBdr>
    </w:div>
    <w:div w:id="1701123801">
      <w:bodyDiv w:val="1"/>
      <w:marLeft w:val="0"/>
      <w:marRight w:val="0"/>
      <w:marTop w:val="0"/>
      <w:marBottom w:val="0"/>
      <w:divBdr>
        <w:top w:val="none" w:sz="0" w:space="0" w:color="auto"/>
        <w:left w:val="none" w:sz="0" w:space="0" w:color="auto"/>
        <w:bottom w:val="none" w:sz="0" w:space="0" w:color="auto"/>
        <w:right w:val="none" w:sz="0" w:space="0" w:color="auto"/>
      </w:divBdr>
    </w:div>
    <w:div w:id="1757632671">
      <w:bodyDiv w:val="1"/>
      <w:marLeft w:val="0"/>
      <w:marRight w:val="0"/>
      <w:marTop w:val="0"/>
      <w:marBottom w:val="0"/>
      <w:divBdr>
        <w:top w:val="none" w:sz="0" w:space="0" w:color="auto"/>
        <w:left w:val="none" w:sz="0" w:space="0" w:color="auto"/>
        <w:bottom w:val="none" w:sz="0" w:space="0" w:color="auto"/>
        <w:right w:val="none" w:sz="0" w:space="0" w:color="auto"/>
      </w:divBdr>
    </w:div>
    <w:div w:id="1822887064">
      <w:bodyDiv w:val="1"/>
      <w:marLeft w:val="0"/>
      <w:marRight w:val="0"/>
      <w:marTop w:val="0"/>
      <w:marBottom w:val="0"/>
      <w:divBdr>
        <w:top w:val="none" w:sz="0" w:space="0" w:color="auto"/>
        <w:left w:val="none" w:sz="0" w:space="0" w:color="auto"/>
        <w:bottom w:val="none" w:sz="0" w:space="0" w:color="auto"/>
        <w:right w:val="none" w:sz="0" w:space="0" w:color="auto"/>
      </w:divBdr>
    </w:div>
    <w:div w:id="1840120761">
      <w:bodyDiv w:val="1"/>
      <w:marLeft w:val="0"/>
      <w:marRight w:val="0"/>
      <w:marTop w:val="0"/>
      <w:marBottom w:val="0"/>
      <w:divBdr>
        <w:top w:val="none" w:sz="0" w:space="0" w:color="auto"/>
        <w:left w:val="none" w:sz="0" w:space="0" w:color="auto"/>
        <w:bottom w:val="none" w:sz="0" w:space="0" w:color="auto"/>
        <w:right w:val="none" w:sz="0" w:space="0" w:color="auto"/>
      </w:divBdr>
    </w:div>
    <w:div w:id="1858959052">
      <w:bodyDiv w:val="1"/>
      <w:marLeft w:val="0"/>
      <w:marRight w:val="0"/>
      <w:marTop w:val="0"/>
      <w:marBottom w:val="0"/>
      <w:divBdr>
        <w:top w:val="none" w:sz="0" w:space="0" w:color="auto"/>
        <w:left w:val="none" w:sz="0" w:space="0" w:color="auto"/>
        <w:bottom w:val="none" w:sz="0" w:space="0" w:color="auto"/>
        <w:right w:val="none" w:sz="0" w:space="0" w:color="auto"/>
      </w:divBdr>
    </w:div>
    <w:div w:id="1869098495">
      <w:bodyDiv w:val="1"/>
      <w:marLeft w:val="0"/>
      <w:marRight w:val="0"/>
      <w:marTop w:val="0"/>
      <w:marBottom w:val="0"/>
      <w:divBdr>
        <w:top w:val="none" w:sz="0" w:space="0" w:color="auto"/>
        <w:left w:val="none" w:sz="0" w:space="0" w:color="auto"/>
        <w:bottom w:val="none" w:sz="0" w:space="0" w:color="auto"/>
        <w:right w:val="none" w:sz="0" w:space="0" w:color="auto"/>
      </w:divBdr>
    </w:div>
    <w:div w:id="1980571618">
      <w:bodyDiv w:val="1"/>
      <w:marLeft w:val="0"/>
      <w:marRight w:val="0"/>
      <w:marTop w:val="0"/>
      <w:marBottom w:val="0"/>
      <w:divBdr>
        <w:top w:val="none" w:sz="0" w:space="0" w:color="auto"/>
        <w:left w:val="none" w:sz="0" w:space="0" w:color="auto"/>
        <w:bottom w:val="none" w:sz="0" w:space="0" w:color="auto"/>
        <w:right w:val="none" w:sz="0" w:space="0" w:color="auto"/>
      </w:divBdr>
    </w:div>
    <w:div w:id="2038463357">
      <w:bodyDiv w:val="1"/>
      <w:marLeft w:val="0"/>
      <w:marRight w:val="0"/>
      <w:marTop w:val="0"/>
      <w:marBottom w:val="0"/>
      <w:divBdr>
        <w:top w:val="none" w:sz="0" w:space="0" w:color="auto"/>
        <w:left w:val="none" w:sz="0" w:space="0" w:color="auto"/>
        <w:bottom w:val="none" w:sz="0" w:space="0" w:color="auto"/>
        <w:right w:val="none" w:sz="0" w:space="0" w:color="auto"/>
      </w:divBdr>
    </w:div>
    <w:div w:id="2067755270">
      <w:bodyDiv w:val="1"/>
      <w:marLeft w:val="0"/>
      <w:marRight w:val="0"/>
      <w:marTop w:val="0"/>
      <w:marBottom w:val="0"/>
      <w:divBdr>
        <w:top w:val="none" w:sz="0" w:space="0" w:color="auto"/>
        <w:left w:val="none" w:sz="0" w:space="0" w:color="auto"/>
        <w:bottom w:val="none" w:sz="0" w:space="0" w:color="auto"/>
        <w:right w:val="none" w:sz="0" w:space="0" w:color="auto"/>
      </w:divBdr>
    </w:div>
    <w:div w:id="2088844656">
      <w:bodyDiv w:val="1"/>
      <w:marLeft w:val="0"/>
      <w:marRight w:val="0"/>
      <w:marTop w:val="0"/>
      <w:marBottom w:val="0"/>
      <w:divBdr>
        <w:top w:val="none" w:sz="0" w:space="0" w:color="auto"/>
        <w:left w:val="none" w:sz="0" w:space="0" w:color="auto"/>
        <w:bottom w:val="none" w:sz="0" w:space="0" w:color="auto"/>
        <w:right w:val="none" w:sz="0" w:space="0" w:color="auto"/>
      </w:divBdr>
    </w:div>
    <w:div w:id="2118257694">
      <w:bodyDiv w:val="1"/>
      <w:marLeft w:val="0"/>
      <w:marRight w:val="0"/>
      <w:marTop w:val="0"/>
      <w:marBottom w:val="0"/>
      <w:divBdr>
        <w:top w:val="none" w:sz="0" w:space="0" w:color="auto"/>
        <w:left w:val="none" w:sz="0" w:space="0" w:color="auto"/>
        <w:bottom w:val="none" w:sz="0" w:space="0" w:color="auto"/>
        <w:right w:val="none" w:sz="0" w:space="0" w:color="auto"/>
      </w:divBdr>
    </w:div>
    <w:div w:id="2133788621">
      <w:bodyDiv w:val="1"/>
      <w:marLeft w:val="0"/>
      <w:marRight w:val="0"/>
      <w:marTop w:val="0"/>
      <w:marBottom w:val="0"/>
      <w:divBdr>
        <w:top w:val="none" w:sz="0" w:space="0" w:color="auto"/>
        <w:left w:val="none" w:sz="0" w:space="0" w:color="auto"/>
        <w:bottom w:val="none" w:sz="0" w:space="0" w:color="auto"/>
        <w:right w:val="none" w:sz="0" w:space="0" w:color="auto"/>
      </w:divBdr>
    </w:div>
    <w:div w:id="21429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ocurement.sil@adventz.com" TargetMode="External"/><Relationship Id="rId4" Type="http://schemas.openxmlformats.org/officeDocument/2006/relationships/settings" Target="settings.xml"/><Relationship Id="rId9" Type="http://schemas.openxmlformats.org/officeDocument/2006/relationships/hyperlink" Target="mailto:procurement.sil@advent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16E6-63FD-4F0E-9B39-8DE6BA07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24</Pages>
  <Words>10595</Words>
  <Characters>60392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Jain</dc:creator>
  <cp:keywords/>
  <dc:description/>
  <cp:lastModifiedBy>Prabhat Singh</cp:lastModifiedBy>
  <cp:revision>181</cp:revision>
  <dcterms:created xsi:type="dcterms:W3CDTF">2025-05-28T21:54:00Z</dcterms:created>
  <dcterms:modified xsi:type="dcterms:W3CDTF">2025-09-05T08:56:00Z</dcterms:modified>
</cp:coreProperties>
</file>