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62D19" w14:textId="5D2E79D6" w:rsidR="00251EF8" w:rsidRDefault="00E35C73">
      <w:pPr>
        <w:spacing w:after="120"/>
        <w:jc w:val="center"/>
      </w:pPr>
      <w:r>
        <w:rPr>
          <w:noProof/>
        </w:rPr>
        <w:drawing>
          <wp:inline distT="0" distB="0" distL="0" distR="0" wp14:anchorId="41EF3A41" wp14:editId="5B050179">
            <wp:extent cx="6097270" cy="1425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097270" cy="1425974"/>
                    </a:xfrm>
                    <a:prstGeom prst="rect">
                      <a:avLst/>
                    </a:prstGeom>
                  </pic:spPr>
                </pic:pic>
              </a:graphicData>
            </a:graphic>
          </wp:inline>
        </w:drawing>
      </w:r>
    </w:p>
    <w:p w14:paraId="1ABCE6C2" w14:textId="63D9738D" w:rsidR="00251EF8" w:rsidRDefault="00000000">
      <w:pPr>
        <w:pStyle w:val="TitleBig"/>
      </w:pPr>
      <w:r>
        <w:t>Independent Monitoring &amp; Verification Proposal</w:t>
      </w:r>
    </w:p>
    <w:p w14:paraId="5BED6FAD" w14:textId="5A4AAFBF" w:rsidR="00251EF8" w:rsidRPr="0088269F" w:rsidRDefault="008E6958">
      <w:pPr>
        <w:pStyle w:val="Subtitle"/>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69F">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Third-Party Inspection of Drain Desilting and Cleaning Works Carried Out by Vendors across Delhi (Approx. 2000 km)</w:t>
      </w:r>
      <w:r w:rsidRPr="0088269F">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Two-round verification to ensure readiness before monsoon</w:t>
      </w:r>
    </w:p>
    <w:tbl>
      <w:tblPr>
        <w:tblW w:w="0" w:type="auto"/>
        <w:jc w:val="center"/>
        <w:tblLook w:val="04A0" w:firstRow="1" w:lastRow="0" w:firstColumn="1" w:lastColumn="0" w:noHBand="0" w:noVBand="1"/>
      </w:tblPr>
      <w:tblGrid>
        <w:gridCol w:w="4797"/>
        <w:gridCol w:w="4795"/>
      </w:tblGrid>
      <w:tr w:rsidR="00251EF8" w14:paraId="71CE6A63" w14:textId="77777777">
        <w:trPr>
          <w:jc w:val="center"/>
        </w:trPr>
        <w:tc>
          <w:tcPr>
            <w:tcW w:w="4801" w:type="dxa"/>
            <w:tcBorders>
              <w:top w:val="single" w:sz="4" w:space="0" w:color="D9E2EF"/>
              <w:left w:val="single" w:sz="4" w:space="0" w:color="D9E2EF"/>
              <w:bottom w:val="single" w:sz="4" w:space="0" w:color="D9E2EF"/>
              <w:right w:val="single" w:sz="4" w:space="0" w:color="D9E2EF"/>
            </w:tcBorders>
            <w:shd w:val="clear" w:color="auto" w:fill="F3F6FA"/>
          </w:tcPr>
          <w:p w14:paraId="3EE21976" w14:textId="095E29FC" w:rsidR="00251EF8" w:rsidRDefault="00000000">
            <w:pPr>
              <w:spacing w:before="120" w:after="120"/>
            </w:pPr>
            <w:r>
              <w:rPr>
                <w:b/>
              </w:rPr>
              <w:t>Prepared for</w:t>
            </w:r>
            <w:r w:rsidR="003B4BDE">
              <w:rPr>
                <w:b/>
              </w:rPr>
              <w:t xml:space="preserve"> Government of NCT of Delhi (PWD)</w:t>
            </w:r>
          </w:p>
        </w:tc>
        <w:tc>
          <w:tcPr>
            <w:tcW w:w="4801" w:type="dxa"/>
            <w:tcBorders>
              <w:top w:val="single" w:sz="4" w:space="0" w:color="D9E2EF"/>
              <w:left w:val="single" w:sz="4" w:space="0" w:color="D9E2EF"/>
              <w:bottom w:val="single" w:sz="4" w:space="0" w:color="D9E2EF"/>
              <w:right w:val="single" w:sz="4" w:space="0" w:color="D9E2EF"/>
            </w:tcBorders>
          </w:tcPr>
          <w:p w14:paraId="02F7A700" w14:textId="14647364" w:rsidR="00251EF8" w:rsidRDefault="00251EF8">
            <w:pPr>
              <w:spacing w:before="120" w:after="120"/>
            </w:pPr>
          </w:p>
        </w:tc>
      </w:tr>
      <w:tr w:rsidR="00251EF8" w14:paraId="6F6AAC84" w14:textId="77777777">
        <w:trPr>
          <w:jc w:val="center"/>
        </w:trPr>
        <w:tc>
          <w:tcPr>
            <w:tcW w:w="4801" w:type="dxa"/>
            <w:tcBorders>
              <w:top w:val="single" w:sz="4" w:space="0" w:color="D9E2EF"/>
              <w:left w:val="single" w:sz="4" w:space="0" w:color="D9E2EF"/>
              <w:bottom w:val="single" w:sz="4" w:space="0" w:color="D9E2EF"/>
              <w:right w:val="single" w:sz="4" w:space="0" w:color="D9E2EF"/>
            </w:tcBorders>
            <w:shd w:val="clear" w:color="auto" w:fill="F3F6FA"/>
          </w:tcPr>
          <w:p w14:paraId="16D44B6F" w14:textId="5498FF02" w:rsidR="00251EF8" w:rsidRDefault="00000000">
            <w:pPr>
              <w:spacing w:before="120" w:after="120"/>
            </w:pPr>
            <w:r>
              <w:rPr>
                <w:b/>
              </w:rPr>
              <w:t>Prepared by</w:t>
            </w:r>
            <w:r w:rsidR="003B4BDE">
              <w:rPr>
                <w:b/>
              </w:rPr>
              <w:t xml:space="preserve"> Quality Council of India (QCI)</w:t>
            </w:r>
          </w:p>
        </w:tc>
        <w:tc>
          <w:tcPr>
            <w:tcW w:w="4801" w:type="dxa"/>
            <w:tcBorders>
              <w:top w:val="single" w:sz="4" w:space="0" w:color="D9E2EF"/>
              <w:left w:val="single" w:sz="4" w:space="0" w:color="D9E2EF"/>
              <w:bottom w:val="single" w:sz="4" w:space="0" w:color="D9E2EF"/>
              <w:right w:val="single" w:sz="4" w:space="0" w:color="D9E2EF"/>
            </w:tcBorders>
          </w:tcPr>
          <w:p w14:paraId="695EA847" w14:textId="3C210AAF" w:rsidR="00251EF8" w:rsidRDefault="00251EF8">
            <w:pPr>
              <w:spacing w:before="120" w:after="120"/>
            </w:pPr>
          </w:p>
        </w:tc>
      </w:tr>
    </w:tbl>
    <w:p w14:paraId="6A694667" w14:textId="39D4E340" w:rsidR="00251EF8" w:rsidRDefault="003B4BDE">
      <w:pPr>
        <w:pStyle w:val="SmallGrey"/>
      </w:pPr>
      <w:r>
        <w:t xml:space="preserve"> </w:t>
      </w:r>
    </w:p>
    <w:p w14:paraId="5E40908B" w14:textId="1AA37AC1" w:rsidR="00E35C73" w:rsidRDefault="00282884">
      <w:r>
        <w:t xml:space="preserve">                                                          </w:t>
      </w:r>
    </w:p>
    <w:p w14:paraId="114A997F" w14:textId="77777777" w:rsidR="00E35C73" w:rsidRDefault="00E35C73"/>
    <w:p w14:paraId="77DAB561" w14:textId="77777777" w:rsidR="00E35C73" w:rsidRDefault="00E35C73"/>
    <w:p w14:paraId="2504C2DF" w14:textId="77777777" w:rsidR="00E35C73" w:rsidRDefault="00E35C73"/>
    <w:p w14:paraId="29F3AF6A" w14:textId="77777777" w:rsidR="00E35C73" w:rsidRDefault="00E35C73"/>
    <w:p w14:paraId="1E92E231" w14:textId="77777777" w:rsidR="00E35C73" w:rsidRDefault="00E35C73"/>
    <w:p w14:paraId="7E4562E6" w14:textId="77777777" w:rsidR="00E35C73" w:rsidRDefault="00E35C73"/>
    <w:p w14:paraId="7FB895BE" w14:textId="77777777" w:rsidR="00E35C73" w:rsidRDefault="00E35C73"/>
    <w:p w14:paraId="5C467B01" w14:textId="77777777" w:rsidR="00E35C73" w:rsidRDefault="00E35C73"/>
    <w:p w14:paraId="2176E716" w14:textId="77777777" w:rsidR="00E35C73" w:rsidRDefault="00E35C73"/>
    <w:p w14:paraId="39C85715" w14:textId="77777777" w:rsidR="00E35C73" w:rsidRDefault="00E35C73"/>
    <w:p w14:paraId="27E7E0DF" w14:textId="27E6009B" w:rsidR="00251EF8" w:rsidRDefault="00E35C73" w:rsidP="00E35C73">
      <w:pPr>
        <w:jc w:val="both"/>
      </w:pPr>
      <w:r>
        <w:t xml:space="preserve">                                                      </w:t>
      </w:r>
      <w:r w:rsidR="00282884">
        <w:t xml:space="preserve">    </w:t>
      </w:r>
      <w:r w:rsidR="00282884">
        <w:rPr>
          <w:noProof/>
        </w:rPr>
        <w:drawing>
          <wp:inline distT="0" distB="0" distL="0" distR="0" wp14:anchorId="12C65390" wp14:editId="5D8082B8">
            <wp:extent cx="2527300" cy="1068878"/>
            <wp:effectExtent l="0" t="0" r="6350" b="0"/>
            <wp:docPr id="160857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72133" name="Picture 1608572133"/>
                    <pic:cNvPicPr/>
                  </pic:nvPicPr>
                  <pic:blipFill>
                    <a:blip r:embed="rId9"/>
                    <a:stretch>
                      <a:fillRect/>
                    </a:stretch>
                  </pic:blipFill>
                  <pic:spPr>
                    <a:xfrm>
                      <a:off x="0" y="0"/>
                      <a:ext cx="2535877" cy="1072506"/>
                    </a:xfrm>
                    <a:prstGeom prst="rect">
                      <a:avLst/>
                    </a:prstGeom>
                  </pic:spPr>
                </pic:pic>
              </a:graphicData>
            </a:graphic>
          </wp:inline>
        </w:drawing>
      </w:r>
      <w:r w:rsidR="00282884">
        <w:t xml:space="preserve">           </w:t>
      </w:r>
      <w:r w:rsidR="00282884">
        <w:br w:type="page"/>
      </w:r>
    </w:p>
    <w:p w14:paraId="1517F7C5" w14:textId="77777777" w:rsidR="00251EF8" w:rsidRDefault="00000000">
      <w:r>
        <w:lastRenderedPageBreak/>
        <w:fldChar w:fldCharType="begin"/>
      </w:r>
      <w:r>
        <w:instrText>TOC \o "1-3" \h \z \u</w:instrText>
      </w:r>
      <w:r>
        <w:fldChar w:fldCharType="separate"/>
      </w:r>
      <w:r>
        <w:fldChar w:fldCharType="end"/>
      </w:r>
    </w:p>
    <w:sdt>
      <w:sdtPr>
        <w:rPr>
          <w:rFonts w:ascii="Calibri" w:eastAsiaTheme="minorEastAsia" w:hAnsi="Calibri" w:cstheme="minorBidi"/>
          <w:b w:val="0"/>
          <w:bCs w:val="0"/>
          <w:color w:val="auto"/>
          <w:sz w:val="22"/>
          <w:szCs w:val="22"/>
        </w:rPr>
        <w:id w:val="-1326425941"/>
        <w:docPartObj>
          <w:docPartGallery w:val="Table of Contents"/>
          <w:docPartUnique/>
        </w:docPartObj>
      </w:sdtPr>
      <w:sdtEndPr>
        <w:rPr>
          <w:noProof/>
        </w:rPr>
      </w:sdtEndPr>
      <w:sdtContent>
        <w:p w14:paraId="250D174A" w14:textId="2FA7EE96" w:rsidR="00282884" w:rsidRDefault="00282884">
          <w:pPr>
            <w:pStyle w:val="TOCHeading"/>
          </w:pPr>
          <w:r>
            <w:t>Contents</w:t>
          </w:r>
        </w:p>
        <w:p w14:paraId="6C4172DE" w14:textId="16621EAF" w:rsidR="00D31BC9" w:rsidRDefault="00282884">
          <w:pPr>
            <w:pStyle w:val="TOC1"/>
            <w:tabs>
              <w:tab w:val="right" w:leader="dot" w:pos="9592"/>
            </w:tabs>
            <w:rPr>
              <w:rFonts w:asciiTheme="minorHAnsi" w:hAnsiTheme="minorHAnsi"/>
              <w:noProof/>
              <w:kern w:val="2"/>
              <w:sz w:val="24"/>
              <w:szCs w:val="21"/>
              <w:lang w:val="en-IN" w:eastAsia="en-IN" w:bidi="hi-IN"/>
              <w14:ligatures w14:val="standardContextual"/>
            </w:rPr>
          </w:pPr>
          <w:r>
            <w:fldChar w:fldCharType="begin"/>
          </w:r>
          <w:r>
            <w:instrText xml:space="preserve"> TOC \o "1-3" \h \z \u </w:instrText>
          </w:r>
          <w:r>
            <w:fldChar w:fldCharType="separate"/>
          </w:r>
          <w:hyperlink w:anchor="_Toc221869323" w:history="1">
            <w:r w:rsidR="00D31BC9" w:rsidRPr="00E72097">
              <w:rPr>
                <w:rStyle w:val="Hyperlink"/>
                <w:noProof/>
              </w:rPr>
              <w:t>Executive Summary</w:t>
            </w:r>
            <w:r w:rsidR="00D31BC9">
              <w:rPr>
                <w:noProof/>
                <w:webHidden/>
              </w:rPr>
              <w:tab/>
            </w:r>
            <w:r w:rsidR="00D31BC9">
              <w:rPr>
                <w:noProof/>
                <w:webHidden/>
              </w:rPr>
              <w:fldChar w:fldCharType="begin"/>
            </w:r>
            <w:r w:rsidR="00D31BC9">
              <w:rPr>
                <w:noProof/>
                <w:webHidden/>
              </w:rPr>
              <w:instrText xml:space="preserve"> PAGEREF _Toc221869323 \h </w:instrText>
            </w:r>
            <w:r w:rsidR="00D31BC9">
              <w:rPr>
                <w:noProof/>
                <w:webHidden/>
              </w:rPr>
            </w:r>
            <w:r w:rsidR="00D31BC9">
              <w:rPr>
                <w:noProof/>
                <w:webHidden/>
              </w:rPr>
              <w:fldChar w:fldCharType="separate"/>
            </w:r>
            <w:r w:rsidR="009111C3">
              <w:rPr>
                <w:noProof/>
                <w:webHidden/>
              </w:rPr>
              <w:t>3</w:t>
            </w:r>
            <w:r w:rsidR="00D31BC9">
              <w:rPr>
                <w:noProof/>
                <w:webHidden/>
              </w:rPr>
              <w:fldChar w:fldCharType="end"/>
            </w:r>
          </w:hyperlink>
        </w:p>
        <w:p w14:paraId="25E0947A" w14:textId="4318A47F"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24" w:history="1">
            <w:r w:rsidRPr="00E72097">
              <w:rPr>
                <w:rStyle w:val="Hyperlink"/>
                <w:noProof/>
              </w:rPr>
              <w:t>1. About Quality Council of India (QCI)</w:t>
            </w:r>
            <w:r>
              <w:rPr>
                <w:noProof/>
                <w:webHidden/>
              </w:rPr>
              <w:tab/>
            </w:r>
            <w:r>
              <w:rPr>
                <w:noProof/>
                <w:webHidden/>
              </w:rPr>
              <w:fldChar w:fldCharType="begin"/>
            </w:r>
            <w:r>
              <w:rPr>
                <w:noProof/>
                <w:webHidden/>
              </w:rPr>
              <w:instrText xml:space="preserve"> PAGEREF _Toc221869324 \h </w:instrText>
            </w:r>
            <w:r>
              <w:rPr>
                <w:noProof/>
                <w:webHidden/>
              </w:rPr>
            </w:r>
            <w:r>
              <w:rPr>
                <w:noProof/>
                <w:webHidden/>
              </w:rPr>
              <w:fldChar w:fldCharType="separate"/>
            </w:r>
            <w:r w:rsidR="009111C3">
              <w:rPr>
                <w:noProof/>
                <w:webHidden/>
              </w:rPr>
              <w:t>3</w:t>
            </w:r>
            <w:r>
              <w:rPr>
                <w:noProof/>
                <w:webHidden/>
              </w:rPr>
              <w:fldChar w:fldCharType="end"/>
            </w:r>
          </w:hyperlink>
        </w:p>
        <w:p w14:paraId="33ACE077" w14:textId="6E5195B4" w:rsidR="00D31BC9" w:rsidRDefault="00D31BC9">
          <w:pPr>
            <w:pStyle w:val="TOC3"/>
            <w:tabs>
              <w:tab w:val="right" w:leader="dot" w:pos="9592"/>
            </w:tabs>
            <w:rPr>
              <w:noProof/>
            </w:rPr>
          </w:pPr>
          <w:hyperlink w:anchor="_Toc221869325" w:history="1">
            <w:r w:rsidRPr="00E72097">
              <w:rPr>
                <w:rStyle w:val="Hyperlink"/>
                <w:i/>
                <w:noProof/>
              </w:rPr>
              <w:t>The Department of Promotion of Industry and Internal Trade (DPIIT), Ministry of</w:t>
            </w:r>
            <w:r w:rsidRPr="00E72097">
              <w:rPr>
                <w:rStyle w:val="Hyperlink"/>
                <w:noProof/>
              </w:rPr>
              <w:t xml:space="preserve"> Commerce and Industry is the nodal point for all matters related with QCI. The Chairman of QCI is appointed by the Hon’ble Prime Minister of India.</w:t>
            </w:r>
            <w:r>
              <w:rPr>
                <w:noProof/>
                <w:webHidden/>
              </w:rPr>
              <w:tab/>
            </w:r>
            <w:r>
              <w:rPr>
                <w:noProof/>
                <w:webHidden/>
              </w:rPr>
              <w:fldChar w:fldCharType="begin"/>
            </w:r>
            <w:r>
              <w:rPr>
                <w:noProof/>
                <w:webHidden/>
              </w:rPr>
              <w:instrText xml:space="preserve"> PAGEREF _Toc221869325 \h </w:instrText>
            </w:r>
            <w:r>
              <w:rPr>
                <w:noProof/>
                <w:webHidden/>
              </w:rPr>
            </w:r>
            <w:r>
              <w:rPr>
                <w:noProof/>
                <w:webHidden/>
              </w:rPr>
              <w:fldChar w:fldCharType="separate"/>
            </w:r>
            <w:r w:rsidR="009111C3">
              <w:rPr>
                <w:noProof/>
                <w:webHidden/>
              </w:rPr>
              <w:t>4</w:t>
            </w:r>
            <w:r>
              <w:rPr>
                <w:noProof/>
                <w:webHidden/>
              </w:rPr>
              <w:fldChar w:fldCharType="end"/>
            </w:r>
          </w:hyperlink>
        </w:p>
        <w:p w14:paraId="0A2C0E66" w14:textId="691BC8A7" w:rsidR="00D31BC9" w:rsidRDefault="00D31BC9">
          <w:pPr>
            <w:pStyle w:val="TOC1"/>
            <w:tabs>
              <w:tab w:val="left" w:pos="2915"/>
              <w:tab w:val="right" w:leader="dot" w:pos="9592"/>
            </w:tabs>
            <w:rPr>
              <w:rFonts w:asciiTheme="minorHAnsi" w:hAnsiTheme="minorHAnsi"/>
              <w:noProof/>
              <w:kern w:val="2"/>
              <w:sz w:val="24"/>
              <w:szCs w:val="21"/>
              <w:lang w:val="en-IN" w:eastAsia="en-IN" w:bidi="hi-IN"/>
              <w14:ligatures w14:val="standardContextual"/>
            </w:rPr>
          </w:pPr>
          <w:hyperlink w:anchor="_Toc221869326" w:history="1">
            <w:r w:rsidRPr="00E72097">
              <w:rPr>
                <w:rStyle w:val="Hyperlink"/>
                <w:noProof/>
              </w:rPr>
              <w:t>Other past experiences of QCI</w:t>
            </w:r>
            <w:r>
              <w:rPr>
                <w:rFonts w:asciiTheme="minorHAnsi" w:hAnsiTheme="minorHAnsi"/>
                <w:noProof/>
                <w:kern w:val="2"/>
                <w:sz w:val="24"/>
                <w:szCs w:val="21"/>
                <w:lang w:val="en-IN" w:eastAsia="en-IN" w:bidi="hi-IN"/>
                <w14:ligatures w14:val="standardContextual"/>
              </w:rPr>
              <w:tab/>
            </w:r>
            <w:r w:rsidRPr="00E72097">
              <w:rPr>
                <w:rStyle w:val="Hyperlink"/>
                <w:noProof/>
              </w:rPr>
              <w:t xml:space="preserve">  GFC</w:t>
            </w:r>
            <w:r w:rsidRPr="00E72097">
              <w:rPr>
                <w:rStyle w:val="Hyperlink"/>
                <w:noProof/>
                <w:spacing w:val="-1"/>
              </w:rPr>
              <w:t xml:space="preserve"> </w:t>
            </w:r>
            <w:r w:rsidRPr="00E72097">
              <w:rPr>
                <w:rStyle w:val="Hyperlink"/>
                <w:noProof/>
              </w:rPr>
              <w:t>and</w:t>
            </w:r>
            <w:r w:rsidRPr="00E72097">
              <w:rPr>
                <w:rStyle w:val="Hyperlink"/>
                <w:noProof/>
                <w:spacing w:val="1"/>
              </w:rPr>
              <w:t xml:space="preserve"> </w:t>
            </w:r>
            <w:r w:rsidRPr="00E72097">
              <w:rPr>
                <w:rStyle w:val="Hyperlink"/>
                <w:noProof/>
              </w:rPr>
              <w:t>ODF</w:t>
            </w:r>
            <w:r w:rsidRPr="00E72097">
              <w:rPr>
                <w:rStyle w:val="Hyperlink"/>
                <w:noProof/>
                <w:spacing w:val="60"/>
              </w:rPr>
              <w:t xml:space="preserve"> </w:t>
            </w:r>
            <w:r w:rsidRPr="00E72097">
              <w:rPr>
                <w:rStyle w:val="Hyperlink"/>
                <w:noProof/>
              </w:rPr>
              <w:t>Protocols-</w:t>
            </w:r>
            <w:r w:rsidRPr="00E72097">
              <w:rPr>
                <w:rStyle w:val="Hyperlink"/>
                <w:noProof/>
                <w:spacing w:val="-1"/>
              </w:rPr>
              <w:t xml:space="preserve"> </w:t>
            </w:r>
            <w:r w:rsidRPr="00E72097">
              <w:rPr>
                <w:rStyle w:val="Hyperlink"/>
                <w:noProof/>
                <w:spacing w:val="-2"/>
              </w:rPr>
              <w:t>MoHUA</w:t>
            </w:r>
            <w:r>
              <w:rPr>
                <w:noProof/>
                <w:webHidden/>
              </w:rPr>
              <w:tab/>
            </w:r>
            <w:r>
              <w:rPr>
                <w:noProof/>
                <w:webHidden/>
              </w:rPr>
              <w:fldChar w:fldCharType="begin"/>
            </w:r>
            <w:r>
              <w:rPr>
                <w:noProof/>
                <w:webHidden/>
              </w:rPr>
              <w:instrText xml:space="preserve"> PAGEREF _Toc221869326 \h </w:instrText>
            </w:r>
            <w:r>
              <w:rPr>
                <w:noProof/>
                <w:webHidden/>
              </w:rPr>
            </w:r>
            <w:r>
              <w:rPr>
                <w:noProof/>
                <w:webHidden/>
              </w:rPr>
              <w:fldChar w:fldCharType="separate"/>
            </w:r>
            <w:r w:rsidR="009111C3">
              <w:rPr>
                <w:noProof/>
                <w:webHidden/>
              </w:rPr>
              <w:t>5</w:t>
            </w:r>
            <w:r>
              <w:rPr>
                <w:noProof/>
                <w:webHidden/>
              </w:rPr>
              <w:fldChar w:fldCharType="end"/>
            </w:r>
          </w:hyperlink>
        </w:p>
        <w:p w14:paraId="57311860" w14:textId="5E1295EA"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27" w:history="1">
            <w:r w:rsidRPr="00E72097">
              <w:rPr>
                <w:rStyle w:val="Hyperlink"/>
                <w:noProof/>
              </w:rPr>
              <w:t>2. Background and Need</w:t>
            </w:r>
            <w:r>
              <w:rPr>
                <w:noProof/>
                <w:webHidden/>
              </w:rPr>
              <w:tab/>
            </w:r>
            <w:r>
              <w:rPr>
                <w:noProof/>
                <w:webHidden/>
              </w:rPr>
              <w:fldChar w:fldCharType="begin"/>
            </w:r>
            <w:r>
              <w:rPr>
                <w:noProof/>
                <w:webHidden/>
              </w:rPr>
              <w:instrText xml:space="preserve"> PAGEREF _Toc221869327 \h </w:instrText>
            </w:r>
            <w:r>
              <w:rPr>
                <w:noProof/>
                <w:webHidden/>
              </w:rPr>
            </w:r>
            <w:r>
              <w:rPr>
                <w:noProof/>
                <w:webHidden/>
              </w:rPr>
              <w:fldChar w:fldCharType="separate"/>
            </w:r>
            <w:r w:rsidR="009111C3">
              <w:rPr>
                <w:noProof/>
                <w:webHidden/>
              </w:rPr>
              <w:t>6</w:t>
            </w:r>
            <w:r>
              <w:rPr>
                <w:noProof/>
                <w:webHidden/>
              </w:rPr>
              <w:fldChar w:fldCharType="end"/>
            </w:r>
          </w:hyperlink>
        </w:p>
        <w:p w14:paraId="1180F2FE" w14:textId="5BC908E3"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28" w:history="1">
            <w:r w:rsidRPr="00E72097">
              <w:rPr>
                <w:rStyle w:val="Hyperlink"/>
                <w:noProof/>
              </w:rPr>
              <w:t>3. Project Understanding and Objectives</w:t>
            </w:r>
            <w:r>
              <w:rPr>
                <w:noProof/>
                <w:webHidden/>
              </w:rPr>
              <w:tab/>
            </w:r>
            <w:r>
              <w:rPr>
                <w:noProof/>
                <w:webHidden/>
              </w:rPr>
              <w:fldChar w:fldCharType="begin"/>
            </w:r>
            <w:r>
              <w:rPr>
                <w:noProof/>
                <w:webHidden/>
              </w:rPr>
              <w:instrText xml:space="preserve"> PAGEREF _Toc221869328 \h </w:instrText>
            </w:r>
            <w:r>
              <w:rPr>
                <w:noProof/>
                <w:webHidden/>
              </w:rPr>
            </w:r>
            <w:r>
              <w:rPr>
                <w:noProof/>
                <w:webHidden/>
              </w:rPr>
              <w:fldChar w:fldCharType="separate"/>
            </w:r>
            <w:r w:rsidR="009111C3">
              <w:rPr>
                <w:noProof/>
                <w:webHidden/>
              </w:rPr>
              <w:t>7</w:t>
            </w:r>
            <w:r>
              <w:rPr>
                <w:noProof/>
                <w:webHidden/>
              </w:rPr>
              <w:fldChar w:fldCharType="end"/>
            </w:r>
          </w:hyperlink>
        </w:p>
        <w:p w14:paraId="1AF6C521" w14:textId="636814CA"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29" w:history="1">
            <w:r w:rsidRPr="00E72097">
              <w:rPr>
                <w:rStyle w:val="Hyperlink"/>
                <w:noProof/>
              </w:rPr>
              <w:t>4. Scope of Work</w:t>
            </w:r>
            <w:r>
              <w:rPr>
                <w:noProof/>
                <w:webHidden/>
              </w:rPr>
              <w:tab/>
            </w:r>
            <w:r>
              <w:rPr>
                <w:noProof/>
                <w:webHidden/>
              </w:rPr>
              <w:fldChar w:fldCharType="begin"/>
            </w:r>
            <w:r>
              <w:rPr>
                <w:noProof/>
                <w:webHidden/>
              </w:rPr>
              <w:instrText xml:space="preserve"> PAGEREF _Toc221869329 \h </w:instrText>
            </w:r>
            <w:r>
              <w:rPr>
                <w:noProof/>
                <w:webHidden/>
              </w:rPr>
            </w:r>
            <w:r>
              <w:rPr>
                <w:noProof/>
                <w:webHidden/>
              </w:rPr>
              <w:fldChar w:fldCharType="separate"/>
            </w:r>
            <w:r w:rsidR="009111C3">
              <w:rPr>
                <w:noProof/>
                <w:webHidden/>
              </w:rPr>
              <w:t>7</w:t>
            </w:r>
            <w:r>
              <w:rPr>
                <w:noProof/>
                <w:webHidden/>
              </w:rPr>
              <w:fldChar w:fldCharType="end"/>
            </w:r>
          </w:hyperlink>
        </w:p>
        <w:p w14:paraId="07F54813" w14:textId="355E739F"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30" w:history="1">
            <w:r w:rsidRPr="00E72097">
              <w:rPr>
                <w:rStyle w:val="Hyperlink"/>
                <w:noProof/>
              </w:rPr>
              <w:t>5. Methodology and Approach</w:t>
            </w:r>
            <w:r>
              <w:rPr>
                <w:noProof/>
                <w:webHidden/>
              </w:rPr>
              <w:tab/>
            </w:r>
            <w:r>
              <w:rPr>
                <w:noProof/>
                <w:webHidden/>
              </w:rPr>
              <w:fldChar w:fldCharType="begin"/>
            </w:r>
            <w:r>
              <w:rPr>
                <w:noProof/>
                <w:webHidden/>
              </w:rPr>
              <w:instrText xml:space="preserve"> PAGEREF _Toc221869330 \h </w:instrText>
            </w:r>
            <w:r>
              <w:rPr>
                <w:noProof/>
                <w:webHidden/>
              </w:rPr>
            </w:r>
            <w:r>
              <w:rPr>
                <w:noProof/>
                <w:webHidden/>
              </w:rPr>
              <w:fldChar w:fldCharType="separate"/>
            </w:r>
            <w:r w:rsidR="009111C3">
              <w:rPr>
                <w:noProof/>
                <w:webHidden/>
              </w:rPr>
              <w:t>9</w:t>
            </w:r>
            <w:r>
              <w:rPr>
                <w:noProof/>
                <w:webHidden/>
              </w:rPr>
              <w:fldChar w:fldCharType="end"/>
            </w:r>
          </w:hyperlink>
        </w:p>
        <w:p w14:paraId="67DAC682" w14:textId="585F27AD"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31" w:history="1">
            <w:r w:rsidRPr="00E72097">
              <w:rPr>
                <w:rStyle w:val="Hyperlink"/>
                <w:noProof/>
              </w:rPr>
              <w:t>6. Deliverables and Reporting</w:t>
            </w:r>
            <w:r>
              <w:rPr>
                <w:noProof/>
                <w:webHidden/>
              </w:rPr>
              <w:tab/>
            </w:r>
            <w:r>
              <w:rPr>
                <w:noProof/>
                <w:webHidden/>
              </w:rPr>
              <w:fldChar w:fldCharType="begin"/>
            </w:r>
            <w:r>
              <w:rPr>
                <w:noProof/>
                <w:webHidden/>
              </w:rPr>
              <w:instrText xml:space="preserve"> PAGEREF _Toc221869331 \h </w:instrText>
            </w:r>
            <w:r>
              <w:rPr>
                <w:noProof/>
                <w:webHidden/>
              </w:rPr>
            </w:r>
            <w:r>
              <w:rPr>
                <w:noProof/>
                <w:webHidden/>
              </w:rPr>
              <w:fldChar w:fldCharType="separate"/>
            </w:r>
            <w:r w:rsidR="009111C3">
              <w:rPr>
                <w:noProof/>
                <w:webHidden/>
              </w:rPr>
              <w:t>12</w:t>
            </w:r>
            <w:r>
              <w:rPr>
                <w:noProof/>
                <w:webHidden/>
              </w:rPr>
              <w:fldChar w:fldCharType="end"/>
            </w:r>
          </w:hyperlink>
        </w:p>
        <w:p w14:paraId="4EFE5F9D" w14:textId="774C85A5"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32" w:history="1">
            <w:r w:rsidRPr="00E72097">
              <w:rPr>
                <w:rStyle w:val="Hyperlink"/>
                <w:noProof/>
              </w:rPr>
              <w:t>Illustration: Monitoring dashboard (sample view)</w:t>
            </w:r>
            <w:r>
              <w:rPr>
                <w:noProof/>
                <w:webHidden/>
              </w:rPr>
              <w:tab/>
            </w:r>
            <w:r>
              <w:rPr>
                <w:noProof/>
                <w:webHidden/>
              </w:rPr>
              <w:fldChar w:fldCharType="begin"/>
            </w:r>
            <w:r>
              <w:rPr>
                <w:noProof/>
                <w:webHidden/>
              </w:rPr>
              <w:instrText xml:space="preserve"> PAGEREF _Toc221869332 \h </w:instrText>
            </w:r>
            <w:r>
              <w:rPr>
                <w:noProof/>
                <w:webHidden/>
              </w:rPr>
            </w:r>
            <w:r>
              <w:rPr>
                <w:noProof/>
                <w:webHidden/>
              </w:rPr>
              <w:fldChar w:fldCharType="separate"/>
            </w:r>
            <w:r w:rsidR="009111C3">
              <w:rPr>
                <w:noProof/>
                <w:webHidden/>
              </w:rPr>
              <w:t>13</w:t>
            </w:r>
            <w:r>
              <w:rPr>
                <w:noProof/>
                <w:webHidden/>
              </w:rPr>
              <w:fldChar w:fldCharType="end"/>
            </w:r>
          </w:hyperlink>
        </w:p>
        <w:p w14:paraId="0FA6E394" w14:textId="7720EB52"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33" w:history="1">
            <w:r w:rsidRPr="00E72097">
              <w:rPr>
                <w:rStyle w:val="Hyperlink"/>
                <w:noProof/>
              </w:rPr>
              <w:t>7. Governance and Communication</w:t>
            </w:r>
            <w:r>
              <w:rPr>
                <w:noProof/>
                <w:webHidden/>
              </w:rPr>
              <w:tab/>
            </w:r>
            <w:r>
              <w:rPr>
                <w:noProof/>
                <w:webHidden/>
              </w:rPr>
              <w:fldChar w:fldCharType="begin"/>
            </w:r>
            <w:r>
              <w:rPr>
                <w:noProof/>
                <w:webHidden/>
              </w:rPr>
              <w:instrText xml:space="preserve"> PAGEREF _Toc221869333 \h </w:instrText>
            </w:r>
            <w:r>
              <w:rPr>
                <w:noProof/>
                <w:webHidden/>
              </w:rPr>
            </w:r>
            <w:r>
              <w:rPr>
                <w:noProof/>
                <w:webHidden/>
              </w:rPr>
              <w:fldChar w:fldCharType="separate"/>
            </w:r>
            <w:r w:rsidR="009111C3">
              <w:rPr>
                <w:noProof/>
                <w:webHidden/>
              </w:rPr>
              <w:t>14</w:t>
            </w:r>
            <w:r>
              <w:rPr>
                <w:noProof/>
                <w:webHidden/>
              </w:rPr>
              <w:fldChar w:fldCharType="end"/>
            </w:r>
          </w:hyperlink>
        </w:p>
        <w:p w14:paraId="10755A91" w14:textId="5B6B39D1"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34" w:history="1">
            <w:r w:rsidRPr="00E72097">
              <w:rPr>
                <w:rStyle w:val="Hyperlink"/>
                <w:noProof/>
              </w:rPr>
              <w:t>8. Timeline</w:t>
            </w:r>
            <w:r>
              <w:rPr>
                <w:noProof/>
                <w:webHidden/>
              </w:rPr>
              <w:tab/>
            </w:r>
            <w:r>
              <w:rPr>
                <w:noProof/>
                <w:webHidden/>
              </w:rPr>
              <w:fldChar w:fldCharType="begin"/>
            </w:r>
            <w:r>
              <w:rPr>
                <w:noProof/>
                <w:webHidden/>
              </w:rPr>
              <w:instrText xml:space="preserve"> PAGEREF _Toc221869334 \h </w:instrText>
            </w:r>
            <w:r>
              <w:rPr>
                <w:noProof/>
                <w:webHidden/>
              </w:rPr>
            </w:r>
            <w:r>
              <w:rPr>
                <w:noProof/>
                <w:webHidden/>
              </w:rPr>
              <w:fldChar w:fldCharType="separate"/>
            </w:r>
            <w:r w:rsidR="009111C3">
              <w:rPr>
                <w:noProof/>
                <w:webHidden/>
              </w:rPr>
              <w:t>14</w:t>
            </w:r>
            <w:r>
              <w:rPr>
                <w:noProof/>
                <w:webHidden/>
              </w:rPr>
              <w:fldChar w:fldCharType="end"/>
            </w:r>
          </w:hyperlink>
        </w:p>
        <w:p w14:paraId="01203031" w14:textId="7FCE3185"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35" w:history="1">
            <w:r w:rsidRPr="00E72097">
              <w:rPr>
                <w:rStyle w:val="Hyperlink"/>
                <w:noProof/>
              </w:rPr>
              <w:t>9. Team and Deployment Plan</w:t>
            </w:r>
            <w:r>
              <w:rPr>
                <w:noProof/>
                <w:webHidden/>
              </w:rPr>
              <w:tab/>
            </w:r>
            <w:r>
              <w:rPr>
                <w:noProof/>
                <w:webHidden/>
              </w:rPr>
              <w:fldChar w:fldCharType="begin"/>
            </w:r>
            <w:r>
              <w:rPr>
                <w:noProof/>
                <w:webHidden/>
              </w:rPr>
              <w:instrText xml:space="preserve"> PAGEREF _Toc221869335 \h </w:instrText>
            </w:r>
            <w:r>
              <w:rPr>
                <w:noProof/>
                <w:webHidden/>
              </w:rPr>
            </w:r>
            <w:r>
              <w:rPr>
                <w:noProof/>
                <w:webHidden/>
              </w:rPr>
              <w:fldChar w:fldCharType="separate"/>
            </w:r>
            <w:r w:rsidR="009111C3">
              <w:rPr>
                <w:noProof/>
                <w:webHidden/>
              </w:rPr>
              <w:t>15</w:t>
            </w:r>
            <w:r>
              <w:rPr>
                <w:noProof/>
                <w:webHidden/>
              </w:rPr>
              <w:fldChar w:fldCharType="end"/>
            </w:r>
          </w:hyperlink>
        </w:p>
        <w:p w14:paraId="4AE56E2A" w14:textId="78C22E69"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36" w:history="1">
            <w:r w:rsidRPr="00E72097">
              <w:rPr>
                <w:rStyle w:val="Hyperlink"/>
                <w:noProof/>
              </w:rPr>
              <w:t>10. Financial Proposal</w:t>
            </w:r>
            <w:r>
              <w:rPr>
                <w:noProof/>
                <w:webHidden/>
              </w:rPr>
              <w:tab/>
            </w:r>
            <w:r>
              <w:rPr>
                <w:noProof/>
                <w:webHidden/>
              </w:rPr>
              <w:fldChar w:fldCharType="begin"/>
            </w:r>
            <w:r>
              <w:rPr>
                <w:noProof/>
                <w:webHidden/>
              </w:rPr>
              <w:instrText xml:space="preserve"> PAGEREF _Toc221869336 \h </w:instrText>
            </w:r>
            <w:r>
              <w:rPr>
                <w:noProof/>
                <w:webHidden/>
              </w:rPr>
            </w:r>
            <w:r>
              <w:rPr>
                <w:noProof/>
                <w:webHidden/>
              </w:rPr>
              <w:fldChar w:fldCharType="separate"/>
            </w:r>
            <w:r w:rsidR="009111C3">
              <w:rPr>
                <w:noProof/>
                <w:webHidden/>
              </w:rPr>
              <w:t>16</w:t>
            </w:r>
            <w:r>
              <w:rPr>
                <w:noProof/>
                <w:webHidden/>
              </w:rPr>
              <w:fldChar w:fldCharType="end"/>
            </w:r>
          </w:hyperlink>
        </w:p>
        <w:p w14:paraId="5EC01B19" w14:textId="3765AC14"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37" w:history="1">
            <w:r w:rsidRPr="00E72097">
              <w:rPr>
                <w:rStyle w:val="Hyperlink"/>
                <w:noProof/>
              </w:rPr>
              <w:t>11. Assumptions, Dependencies and Risk Management</w:t>
            </w:r>
            <w:r>
              <w:rPr>
                <w:noProof/>
                <w:webHidden/>
              </w:rPr>
              <w:tab/>
            </w:r>
            <w:r>
              <w:rPr>
                <w:noProof/>
                <w:webHidden/>
              </w:rPr>
              <w:fldChar w:fldCharType="begin"/>
            </w:r>
            <w:r>
              <w:rPr>
                <w:noProof/>
                <w:webHidden/>
              </w:rPr>
              <w:instrText xml:space="preserve"> PAGEREF _Toc221869337 \h </w:instrText>
            </w:r>
            <w:r>
              <w:rPr>
                <w:noProof/>
                <w:webHidden/>
              </w:rPr>
            </w:r>
            <w:r>
              <w:rPr>
                <w:noProof/>
                <w:webHidden/>
              </w:rPr>
              <w:fldChar w:fldCharType="separate"/>
            </w:r>
            <w:r w:rsidR="009111C3">
              <w:rPr>
                <w:noProof/>
                <w:webHidden/>
              </w:rPr>
              <w:t>18</w:t>
            </w:r>
            <w:r>
              <w:rPr>
                <w:noProof/>
                <w:webHidden/>
              </w:rPr>
              <w:fldChar w:fldCharType="end"/>
            </w:r>
          </w:hyperlink>
        </w:p>
        <w:p w14:paraId="0ADC6B39" w14:textId="28D68CA7" w:rsidR="00D31BC9" w:rsidRDefault="00D31BC9">
          <w:pPr>
            <w:pStyle w:val="TOC1"/>
            <w:tabs>
              <w:tab w:val="right" w:leader="dot" w:pos="9592"/>
            </w:tabs>
            <w:rPr>
              <w:rFonts w:asciiTheme="minorHAnsi" w:hAnsiTheme="minorHAnsi"/>
              <w:noProof/>
              <w:kern w:val="2"/>
              <w:sz w:val="24"/>
              <w:szCs w:val="21"/>
              <w:lang w:val="en-IN" w:eastAsia="en-IN" w:bidi="hi-IN"/>
              <w14:ligatures w14:val="standardContextual"/>
            </w:rPr>
          </w:pPr>
          <w:hyperlink w:anchor="_Toc221869338" w:history="1">
            <w:r w:rsidRPr="00E72097">
              <w:rPr>
                <w:rStyle w:val="Hyperlink"/>
                <w:noProof/>
              </w:rPr>
              <w:t>12. Annexures (Templates)</w:t>
            </w:r>
            <w:r>
              <w:rPr>
                <w:noProof/>
                <w:webHidden/>
              </w:rPr>
              <w:tab/>
            </w:r>
            <w:r>
              <w:rPr>
                <w:noProof/>
                <w:webHidden/>
              </w:rPr>
              <w:fldChar w:fldCharType="begin"/>
            </w:r>
            <w:r>
              <w:rPr>
                <w:noProof/>
                <w:webHidden/>
              </w:rPr>
              <w:instrText xml:space="preserve"> PAGEREF _Toc221869338 \h </w:instrText>
            </w:r>
            <w:r>
              <w:rPr>
                <w:noProof/>
                <w:webHidden/>
              </w:rPr>
            </w:r>
            <w:r>
              <w:rPr>
                <w:noProof/>
                <w:webHidden/>
              </w:rPr>
              <w:fldChar w:fldCharType="separate"/>
            </w:r>
            <w:r w:rsidR="009111C3">
              <w:rPr>
                <w:noProof/>
                <w:webHidden/>
              </w:rPr>
              <w:t>19</w:t>
            </w:r>
            <w:r>
              <w:rPr>
                <w:noProof/>
                <w:webHidden/>
              </w:rPr>
              <w:fldChar w:fldCharType="end"/>
            </w:r>
          </w:hyperlink>
        </w:p>
        <w:p w14:paraId="02433E04" w14:textId="450A14B7" w:rsidR="00282884" w:rsidRDefault="00282884">
          <w:r>
            <w:rPr>
              <w:b/>
              <w:bCs/>
              <w:noProof/>
            </w:rPr>
            <w:fldChar w:fldCharType="end"/>
          </w:r>
        </w:p>
      </w:sdtContent>
    </w:sdt>
    <w:p w14:paraId="49E16654" w14:textId="77777777" w:rsidR="00251EF8" w:rsidRDefault="00251EF8"/>
    <w:p w14:paraId="5C41D855" w14:textId="77777777" w:rsidR="00251EF8" w:rsidRDefault="00000000">
      <w:r>
        <w:br w:type="page"/>
      </w:r>
    </w:p>
    <w:p w14:paraId="65151A08" w14:textId="77777777" w:rsidR="00251EF8" w:rsidRDefault="00000000" w:rsidP="00282884">
      <w:pPr>
        <w:pStyle w:val="Heading1"/>
      </w:pPr>
      <w:bookmarkStart w:id="0" w:name="_Toc221869323"/>
      <w:r>
        <w:lastRenderedPageBreak/>
        <w:t>Executive Summary</w:t>
      </w:r>
      <w:bookmarkEnd w:id="0"/>
    </w:p>
    <w:p w14:paraId="759486FC" w14:textId="77777777" w:rsidR="00251EF8" w:rsidRDefault="00000000">
      <w:pPr>
        <w:pStyle w:val="Body"/>
      </w:pPr>
      <w:r>
        <w:t>Government of NCT of Delhi has engaged multiple contractors for desilting/cleaning of storm water drains across Delhi. With the monsoon approaching, it is critical to ensure that drains are cleaned as per the awarded scope of work and are maintained in running condition to avoid water-logging and flooding.</w:t>
      </w:r>
      <w:r>
        <w:br/>
      </w:r>
      <w:r>
        <w:br/>
        <w:t>Quality Council of India (QCI) proposes an independent, two-round verification programme covering all divisions and all contractors. Phase 1 will establish the baseline and identify drains that are not cleaned, partially cleaned or clogged. Phase 2 will re-verify the failed locations and certify readiness before 15 May.</w:t>
      </w:r>
    </w:p>
    <w:tbl>
      <w:tblPr>
        <w:tblW w:w="0" w:type="auto"/>
        <w:jc w:val="center"/>
        <w:tblLook w:val="04A0" w:firstRow="1" w:lastRow="0" w:firstColumn="1" w:lastColumn="0" w:noHBand="0" w:noVBand="1"/>
      </w:tblPr>
      <w:tblGrid>
        <w:gridCol w:w="2398"/>
        <w:gridCol w:w="2398"/>
        <w:gridCol w:w="2398"/>
        <w:gridCol w:w="2398"/>
      </w:tblGrid>
      <w:tr w:rsidR="00251EF8" w14:paraId="05B20F5C" w14:textId="77777777">
        <w:trPr>
          <w:jc w:val="center"/>
        </w:trPr>
        <w:tc>
          <w:tcPr>
            <w:tcW w:w="2400" w:type="dxa"/>
            <w:tcBorders>
              <w:top w:val="single" w:sz="4" w:space="0" w:color="D9E2EF"/>
              <w:left w:val="single" w:sz="4" w:space="0" w:color="D9E2EF"/>
              <w:bottom w:val="single" w:sz="4" w:space="0" w:color="D9E2EF"/>
              <w:right w:val="single" w:sz="4" w:space="0" w:color="D9E2EF"/>
            </w:tcBorders>
            <w:shd w:val="clear" w:color="auto" w:fill="F3F6FA"/>
            <w:vAlign w:val="center"/>
          </w:tcPr>
          <w:p w14:paraId="5E0B68D5" w14:textId="77777777" w:rsidR="00251EF8" w:rsidRDefault="00000000">
            <w:pPr>
              <w:jc w:val="center"/>
            </w:pPr>
            <w:r>
              <w:rPr>
                <w:noProof/>
              </w:rPr>
              <w:drawing>
                <wp:inline distT="0" distB="0" distL="0" distR="0" wp14:anchorId="7369AF92" wp14:editId="38817032">
                  <wp:extent cx="457200"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map.png"/>
                          <pic:cNvPicPr/>
                        </pic:nvPicPr>
                        <pic:blipFill>
                          <a:blip r:embed="rId10"/>
                          <a:stretch>
                            <a:fillRect/>
                          </a:stretch>
                        </pic:blipFill>
                        <pic:spPr>
                          <a:xfrm>
                            <a:off x="0" y="0"/>
                            <a:ext cx="457200" cy="457200"/>
                          </a:xfrm>
                          <a:prstGeom prst="rect">
                            <a:avLst/>
                          </a:prstGeom>
                        </pic:spPr>
                      </pic:pic>
                    </a:graphicData>
                  </a:graphic>
                </wp:inline>
              </w:drawing>
            </w:r>
          </w:p>
        </w:tc>
        <w:tc>
          <w:tcPr>
            <w:tcW w:w="2400" w:type="dxa"/>
            <w:tcBorders>
              <w:top w:val="single" w:sz="4" w:space="0" w:color="D9E2EF"/>
              <w:left w:val="single" w:sz="4" w:space="0" w:color="D9E2EF"/>
              <w:bottom w:val="single" w:sz="4" w:space="0" w:color="D9E2EF"/>
              <w:right w:val="single" w:sz="4" w:space="0" w:color="D9E2EF"/>
            </w:tcBorders>
            <w:shd w:val="clear" w:color="auto" w:fill="F3F6FA"/>
            <w:vAlign w:val="center"/>
          </w:tcPr>
          <w:p w14:paraId="76C193CF" w14:textId="77777777" w:rsidR="00251EF8" w:rsidRDefault="00000000">
            <w:pPr>
              <w:jc w:val="center"/>
            </w:pPr>
            <w:r>
              <w:rPr>
                <w:noProof/>
              </w:rPr>
              <w:drawing>
                <wp:inline distT="0" distB="0" distL="0" distR="0" wp14:anchorId="58BA0741" wp14:editId="73B52153">
                  <wp:extent cx="457200" cy="457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hecklist.png"/>
                          <pic:cNvPicPr/>
                        </pic:nvPicPr>
                        <pic:blipFill>
                          <a:blip r:embed="rId11"/>
                          <a:stretch>
                            <a:fillRect/>
                          </a:stretch>
                        </pic:blipFill>
                        <pic:spPr>
                          <a:xfrm>
                            <a:off x="0" y="0"/>
                            <a:ext cx="457200" cy="457200"/>
                          </a:xfrm>
                          <a:prstGeom prst="rect">
                            <a:avLst/>
                          </a:prstGeom>
                        </pic:spPr>
                      </pic:pic>
                    </a:graphicData>
                  </a:graphic>
                </wp:inline>
              </w:drawing>
            </w:r>
          </w:p>
        </w:tc>
        <w:tc>
          <w:tcPr>
            <w:tcW w:w="2400" w:type="dxa"/>
            <w:tcBorders>
              <w:top w:val="single" w:sz="4" w:space="0" w:color="D9E2EF"/>
              <w:left w:val="single" w:sz="4" w:space="0" w:color="D9E2EF"/>
              <w:bottom w:val="single" w:sz="4" w:space="0" w:color="D9E2EF"/>
              <w:right w:val="single" w:sz="4" w:space="0" w:color="D9E2EF"/>
            </w:tcBorders>
            <w:shd w:val="clear" w:color="auto" w:fill="F3F6FA"/>
            <w:vAlign w:val="center"/>
          </w:tcPr>
          <w:p w14:paraId="7B5063A2" w14:textId="77777777" w:rsidR="00251EF8" w:rsidRDefault="00000000">
            <w:pPr>
              <w:jc w:val="center"/>
            </w:pPr>
            <w:r>
              <w:rPr>
                <w:noProof/>
              </w:rPr>
              <w:drawing>
                <wp:inline distT="0" distB="0" distL="0" distR="0" wp14:anchorId="06CC6FC2" wp14:editId="6BE809AA">
                  <wp:extent cx="457200" cy="45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alendar.png"/>
                          <pic:cNvPicPr/>
                        </pic:nvPicPr>
                        <pic:blipFill>
                          <a:blip r:embed="rId12"/>
                          <a:stretch>
                            <a:fillRect/>
                          </a:stretch>
                        </pic:blipFill>
                        <pic:spPr>
                          <a:xfrm>
                            <a:off x="0" y="0"/>
                            <a:ext cx="457200" cy="457200"/>
                          </a:xfrm>
                          <a:prstGeom prst="rect">
                            <a:avLst/>
                          </a:prstGeom>
                        </pic:spPr>
                      </pic:pic>
                    </a:graphicData>
                  </a:graphic>
                </wp:inline>
              </w:drawing>
            </w:r>
          </w:p>
        </w:tc>
        <w:tc>
          <w:tcPr>
            <w:tcW w:w="2400" w:type="dxa"/>
            <w:tcBorders>
              <w:top w:val="single" w:sz="4" w:space="0" w:color="D9E2EF"/>
              <w:left w:val="single" w:sz="4" w:space="0" w:color="D9E2EF"/>
              <w:bottom w:val="single" w:sz="4" w:space="0" w:color="D9E2EF"/>
              <w:right w:val="single" w:sz="4" w:space="0" w:color="D9E2EF"/>
            </w:tcBorders>
            <w:shd w:val="clear" w:color="auto" w:fill="F3F6FA"/>
            <w:vAlign w:val="center"/>
          </w:tcPr>
          <w:p w14:paraId="560B2C5F" w14:textId="77777777" w:rsidR="00251EF8" w:rsidRDefault="00000000">
            <w:pPr>
              <w:jc w:val="center"/>
            </w:pPr>
            <w:r>
              <w:rPr>
                <w:noProof/>
              </w:rPr>
              <w:drawing>
                <wp:inline distT="0" distB="0" distL="0" distR="0" wp14:anchorId="3FC7B4B2" wp14:editId="6B6BE6E7">
                  <wp:extent cx="457200" cy="45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shield.png"/>
                          <pic:cNvPicPr/>
                        </pic:nvPicPr>
                        <pic:blipFill>
                          <a:blip r:embed="rId13"/>
                          <a:stretch>
                            <a:fillRect/>
                          </a:stretch>
                        </pic:blipFill>
                        <pic:spPr>
                          <a:xfrm>
                            <a:off x="0" y="0"/>
                            <a:ext cx="457200" cy="457200"/>
                          </a:xfrm>
                          <a:prstGeom prst="rect">
                            <a:avLst/>
                          </a:prstGeom>
                        </pic:spPr>
                      </pic:pic>
                    </a:graphicData>
                  </a:graphic>
                </wp:inline>
              </w:drawing>
            </w:r>
          </w:p>
        </w:tc>
      </w:tr>
      <w:tr w:rsidR="00251EF8" w14:paraId="6BE29611" w14:textId="77777777">
        <w:trPr>
          <w:jc w:val="center"/>
        </w:trPr>
        <w:tc>
          <w:tcPr>
            <w:tcW w:w="2400" w:type="dxa"/>
            <w:tcBorders>
              <w:top w:val="single" w:sz="4" w:space="0" w:color="D9E2EF"/>
              <w:left w:val="single" w:sz="4" w:space="0" w:color="D9E2EF"/>
              <w:bottom w:val="single" w:sz="4" w:space="0" w:color="D9E2EF"/>
              <w:right w:val="single" w:sz="4" w:space="0" w:color="D9E2EF"/>
            </w:tcBorders>
            <w:shd w:val="clear" w:color="auto" w:fill="FFFFFF"/>
            <w:vAlign w:val="center"/>
          </w:tcPr>
          <w:p w14:paraId="1B03DD8B" w14:textId="77777777" w:rsidR="00251EF8" w:rsidRDefault="00000000">
            <w:pPr>
              <w:jc w:val="center"/>
            </w:pPr>
            <w:r>
              <w:rPr>
                <w:b/>
                <w:color w:val="505A64"/>
                <w:sz w:val="18"/>
              </w:rPr>
              <w:t>Network length</w:t>
            </w:r>
            <w:r>
              <w:rPr>
                <w:b/>
                <w:color w:val="505A64"/>
                <w:sz w:val="18"/>
              </w:rPr>
              <w:br/>
            </w:r>
            <w:r>
              <w:rPr>
                <w:b/>
                <w:color w:val="0B3D91"/>
                <w:sz w:val="32"/>
              </w:rPr>
              <w:t>≈ 2000 km</w:t>
            </w:r>
          </w:p>
        </w:tc>
        <w:tc>
          <w:tcPr>
            <w:tcW w:w="2400" w:type="dxa"/>
            <w:tcBorders>
              <w:top w:val="single" w:sz="4" w:space="0" w:color="D9E2EF"/>
              <w:left w:val="single" w:sz="4" w:space="0" w:color="D9E2EF"/>
              <w:bottom w:val="single" w:sz="4" w:space="0" w:color="D9E2EF"/>
              <w:right w:val="single" w:sz="4" w:space="0" w:color="D9E2EF"/>
            </w:tcBorders>
            <w:shd w:val="clear" w:color="auto" w:fill="FFFFFF"/>
            <w:vAlign w:val="center"/>
          </w:tcPr>
          <w:p w14:paraId="7E56DBE8" w14:textId="77777777" w:rsidR="00251EF8" w:rsidRDefault="00000000">
            <w:pPr>
              <w:jc w:val="center"/>
            </w:pPr>
            <w:r>
              <w:rPr>
                <w:b/>
                <w:color w:val="505A64"/>
                <w:sz w:val="18"/>
              </w:rPr>
              <w:t>Contractors</w:t>
            </w:r>
            <w:r>
              <w:rPr>
                <w:b/>
                <w:color w:val="505A64"/>
                <w:sz w:val="18"/>
              </w:rPr>
              <w:br/>
            </w:r>
            <w:r>
              <w:rPr>
                <w:b/>
                <w:color w:val="0B3D91"/>
                <w:sz w:val="32"/>
              </w:rPr>
              <w:t>≈ 36</w:t>
            </w:r>
          </w:p>
        </w:tc>
        <w:tc>
          <w:tcPr>
            <w:tcW w:w="2400" w:type="dxa"/>
            <w:tcBorders>
              <w:top w:val="single" w:sz="4" w:space="0" w:color="D9E2EF"/>
              <w:left w:val="single" w:sz="4" w:space="0" w:color="D9E2EF"/>
              <w:bottom w:val="single" w:sz="4" w:space="0" w:color="D9E2EF"/>
              <w:right w:val="single" w:sz="4" w:space="0" w:color="D9E2EF"/>
            </w:tcBorders>
            <w:shd w:val="clear" w:color="auto" w:fill="FFFFFF"/>
            <w:vAlign w:val="center"/>
          </w:tcPr>
          <w:p w14:paraId="653F5F3F" w14:textId="77777777" w:rsidR="00251EF8" w:rsidRDefault="00000000">
            <w:pPr>
              <w:jc w:val="center"/>
            </w:pPr>
            <w:r>
              <w:rPr>
                <w:b/>
                <w:color w:val="505A64"/>
                <w:sz w:val="18"/>
              </w:rPr>
              <w:t>Deadline</w:t>
            </w:r>
            <w:r>
              <w:rPr>
                <w:b/>
                <w:color w:val="505A64"/>
                <w:sz w:val="18"/>
              </w:rPr>
              <w:br/>
            </w:r>
            <w:r>
              <w:rPr>
                <w:b/>
                <w:color w:val="0B3D91"/>
                <w:sz w:val="32"/>
              </w:rPr>
              <w:t>15 May</w:t>
            </w:r>
          </w:p>
        </w:tc>
        <w:tc>
          <w:tcPr>
            <w:tcW w:w="2400" w:type="dxa"/>
            <w:tcBorders>
              <w:top w:val="single" w:sz="4" w:space="0" w:color="D9E2EF"/>
              <w:left w:val="single" w:sz="4" w:space="0" w:color="D9E2EF"/>
              <w:bottom w:val="single" w:sz="4" w:space="0" w:color="D9E2EF"/>
              <w:right w:val="single" w:sz="4" w:space="0" w:color="D9E2EF"/>
            </w:tcBorders>
            <w:shd w:val="clear" w:color="auto" w:fill="FFFFFF"/>
            <w:vAlign w:val="center"/>
          </w:tcPr>
          <w:p w14:paraId="4B35D96A" w14:textId="77777777" w:rsidR="00251EF8" w:rsidRDefault="00000000">
            <w:pPr>
              <w:jc w:val="center"/>
            </w:pPr>
            <w:r>
              <w:rPr>
                <w:b/>
                <w:color w:val="505A64"/>
                <w:sz w:val="18"/>
              </w:rPr>
              <w:t>Verification rounds</w:t>
            </w:r>
            <w:r>
              <w:rPr>
                <w:b/>
                <w:color w:val="505A64"/>
                <w:sz w:val="18"/>
              </w:rPr>
              <w:br/>
            </w:r>
            <w:r>
              <w:rPr>
                <w:b/>
                <w:color w:val="0B3D91"/>
                <w:sz w:val="32"/>
              </w:rPr>
              <w:t>2</w:t>
            </w:r>
          </w:p>
        </w:tc>
      </w:tr>
    </w:tbl>
    <w:p w14:paraId="6EA3ECDB" w14:textId="77777777" w:rsidR="00251EF8" w:rsidRDefault="00251EF8"/>
    <w:p w14:paraId="21C26FF1" w14:textId="77777777" w:rsidR="00251EF8" w:rsidRDefault="00000000">
      <w:pPr>
        <w:jc w:val="center"/>
      </w:pPr>
      <w:r>
        <w:rPr>
          <w:noProof/>
        </w:rPr>
        <w:drawing>
          <wp:inline distT="0" distB="0" distL="0" distR="0" wp14:anchorId="25862EBF" wp14:editId="27BC0E8F">
            <wp:extent cx="6097270" cy="11519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diagram.png"/>
                    <pic:cNvPicPr/>
                  </pic:nvPicPr>
                  <pic:blipFill>
                    <a:blip r:embed="rId14"/>
                    <a:stretch>
                      <a:fillRect/>
                    </a:stretch>
                  </pic:blipFill>
                  <pic:spPr>
                    <a:xfrm>
                      <a:off x="0" y="0"/>
                      <a:ext cx="6097270" cy="1151945"/>
                    </a:xfrm>
                    <a:prstGeom prst="rect">
                      <a:avLst/>
                    </a:prstGeom>
                  </pic:spPr>
                </pic:pic>
              </a:graphicData>
            </a:graphic>
          </wp:inline>
        </w:drawing>
      </w:r>
    </w:p>
    <w:tbl>
      <w:tblPr>
        <w:tblW w:w="0" w:type="auto"/>
        <w:tblLook w:val="04A0" w:firstRow="1" w:lastRow="0" w:firstColumn="1" w:lastColumn="0" w:noHBand="0" w:noVBand="1"/>
      </w:tblPr>
      <w:tblGrid>
        <w:gridCol w:w="107"/>
        <w:gridCol w:w="9367"/>
        <w:gridCol w:w="108"/>
      </w:tblGrid>
      <w:tr w:rsidR="00251EF8" w14:paraId="0373D5BA" w14:textId="77777777" w:rsidTr="00282884">
        <w:trPr>
          <w:gridBefore w:val="1"/>
          <w:wBefore w:w="108" w:type="dxa"/>
          <w:trHeight w:val="1914"/>
        </w:trPr>
        <w:tc>
          <w:tcPr>
            <w:tcW w:w="9494" w:type="dxa"/>
            <w:gridSpan w:val="2"/>
            <w:tcBorders>
              <w:top w:val="single" w:sz="8" w:space="0" w:color="B7D3FF"/>
              <w:left w:val="single" w:sz="8" w:space="0" w:color="B7D3FF"/>
              <w:bottom w:val="single" w:sz="8" w:space="0" w:color="B7D3FF"/>
              <w:right w:val="single" w:sz="8" w:space="0" w:color="B7D3FF"/>
            </w:tcBorders>
            <w:shd w:val="clear" w:color="auto" w:fill="E8F1FF"/>
          </w:tcPr>
          <w:p w14:paraId="3B4D370F" w14:textId="6D08CF8C" w:rsidR="00251EF8" w:rsidRDefault="00000000">
            <w:r>
              <w:rPr>
                <w:b/>
              </w:rPr>
              <w:t>Key deliverables:</w:t>
            </w:r>
          </w:p>
          <w:p w14:paraId="1C46115E" w14:textId="77777777" w:rsidR="00251EF8" w:rsidRDefault="00000000">
            <w:pPr>
              <w:pStyle w:val="ListBullet"/>
              <w:spacing w:after="40"/>
              <w:ind w:left="288" w:hanging="144"/>
            </w:pPr>
            <w:r>
              <w:t>Division-wise and contractor-wise deficiency list after Phase 1</w:t>
            </w:r>
          </w:p>
          <w:p w14:paraId="47151199" w14:textId="77777777" w:rsidR="00251EF8" w:rsidRDefault="00000000">
            <w:pPr>
              <w:pStyle w:val="ListBullet"/>
              <w:spacing w:after="40"/>
              <w:ind w:left="288" w:hanging="144"/>
            </w:pPr>
            <w:r>
              <w:t>Geo-tagged evidence-based scorecards and dashboards</w:t>
            </w:r>
          </w:p>
          <w:p w14:paraId="0E50FB3E" w14:textId="77777777" w:rsidR="00251EF8" w:rsidRDefault="00000000">
            <w:pPr>
              <w:pStyle w:val="ListBullet"/>
              <w:spacing w:after="40"/>
              <w:ind w:left="288" w:hanging="144"/>
            </w:pPr>
            <w:r>
              <w:t>Re-verification results of failed/uncleaned drains (Phase 2)</w:t>
            </w:r>
          </w:p>
          <w:p w14:paraId="53C33923" w14:textId="77777777" w:rsidR="00251EF8" w:rsidRDefault="00000000">
            <w:pPr>
              <w:pStyle w:val="ListBullet"/>
              <w:spacing w:after="40"/>
              <w:ind w:left="288" w:hanging="144"/>
            </w:pPr>
            <w:r>
              <w:t>Certification note confirming drains are cleaned before 15 May (as verified)</w:t>
            </w:r>
          </w:p>
        </w:tc>
      </w:tr>
      <w:tr w:rsidR="00251EF8" w14:paraId="216FDD73" w14:textId="77777777" w:rsidTr="00282884">
        <w:tblPrEx>
          <w:jc w:val="center"/>
        </w:tblPrEx>
        <w:trPr>
          <w:gridAfter w:val="1"/>
          <w:wAfter w:w="108" w:type="dxa"/>
          <w:trHeight w:val="749"/>
          <w:jc w:val="center"/>
        </w:trPr>
        <w:tc>
          <w:tcPr>
            <w:tcW w:w="9494" w:type="dxa"/>
            <w:gridSpan w:val="2"/>
            <w:tcBorders>
              <w:top w:val="single" w:sz="4" w:space="0" w:color="0B3D91"/>
              <w:left w:val="single" w:sz="4" w:space="0" w:color="0B3D91"/>
              <w:bottom w:val="single" w:sz="4" w:space="0" w:color="0B3D91"/>
              <w:right w:val="single" w:sz="4" w:space="0" w:color="0B3D91"/>
            </w:tcBorders>
            <w:shd w:val="clear" w:color="auto" w:fill="0B3D91"/>
            <w:vAlign w:val="center"/>
          </w:tcPr>
          <w:p w14:paraId="0DDAE42A" w14:textId="77777777" w:rsidR="00251EF8" w:rsidRPr="00282884" w:rsidRDefault="00000000" w:rsidP="00282884">
            <w:pPr>
              <w:pStyle w:val="Heading1"/>
              <w:rPr>
                <w:rStyle w:val="Strong"/>
                <w:b/>
                <w:color w:val="FFFFFF" w:themeColor="background1"/>
              </w:rPr>
            </w:pPr>
            <w:bookmarkStart w:id="1" w:name="_Toc221869324"/>
            <w:r w:rsidRPr="00282884">
              <w:rPr>
                <w:color w:val="FFFFFF" w:themeColor="background1"/>
              </w:rPr>
              <w:t>1. About Quality Council of India (QCI)</w:t>
            </w:r>
            <w:bookmarkEnd w:id="1"/>
          </w:p>
        </w:tc>
      </w:tr>
    </w:tbl>
    <w:p w14:paraId="5B8F5579" w14:textId="77777777" w:rsidR="00251EF8" w:rsidRDefault="00251EF8"/>
    <w:p w14:paraId="0C4E3A12" w14:textId="060F0E85" w:rsidR="00151355" w:rsidRDefault="00151355" w:rsidP="00151355">
      <w:pPr>
        <w:pStyle w:val="Body"/>
      </w:pPr>
      <w:r>
        <w:t>The Quality Council of India (QCI) has been set up as a non-profit autonomous society registered</w:t>
      </w:r>
      <w:r w:rsidRPr="00151355">
        <w:t xml:space="preserve"> </w:t>
      </w:r>
      <w:r>
        <w:t>under</w:t>
      </w:r>
      <w:r w:rsidRPr="00151355">
        <w:t xml:space="preserve"> </w:t>
      </w:r>
      <w:r>
        <w:t>Societies</w:t>
      </w:r>
      <w:r w:rsidRPr="00151355">
        <w:t xml:space="preserve"> </w:t>
      </w:r>
      <w:r>
        <w:t>Registration</w:t>
      </w:r>
      <w:r w:rsidRPr="00151355">
        <w:t xml:space="preserve"> </w:t>
      </w:r>
      <w:r>
        <w:t>Act</w:t>
      </w:r>
      <w:r w:rsidRPr="00151355">
        <w:t xml:space="preserve"> </w:t>
      </w:r>
      <w:r>
        <w:t>XXI</w:t>
      </w:r>
      <w:r w:rsidRPr="00151355">
        <w:t xml:space="preserve"> </w:t>
      </w:r>
      <w:r>
        <w:t>of</w:t>
      </w:r>
      <w:r w:rsidRPr="00151355">
        <w:t xml:space="preserve"> </w:t>
      </w:r>
      <w:r>
        <w:t>1860</w:t>
      </w:r>
      <w:r w:rsidRPr="00151355">
        <w:t xml:space="preserve"> </w:t>
      </w:r>
      <w:r>
        <w:t>to</w:t>
      </w:r>
      <w:r w:rsidRPr="00151355">
        <w:t xml:space="preserve"> </w:t>
      </w:r>
      <w:r>
        <w:t>establish</w:t>
      </w:r>
      <w:r w:rsidRPr="00151355">
        <w:t xml:space="preserve"> </w:t>
      </w:r>
      <w:r>
        <w:t>an</w:t>
      </w:r>
      <w:r w:rsidRPr="00151355">
        <w:t xml:space="preserve"> </w:t>
      </w:r>
      <w:r>
        <w:t>accreditation</w:t>
      </w:r>
      <w:r w:rsidRPr="00151355">
        <w:t xml:space="preserve"> </w:t>
      </w:r>
      <w:r>
        <w:t xml:space="preserve">structure in the country and to spread quality movement in India by undertaking a National Quality </w:t>
      </w:r>
      <w:r w:rsidRPr="00151355">
        <w:t>Campaign.</w:t>
      </w:r>
    </w:p>
    <w:p w14:paraId="6C205F6E" w14:textId="0AACC415" w:rsidR="00151355" w:rsidRDefault="00151355" w:rsidP="00DC434D">
      <w:pPr>
        <w:pStyle w:val="Body"/>
      </w:pPr>
      <w:r>
        <w:t xml:space="preserve">It was established as the National body for Accreditation through initial funding by the Government of India only with the Indian Industry represented by the three premier industry </w:t>
      </w:r>
      <w:r w:rsidRPr="00151355">
        <w:t>associations,</w:t>
      </w:r>
    </w:p>
    <w:p w14:paraId="30F9E5D7" w14:textId="77777777" w:rsidR="00151355" w:rsidRPr="00151355" w:rsidRDefault="00151355" w:rsidP="00151355">
      <w:pPr>
        <w:pStyle w:val="ListParagraph"/>
        <w:widowControl w:val="0"/>
        <w:numPr>
          <w:ilvl w:val="0"/>
          <w:numId w:val="10"/>
        </w:numPr>
        <w:tabs>
          <w:tab w:val="left" w:pos="1594"/>
        </w:tabs>
        <w:autoSpaceDE w:val="0"/>
        <w:autoSpaceDN w:val="0"/>
        <w:spacing w:after="0" w:line="240" w:lineRule="auto"/>
        <w:contextualSpacing w:val="0"/>
      </w:pPr>
      <w:r w:rsidRPr="00151355">
        <w:t>Associated</w:t>
      </w:r>
      <w:r w:rsidRPr="00151355">
        <w:rPr>
          <w:spacing w:val="-4"/>
        </w:rPr>
        <w:t xml:space="preserve"> </w:t>
      </w:r>
      <w:r w:rsidRPr="00151355">
        <w:t>Chambers</w:t>
      </w:r>
      <w:r w:rsidRPr="00151355">
        <w:rPr>
          <w:spacing w:val="-2"/>
        </w:rPr>
        <w:t xml:space="preserve"> </w:t>
      </w:r>
      <w:r w:rsidRPr="00151355">
        <w:t>of</w:t>
      </w:r>
      <w:r w:rsidRPr="00151355">
        <w:rPr>
          <w:spacing w:val="-1"/>
        </w:rPr>
        <w:t xml:space="preserve"> </w:t>
      </w:r>
      <w:r w:rsidRPr="00151355">
        <w:t>Commerce</w:t>
      </w:r>
      <w:r w:rsidRPr="00151355">
        <w:rPr>
          <w:spacing w:val="-3"/>
        </w:rPr>
        <w:t xml:space="preserve"> </w:t>
      </w:r>
      <w:r w:rsidRPr="00151355">
        <w:t>and Industry</w:t>
      </w:r>
      <w:r w:rsidRPr="00151355">
        <w:rPr>
          <w:spacing w:val="-1"/>
        </w:rPr>
        <w:t xml:space="preserve"> </w:t>
      </w:r>
      <w:r w:rsidRPr="00151355">
        <w:t>of</w:t>
      </w:r>
      <w:r w:rsidRPr="00151355">
        <w:rPr>
          <w:spacing w:val="-1"/>
        </w:rPr>
        <w:t xml:space="preserve"> </w:t>
      </w:r>
      <w:r w:rsidRPr="00151355">
        <w:t>India</w:t>
      </w:r>
      <w:r w:rsidRPr="00151355">
        <w:rPr>
          <w:spacing w:val="-1"/>
        </w:rPr>
        <w:t xml:space="preserve"> </w:t>
      </w:r>
      <w:r w:rsidRPr="00151355">
        <w:rPr>
          <w:spacing w:val="-2"/>
        </w:rPr>
        <w:t>(ASSOCHAM),</w:t>
      </w:r>
    </w:p>
    <w:p w14:paraId="7DF32BB7" w14:textId="77777777" w:rsidR="00151355" w:rsidRPr="00151355" w:rsidRDefault="00151355" w:rsidP="00151355">
      <w:pPr>
        <w:pStyle w:val="ListParagraph"/>
        <w:widowControl w:val="0"/>
        <w:numPr>
          <w:ilvl w:val="0"/>
          <w:numId w:val="10"/>
        </w:numPr>
        <w:tabs>
          <w:tab w:val="left" w:pos="1594"/>
        </w:tabs>
        <w:autoSpaceDE w:val="0"/>
        <w:autoSpaceDN w:val="0"/>
        <w:spacing w:before="136" w:after="0" w:line="240" w:lineRule="auto"/>
        <w:contextualSpacing w:val="0"/>
      </w:pPr>
      <w:r w:rsidRPr="00151355">
        <w:t>Confederation</w:t>
      </w:r>
      <w:r w:rsidRPr="00151355">
        <w:rPr>
          <w:spacing w:val="-4"/>
        </w:rPr>
        <w:t xml:space="preserve"> </w:t>
      </w:r>
      <w:r w:rsidRPr="00151355">
        <w:t>of</w:t>
      </w:r>
      <w:r w:rsidRPr="00151355">
        <w:rPr>
          <w:spacing w:val="-1"/>
        </w:rPr>
        <w:t xml:space="preserve"> </w:t>
      </w:r>
      <w:r w:rsidRPr="00151355">
        <w:t>Indian Industry</w:t>
      </w:r>
      <w:r w:rsidRPr="00151355">
        <w:rPr>
          <w:spacing w:val="-2"/>
        </w:rPr>
        <w:t xml:space="preserve"> </w:t>
      </w:r>
      <w:r w:rsidRPr="00151355">
        <w:t>(CII)</w:t>
      </w:r>
      <w:r w:rsidRPr="00151355">
        <w:rPr>
          <w:spacing w:val="-3"/>
        </w:rPr>
        <w:t xml:space="preserve"> </w:t>
      </w:r>
      <w:r w:rsidRPr="00151355">
        <w:rPr>
          <w:spacing w:val="-5"/>
        </w:rPr>
        <w:t>and</w:t>
      </w:r>
    </w:p>
    <w:p w14:paraId="74E0F7AD" w14:textId="77777777" w:rsidR="00151355" w:rsidRPr="00151355" w:rsidRDefault="00151355" w:rsidP="00151355">
      <w:pPr>
        <w:pStyle w:val="ListParagraph"/>
        <w:widowControl w:val="0"/>
        <w:numPr>
          <w:ilvl w:val="0"/>
          <w:numId w:val="10"/>
        </w:numPr>
        <w:tabs>
          <w:tab w:val="left" w:pos="1594"/>
        </w:tabs>
        <w:autoSpaceDE w:val="0"/>
        <w:autoSpaceDN w:val="0"/>
        <w:spacing w:before="138" w:after="0" w:line="240" w:lineRule="auto"/>
        <w:contextualSpacing w:val="0"/>
      </w:pPr>
      <w:r w:rsidRPr="00151355">
        <w:t>Federation</w:t>
      </w:r>
      <w:r w:rsidRPr="00151355">
        <w:rPr>
          <w:spacing w:val="-4"/>
        </w:rPr>
        <w:t xml:space="preserve"> </w:t>
      </w:r>
      <w:r w:rsidRPr="00151355">
        <w:t>of</w:t>
      </w:r>
      <w:r w:rsidRPr="00151355">
        <w:rPr>
          <w:spacing w:val="-1"/>
        </w:rPr>
        <w:t xml:space="preserve"> </w:t>
      </w:r>
      <w:r w:rsidRPr="00151355">
        <w:t>Indian</w:t>
      </w:r>
      <w:r w:rsidRPr="00151355">
        <w:rPr>
          <w:spacing w:val="-2"/>
        </w:rPr>
        <w:t xml:space="preserve"> </w:t>
      </w:r>
      <w:r w:rsidRPr="00151355">
        <w:t>Chambers</w:t>
      </w:r>
      <w:r w:rsidRPr="00151355">
        <w:rPr>
          <w:spacing w:val="-2"/>
        </w:rPr>
        <w:t xml:space="preserve"> </w:t>
      </w:r>
      <w:r w:rsidRPr="00151355">
        <w:t>of</w:t>
      </w:r>
      <w:r w:rsidRPr="00151355">
        <w:rPr>
          <w:spacing w:val="-2"/>
        </w:rPr>
        <w:t xml:space="preserve"> </w:t>
      </w:r>
      <w:r w:rsidRPr="00151355">
        <w:t>Commerce</w:t>
      </w:r>
      <w:r w:rsidRPr="00151355">
        <w:rPr>
          <w:spacing w:val="-1"/>
        </w:rPr>
        <w:t xml:space="preserve"> </w:t>
      </w:r>
      <w:r w:rsidRPr="00151355">
        <w:t xml:space="preserve">and Industry </w:t>
      </w:r>
      <w:r w:rsidRPr="00151355">
        <w:rPr>
          <w:spacing w:val="-2"/>
        </w:rPr>
        <w:t>(FICCI).</w:t>
      </w:r>
    </w:p>
    <w:p w14:paraId="758A8CC6" w14:textId="77777777" w:rsidR="00151355" w:rsidRDefault="00151355" w:rsidP="00151355">
      <w:pPr>
        <w:pStyle w:val="BodyText"/>
        <w:spacing w:before="138"/>
      </w:pPr>
    </w:p>
    <w:p w14:paraId="545B67D3" w14:textId="20EB2336" w:rsidR="00151355" w:rsidRPr="00DC434D" w:rsidRDefault="00151355" w:rsidP="00DC434D">
      <w:pPr>
        <w:pStyle w:val="Heading3"/>
        <w:spacing w:line="360" w:lineRule="auto"/>
        <w:ind w:right="446"/>
        <w:jc w:val="both"/>
      </w:pPr>
      <w:bookmarkStart w:id="2" w:name="_Toc221869325"/>
      <w:r>
        <w:rPr>
          <w:i/>
        </w:rPr>
        <w:lastRenderedPageBreak/>
        <w:t>The Department of Promotion of Industry and Internal Trade (DPIIT), Ministry of</w:t>
      </w:r>
      <w:r>
        <w:t xml:space="preserve"> Commerce and Industry is the nodal point for all matters related </w:t>
      </w:r>
      <w:r w:rsidR="00D31BC9">
        <w:t>to</w:t>
      </w:r>
      <w:r>
        <w:t xml:space="preserve"> QCI. The Chairman of QCI is appointed by the Hon’ble Prime Minister of India.</w:t>
      </w:r>
      <w:bookmarkEnd w:id="2"/>
    </w:p>
    <w:p w14:paraId="25253C18" w14:textId="77B29054" w:rsidR="00151355" w:rsidRDefault="00151355" w:rsidP="00DC434D">
      <w:pPr>
        <w:pStyle w:val="Body"/>
      </w:pPr>
      <w:r>
        <w:t>The Council was established to create a mechanism for third party assessment of products services and processes. In line with the best international practices, it was envisaged that the Council will play the role of the National Accreditation Body (NAB) as per existing eco-system of quality around the world and will ensure that the quality of life of citizens around the world is improved. It was therefore befitting that the Council was organized as an independent</w:t>
      </w:r>
      <w:r w:rsidRPr="00151355">
        <w:t xml:space="preserve"> </w:t>
      </w:r>
      <w:r>
        <w:t>organization</w:t>
      </w:r>
      <w:r w:rsidRPr="00151355">
        <w:t xml:space="preserve"> </w:t>
      </w:r>
      <w:r>
        <w:t>from</w:t>
      </w:r>
      <w:r w:rsidRPr="00151355">
        <w:t xml:space="preserve"> </w:t>
      </w:r>
      <w:r>
        <w:t>both</w:t>
      </w:r>
      <w:r w:rsidRPr="00151355">
        <w:t xml:space="preserve"> </w:t>
      </w:r>
      <w:r>
        <w:t>government</w:t>
      </w:r>
      <w:r w:rsidRPr="00151355">
        <w:t xml:space="preserve"> </w:t>
      </w:r>
      <w:r>
        <w:t>and</w:t>
      </w:r>
      <w:r w:rsidRPr="00151355">
        <w:t xml:space="preserve"> </w:t>
      </w:r>
      <w:r>
        <w:t>Industry</w:t>
      </w:r>
      <w:r w:rsidRPr="00151355">
        <w:t xml:space="preserve"> </w:t>
      </w:r>
      <w:r>
        <w:t>and</w:t>
      </w:r>
      <w:r w:rsidRPr="00151355">
        <w:t xml:space="preserve"> </w:t>
      </w:r>
      <w:r>
        <w:t>functions</w:t>
      </w:r>
      <w:r w:rsidRPr="00151355">
        <w:t xml:space="preserve"> </w:t>
      </w:r>
      <w:r>
        <w:t>as</w:t>
      </w:r>
      <w:r w:rsidRPr="00151355">
        <w:t xml:space="preserve"> </w:t>
      </w:r>
      <w:r>
        <w:t>an</w:t>
      </w:r>
      <w:r w:rsidRPr="00151355">
        <w:t xml:space="preserve"> </w:t>
      </w:r>
      <w:r>
        <w:t>Independent Professional body with its own rules, powers and functions strictly as per the MoHUA of the society. QCI has a pool of resources to conduct the third-party verification exercise.</w:t>
      </w:r>
    </w:p>
    <w:p w14:paraId="207F1AAB" w14:textId="77777777" w:rsidR="00151355" w:rsidRPr="00151355" w:rsidRDefault="00151355" w:rsidP="00151355">
      <w:pPr>
        <w:pStyle w:val="ListParagraph"/>
        <w:widowControl w:val="0"/>
        <w:numPr>
          <w:ilvl w:val="0"/>
          <w:numId w:val="11"/>
        </w:numPr>
        <w:tabs>
          <w:tab w:val="left" w:pos="1594"/>
        </w:tabs>
        <w:autoSpaceDE w:val="0"/>
        <w:autoSpaceDN w:val="0"/>
        <w:spacing w:after="0" w:line="362" w:lineRule="auto"/>
        <w:ind w:right="453"/>
        <w:contextualSpacing w:val="0"/>
      </w:pPr>
      <w:r w:rsidRPr="00151355">
        <w:t>We have signed a MoU with Indian Statistical Institute (ISI) to provide guidance on</w:t>
      </w:r>
      <w:r w:rsidRPr="00151355">
        <w:rPr>
          <w:spacing w:val="40"/>
        </w:rPr>
        <w:t xml:space="preserve"> </w:t>
      </w:r>
      <w:r w:rsidRPr="00151355">
        <w:t>analysing, interpreting and presentation of statistically relevant data.</w:t>
      </w:r>
    </w:p>
    <w:p w14:paraId="472EE391" w14:textId="3422B267" w:rsidR="00151355" w:rsidRPr="00151355" w:rsidRDefault="00151355" w:rsidP="00151355">
      <w:pPr>
        <w:pStyle w:val="ListParagraph"/>
        <w:widowControl w:val="0"/>
        <w:numPr>
          <w:ilvl w:val="0"/>
          <w:numId w:val="11"/>
        </w:numPr>
        <w:tabs>
          <w:tab w:val="left" w:pos="1593"/>
        </w:tabs>
        <w:autoSpaceDE w:val="0"/>
        <w:autoSpaceDN w:val="0"/>
        <w:spacing w:after="0" w:line="271" w:lineRule="exact"/>
        <w:ind w:left="1593" w:hanging="359"/>
        <w:contextualSpacing w:val="0"/>
      </w:pPr>
      <w:r w:rsidRPr="00151355">
        <w:rPr>
          <w:spacing w:val="-2"/>
        </w:rPr>
        <w:t>We</w:t>
      </w:r>
      <w:r w:rsidRPr="00151355">
        <w:rPr>
          <w:spacing w:val="-7"/>
        </w:rPr>
        <w:t xml:space="preserve"> </w:t>
      </w:r>
      <w:r w:rsidRPr="00151355">
        <w:rPr>
          <w:spacing w:val="-2"/>
        </w:rPr>
        <w:t>have</w:t>
      </w:r>
      <w:r w:rsidRPr="00151355">
        <w:rPr>
          <w:spacing w:val="-5"/>
        </w:rPr>
        <w:t xml:space="preserve"> </w:t>
      </w:r>
      <w:r w:rsidRPr="00151355">
        <w:rPr>
          <w:spacing w:val="-2"/>
        </w:rPr>
        <w:t>on-board</w:t>
      </w:r>
      <w:r w:rsidRPr="00151355">
        <w:rPr>
          <w:spacing w:val="-4"/>
        </w:rPr>
        <w:t xml:space="preserve"> </w:t>
      </w:r>
      <w:r w:rsidRPr="00151355">
        <w:rPr>
          <w:spacing w:val="-2"/>
        </w:rPr>
        <w:t>consultants with</w:t>
      </w:r>
      <w:r w:rsidRPr="00151355">
        <w:rPr>
          <w:spacing w:val="-3"/>
        </w:rPr>
        <w:t xml:space="preserve"> </w:t>
      </w:r>
      <w:r w:rsidRPr="00151355">
        <w:rPr>
          <w:spacing w:val="-2"/>
        </w:rPr>
        <w:t>specialization</w:t>
      </w:r>
      <w:r w:rsidRPr="00151355">
        <w:rPr>
          <w:spacing w:val="-3"/>
        </w:rPr>
        <w:t xml:space="preserve"> </w:t>
      </w:r>
      <w:r w:rsidRPr="00151355">
        <w:rPr>
          <w:spacing w:val="-2"/>
        </w:rPr>
        <w:t>of</w:t>
      </w:r>
      <w:r w:rsidRPr="00151355">
        <w:rPr>
          <w:spacing w:val="-5"/>
        </w:rPr>
        <w:t xml:space="preserve"> </w:t>
      </w:r>
      <w:r w:rsidRPr="00151355">
        <w:rPr>
          <w:spacing w:val="-2"/>
        </w:rPr>
        <w:t>ground</w:t>
      </w:r>
      <w:r w:rsidRPr="00151355">
        <w:rPr>
          <w:spacing w:val="-4"/>
        </w:rPr>
        <w:t xml:space="preserve"> </w:t>
      </w:r>
      <w:r w:rsidRPr="00151355">
        <w:rPr>
          <w:spacing w:val="-2"/>
        </w:rPr>
        <w:t>water</w:t>
      </w:r>
      <w:r w:rsidRPr="00151355">
        <w:rPr>
          <w:spacing w:val="-4"/>
        </w:rPr>
        <w:t xml:space="preserve"> </w:t>
      </w:r>
      <w:r w:rsidRPr="00151355">
        <w:rPr>
          <w:spacing w:val="-2"/>
        </w:rPr>
        <w:t>management</w:t>
      </w:r>
      <w:r>
        <w:rPr>
          <w:spacing w:val="-2"/>
        </w:rPr>
        <w:t xml:space="preserve"> and drains</w:t>
      </w:r>
      <w:r w:rsidRPr="00151355">
        <w:rPr>
          <w:spacing w:val="-2"/>
        </w:rPr>
        <w:t>.</w:t>
      </w:r>
    </w:p>
    <w:p w14:paraId="6CDD1C85" w14:textId="77777777" w:rsidR="00151355" w:rsidRPr="00151355" w:rsidRDefault="00151355" w:rsidP="00151355">
      <w:pPr>
        <w:pStyle w:val="ListParagraph"/>
        <w:widowControl w:val="0"/>
        <w:numPr>
          <w:ilvl w:val="0"/>
          <w:numId w:val="11"/>
        </w:numPr>
        <w:tabs>
          <w:tab w:val="left" w:pos="1594"/>
        </w:tabs>
        <w:autoSpaceDE w:val="0"/>
        <w:autoSpaceDN w:val="0"/>
        <w:spacing w:before="137" w:after="0" w:line="360" w:lineRule="auto"/>
        <w:ind w:right="450"/>
        <w:contextualSpacing w:val="0"/>
      </w:pPr>
      <w:r w:rsidRPr="00151355">
        <w:t>Our</w:t>
      </w:r>
      <w:r w:rsidRPr="00151355">
        <w:rPr>
          <w:spacing w:val="-9"/>
        </w:rPr>
        <w:t xml:space="preserve"> </w:t>
      </w:r>
      <w:r w:rsidRPr="00151355">
        <w:t>senior</w:t>
      </w:r>
      <w:r w:rsidRPr="00151355">
        <w:rPr>
          <w:spacing w:val="-9"/>
        </w:rPr>
        <w:t xml:space="preserve"> </w:t>
      </w:r>
      <w:r w:rsidRPr="00151355">
        <w:t>directors</w:t>
      </w:r>
      <w:r w:rsidRPr="00151355">
        <w:rPr>
          <w:spacing w:val="-6"/>
        </w:rPr>
        <w:t xml:space="preserve"> </w:t>
      </w:r>
      <w:r w:rsidRPr="00151355">
        <w:t>and</w:t>
      </w:r>
      <w:r w:rsidRPr="00151355">
        <w:rPr>
          <w:spacing w:val="-6"/>
        </w:rPr>
        <w:t xml:space="preserve"> </w:t>
      </w:r>
      <w:r w:rsidRPr="00151355">
        <w:t>directors</w:t>
      </w:r>
      <w:r w:rsidRPr="00151355">
        <w:rPr>
          <w:spacing w:val="-8"/>
        </w:rPr>
        <w:t xml:space="preserve"> </w:t>
      </w:r>
      <w:r w:rsidRPr="00151355">
        <w:t>are</w:t>
      </w:r>
      <w:r w:rsidRPr="00151355">
        <w:rPr>
          <w:spacing w:val="-10"/>
        </w:rPr>
        <w:t xml:space="preserve"> </w:t>
      </w:r>
      <w:r w:rsidRPr="00151355">
        <w:t>technically</w:t>
      </w:r>
      <w:r w:rsidRPr="00151355">
        <w:rPr>
          <w:spacing w:val="-6"/>
        </w:rPr>
        <w:t xml:space="preserve"> </w:t>
      </w:r>
      <w:r w:rsidRPr="00151355">
        <w:t>qualified</w:t>
      </w:r>
      <w:r w:rsidRPr="00151355">
        <w:rPr>
          <w:spacing w:val="-8"/>
        </w:rPr>
        <w:t xml:space="preserve"> </w:t>
      </w:r>
      <w:r w:rsidRPr="00151355">
        <w:t>to</w:t>
      </w:r>
      <w:r w:rsidRPr="00151355">
        <w:rPr>
          <w:spacing w:val="-8"/>
        </w:rPr>
        <w:t xml:space="preserve"> </w:t>
      </w:r>
      <w:r w:rsidRPr="00151355">
        <w:t>lead</w:t>
      </w:r>
      <w:r w:rsidRPr="00151355">
        <w:rPr>
          <w:spacing w:val="-8"/>
        </w:rPr>
        <w:t xml:space="preserve"> </w:t>
      </w:r>
      <w:r w:rsidRPr="00151355">
        <w:t>the</w:t>
      </w:r>
      <w:r w:rsidRPr="00151355">
        <w:rPr>
          <w:spacing w:val="-7"/>
        </w:rPr>
        <w:t xml:space="preserve"> </w:t>
      </w:r>
      <w:r w:rsidRPr="00151355">
        <w:t>project</w:t>
      </w:r>
      <w:r w:rsidRPr="00151355">
        <w:rPr>
          <w:spacing w:val="-8"/>
        </w:rPr>
        <w:t xml:space="preserve"> </w:t>
      </w:r>
      <w:r w:rsidRPr="00151355">
        <w:t>with</w:t>
      </w:r>
      <w:r w:rsidRPr="00151355">
        <w:rPr>
          <w:spacing w:val="-8"/>
        </w:rPr>
        <w:t xml:space="preserve"> </w:t>
      </w:r>
      <w:r w:rsidRPr="00151355">
        <w:t>over 20 years of experience.</w:t>
      </w:r>
    </w:p>
    <w:p w14:paraId="799C1B44" w14:textId="4D22055E" w:rsidR="00151355" w:rsidRDefault="00151355" w:rsidP="00151355">
      <w:pPr>
        <w:pStyle w:val="ListParagraph"/>
        <w:widowControl w:val="0"/>
        <w:numPr>
          <w:ilvl w:val="0"/>
          <w:numId w:val="11"/>
        </w:numPr>
        <w:tabs>
          <w:tab w:val="left" w:pos="1594"/>
        </w:tabs>
        <w:autoSpaceDE w:val="0"/>
        <w:autoSpaceDN w:val="0"/>
        <w:spacing w:after="0" w:line="360" w:lineRule="auto"/>
        <w:ind w:right="451"/>
        <w:contextualSpacing w:val="0"/>
      </w:pPr>
      <w:r w:rsidRPr="00151355">
        <w:t>The</w:t>
      </w:r>
      <w:r w:rsidRPr="00151355">
        <w:rPr>
          <w:spacing w:val="40"/>
        </w:rPr>
        <w:t xml:space="preserve"> </w:t>
      </w:r>
      <w:r w:rsidRPr="00151355">
        <w:t>Project</w:t>
      </w:r>
      <w:r w:rsidRPr="00151355">
        <w:rPr>
          <w:spacing w:val="40"/>
        </w:rPr>
        <w:t xml:space="preserve"> </w:t>
      </w:r>
      <w:r w:rsidRPr="00151355">
        <w:t>Managers</w:t>
      </w:r>
      <w:r w:rsidRPr="00151355">
        <w:rPr>
          <w:spacing w:val="40"/>
        </w:rPr>
        <w:t xml:space="preserve"> </w:t>
      </w:r>
      <w:r w:rsidRPr="00151355">
        <w:t>from</w:t>
      </w:r>
      <w:r w:rsidRPr="00151355">
        <w:rPr>
          <w:spacing w:val="40"/>
        </w:rPr>
        <w:t xml:space="preserve"> </w:t>
      </w:r>
      <w:r w:rsidRPr="00151355">
        <w:t>our</w:t>
      </w:r>
      <w:r w:rsidRPr="00151355">
        <w:rPr>
          <w:spacing w:val="40"/>
        </w:rPr>
        <w:t xml:space="preserve"> </w:t>
      </w:r>
      <w:r w:rsidRPr="00151355">
        <w:t>young</w:t>
      </w:r>
      <w:r w:rsidRPr="00151355">
        <w:rPr>
          <w:spacing w:val="40"/>
        </w:rPr>
        <w:t xml:space="preserve"> </w:t>
      </w:r>
      <w:r w:rsidRPr="00151355">
        <w:t>professional</w:t>
      </w:r>
      <w:r w:rsidRPr="00151355">
        <w:rPr>
          <w:spacing w:val="40"/>
        </w:rPr>
        <w:t xml:space="preserve"> </w:t>
      </w:r>
      <w:r w:rsidRPr="00151355">
        <w:t>program,</w:t>
      </w:r>
      <w:r w:rsidRPr="00151355">
        <w:rPr>
          <w:spacing w:val="40"/>
        </w:rPr>
        <w:t xml:space="preserve"> </w:t>
      </w:r>
      <w:r w:rsidRPr="00151355">
        <w:t>constituting</w:t>
      </w:r>
      <w:r w:rsidRPr="00151355">
        <w:rPr>
          <w:spacing w:val="40"/>
        </w:rPr>
        <w:t xml:space="preserve"> </w:t>
      </w:r>
      <w:r w:rsidRPr="00151355">
        <w:t>Project Planning</w:t>
      </w:r>
      <w:r w:rsidRPr="00151355">
        <w:rPr>
          <w:spacing w:val="80"/>
          <w:w w:val="150"/>
        </w:rPr>
        <w:t xml:space="preserve"> </w:t>
      </w:r>
      <w:r w:rsidRPr="00151355">
        <w:t>and</w:t>
      </w:r>
      <w:r w:rsidRPr="00151355">
        <w:rPr>
          <w:spacing w:val="80"/>
          <w:w w:val="150"/>
        </w:rPr>
        <w:t xml:space="preserve"> </w:t>
      </w:r>
      <w:r w:rsidRPr="00151355">
        <w:t>Implementation</w:t>
      </w:r>
      <w:r w:rsidRPr="00151355">
        <w:rPr>
          <w:spacing w:val="80"/>
          <w:w w:val="150"/>
        </w:rPr>
        <w:t xml:space="preserve"> </w:t>
      </w:r>
      <w:r w:rsidRPr="00151355">
        <w:t>Division</w:t>
      </w:r>
      <w:r w:rsidRPr="00151355">
        <w:rPr>
          <w:spacing w:val="80"/>
          <w:w w:val="150"/>
        </w:rPr>
        <w:t xml:space="preserve"> </w:t>
      </w:r>
      <w:r w:rsidRPr="00151355">
        <w:t>(PPID),</w:t>
      </w:r>
      <w:r w:rsidRPr="00151355">
        <w:rPr>
          <w:spacing w:val="80"/>
          <w:w w:val="150"/>
        </w:rPr>
        <w:t xml:space="preserve"> </w:t>
      </w:r>
      <w:r w:rsidRPr="00151355">
        <w:t>are</w:t>
      </w:r>
      <w:r w:rsidRPr="00151355">
        <w:rPr>
          <w:spacing w:val="80"/>
          <w:w w:val="150"/>
        </w:rPr>
        <w:t xml:space="preserve"> </w:t>
      </w:r>
      <w:r w:rsidRPr="00151355">
        <w:t>well</w:t>
      </w:r>
      <w:r w:rsidRPr="00151355">
        <w:rPr>
          <w:spacing w:val="80"/>
          <w:w w:val="150"/>
        </w:rPr>
        <w:t xml:space="preserve"> </w:t>
      </w:r>
      <w:r w:rsidRPr="00151355">
        <w:t>versed</w:t>
      </w:r>
      <w:r w:rsidRPr="00151355">
        <w:rPr>
          <w:spacing w:val="80"/>
          <w:w w:val="150"/>
        </w:rPr>
        <w:t xml:space="preserve"> </w:t>
      </w:r>
      <w:r w:rsidRPr="00151355">
        <w:t>with</w:t>
      </w:r>
      <w:r w:rsidRPr="00151355">
        <w:rPr>
          <w:spacing w:val="80"/>
          <w:w w:val="150"/>
        </w:rPr>
        <w:t xml:space="preserve"> </w:t>
      </w:r>
      <w:r w:rsidRPr="00151355">
        <w:t>project</w:t>
      </w:r>
      <w:r>
        <w:t>.</w:t>
      </w:r>
    </w:p>
    <w:p w14:paraId="59EE11D3" w14:textId="53D49D1E" w:rsidR="00151355" w:rsidRDefault="00151355" w:rsidP="00151355">
      <w:pPr>
        <w:widowControl w:val="0"/>
        <w:tabs>
          <w:tab w:val="left" w:pos="1594"/>
        </w:tabs>
        <w:autoSpaceDE w:val="0"/>
        <w:autoSpaceDN w:val="0"/>
        <w:spacing w:after="0" w:line="360" w:lineRule="auto"/>
        <w:ind w:right="451"/>
      </w:pPr>
    </w:p>
    <w:p w14:paraId="33806E33" w14:textId="1E9C578D" w:rsidR="00151355" w:rsidRDefault="00151355" w:rsidP="00151355">
      <w:pPr>
        <w:widowControl w:val="0"/>
        <w:tabs>
          <w:tab w:val="left" w:pos="1594"/>
        </w:tabs>
        <w:autoSpaceDE w:val="0"/>
        <w:autoSpaceDN w:val="0"/>
        <w:spacing w:after="0" w:line="360" w:lineRule="auto"/>
        <w:ind w:right="451"/>
      </w:pPr>
      <w:r>
        <w:rPr>
          <w:noProof/>
        </w:rPr>
        <mc:AlternateContent>
          <mc:Choice Requires="wpg">
            <w:drawing>
              <wp:anchor distT="0" distB="0" distL="0" distR="0" simplePos="0" relativeHeight="251654144" behindDoc="0" locked="0" layoutInCell="1" allowOverlap="1" wp14:anchorId="4C000255" wp14:editId="49C14D68">
                <wp:simplePos x="0" y="0"/>
                <wp:positionH relativeFrom="page">
                  <wp:posOffset>909320</wp:posOffset>
                </wp:positionH>
                <wp:positionV relativeFrom="paragraph">
                  <wp:posOffset>48895</wp:posOffset>
                </wp:positionV>
                <wp:extent cx="5731510" cy="305816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3058160"/>
                          <a:chOff x="0" y="0"/>
                          <a:chExt cx="5731510" cy="3058160"/>
                        </a:xfrm>
                      </wpg:grpSpPr>
                      <wps:wsp>
                        <wps:cNvPr id="53" name="Graphic 53"/>
                        <wps:cNvSpPr/>
                        <wps:spPr>
                          <a:xfrm>
                            <a:off x="3467481" y="1315078"/>
                            <a:ext cx="86995" cy="1270"/>
                          </a:xfrm>
                          <a:custGeom>
                            <a:avLst/>
                            <a:gdLst/>
                            <a:ahLst/>
                            <a:cxnLst/>
                            <a:rect l="l" t="t" r="r" b="b"/>
                            <a:pathLst>
                              <a:path w="86995">
                                <a:moveTo>
                                  <a:pt x="0" y="0"/>
                                </a:moveTo>
                                <a:lnTo>
                                  <a:pt x="86669" y="0"/>
                                </a:lnTo>
                              </a:path>
                            </a:pathLst>
                          </a:custGeom>
                          <a:ln w="12314">
                            <a:solidFill>
                              <a:srgbClr val="A6A6A6"/>
                            </a:solidFill>
                            <a:prstDash val="solid"/>
                          </a:ln>
                        </wps:spPr>
                        <wps:bodyPr wrap="square" lIns="0" tIns="0" rIns="0" bIns="0" rtlCol="0">
                          <a:prstTxWarp prst="textNoShape">
                            <a:avLst/>
                          </a:prstTxWarp>
                          <a:noAutofit/>
                        </wps:bodyPr>
                      </wps:wsp>
                      <wps:wsp>
                        <wps:cNvPr id="54" name="Graphic 54"/>
                        <wps:cNvSpPr/>
                        <wps:spPr>
                          <a:xfrm>
                            <a:off x="2908908" y="2035496"/>
                            <a:ext cx="2540" cy="165735"/>
                          </a:xfrm>
                          <a:custGeom>
                            <a:avLst/>
                            <a:gdLst/>
                            <a:ahLst/>
                            <a:cxnLst/>
                            <a:rect l="l" t="t" r="r" b="b"/>
                            <a:pathLst>
                              <a:path w="2540" h="165735">
                                <a:moveTo>
                                  <a:pt x="0" y="0"/>
                                </a:moveTo>
                                <a:lnTo>
                                  <a:pt x="0" y="0"/>
                                </a:lnTo>
                                <a:lnTo>
                                  <a:pt x="2033" y="165495"/>
                                </a:lnTo>
                              </a:path>
                            </a:pathLst>
                          </a:custGeom>
                          <a:ln w="9775">
                            <a:solidFill>
                              <a:srgbClr val="A6A6A6"/>
                            </a:solidFill>
                            <a:prstDash val="solid"/>
                          </a:ln>
                        </wps:spPr>
                        <wps:bodyPr wrap="square" lIns="0" tIns="0" rIns="0" bIns="0" rtlCol="0">
                          <a:prstTxWarp prst="textNoShape">
                            <a:avLst/>
                          </a:prstTxWarp>
                          <a:noAutofit/>
                        </wps:bodyPr>
                      </wps:wsp>
                      <wps:wsp>
                        <wps:cNvPr id="55" name="Graphic 55"/>
                        <wps:cNvSpPr/>
                        <wps:spPr>
                          <a:xfrm>
                            <a:off x="3831165" y="1560650"/>
                            <a:ext cx="78105" cy="638810"/>
                          </a:xfrm>
                          <a:custGeom>
                            <a:avLst/>
                            <a:gdLst/>
                            <a:ahLst/>
                            <a:cxnLst/>
                            <a:rect l="l" t="t" r="r" b="b"/>
                            <a:pathLst>
                              <a:path w="78105" h="638810">
                                <a:moveTo>
                                  <a:pt x="0" y="638596"/>
                                </a:moveTo>
                                <a:lnTo>
                                  <a:pt x="77885" y="638596"/>
                                </a:lnTo>
                              </a:path>
                              <a:path w="78105" h="638810">
                                <a:moveTo>
                                  <a:pt x="0" y="0"/>
                                </a:moveTo>
                                <a:lnTo>
                                  <a:pt x="77885" y="0"/>
                                </a:lnTo>
                              </a:path>
                            </a:pathLst>
                          </a:custGeom>
                          <a:ln w="12314">
                            <a:solidFill>
                              <a:srgbClr val="A6A6A6"/>
                            </a:solidFill>
                            <a:prstDash val="solid"/>
                          </a:ln>
                        </wps:spPr>
                        <wps:bodyPr wrap="square" lIns="0" tIns="0" rIns="0" bIns="0" rtlCol="0">
                          <a:prstTxWarp prst="textNoShape">
                            <a:avLst/>
                          </a:prstTxWarp>
                          <a:noAutofit/>
                        </wps:bodyPr>
                      </wps:wsp>
                      <wps:wsp>
                        <wps:cNvPr id="56" name="Graphic 56"/>
                        <wps:cNvSpPr/>
                        <wps:spPr>
                          <a:xfrm>
                            <a:off x="3831165" y="916657"/>
                            <a:ext cx="78105" cy="1270"/>
                          </a:xfrm>
                          <a:custGeom>
                            <a:avLst/>
                            <a:gdLst/>
                            <a:ahLst/>
                            <a:cxnLst/>
                            <a:rect l="l" t="t" r="r" b="b"/>
                            <a:pathLst>
                              <a:path w="78105">
                                <a:moveTo>
                                  <a:pt x="0" y="0"/>
                                </a:moveTo>
                                <a:lnTo>
                                  <a:pt x="77885" y="0"/>
                                </a:lnTo>
                              </a:path>
                            </a:pathLst>
                          </a:custGeom>
                          <a:ln w="12314">
                            <a:solidFill>
                              <a:srgbClr val="A6A6A6"/>
                            </a:solidFill>
                            <a:prstDash val="solid"/>
                          </a:ln>
                        </wps:spPr>
                        <wps:bodyPr wrap="square" lIns="0" tIns="0" rIns="0" bIns="0" rtlCol="0">
                          <a:prstTxWarp prst="textNoShape">
                            <a:avLst/>
                          </a:prstTxWarp>
                          <a:noAutofit/>
                        </wps:bodyPr>
                      </wps:wsp>
                      <wps:wsp>
                        <wps:cNvPr id="57" name="Graphic 57"/>
                        <wps:cNvSpPr/>
                        <wps:spPr>
                          <a:xfrm>
                            <a:off x="3831165" y="266995"/>
                            <a:ext cx="82550" cy="2538730"/>
                          </a:xfrm>
                          <a:custGeom>
                            <a:avLst/>
                            <a:gdLst/>
                            <a:ahLst/>
                            <a:cxnLst/>
                            <a:rect l="l" t="t" r="r" b="b"/>
                            <a:pathLst>
                              <a:path w="82550" h="2538730">
                                <a:moveTo>
                                  <a:pt x="0" y="2538218"/>
                                </a:moveTo>
                                <a:lnTo>
                                  <a:pt x="82515" y="2538218"/>
                                </a:lnTo>
                              </a:path>
                              <a:path w="82550" h="2538730">
                                <a:moveTo>
                                  <a:pt x="0" y="0"/>
                                </a:moveTo>
                                <a:lnTo>
                                  <a:pt x="77885" y="0"/>
                                </a:lnTo>
                              </a:path>
                            </a:pathLst>
                          </a:custGeom>
                          <a:ln w="12314">
                            <a:solidFill>
                              <a:srgbClr val="A6A6A6"/>
                            </a:solidFill>
                            <a:prstDash val="solid"/>
                          </a:ln>
                        </wps:spPr>
                        <wps:bodyPr wrap="square" lIns="0" tIns="0" rIns="0" bIns="0" rtlCol="0">
                          <a:prstTxWarp prst="textNoShape">
                            <a:avLst/>
                          </a:prstTxWarp>
                          <a:noAutofit/>
                        </wps:bodyPr>
                      </wps:wsp>
                      <wps:wsp>
                        <wps:cNvPr id="58" name="Graphic 58"/>
                        <wps:cNvSpPr/>
                        <wps:spPr>
                          <a:xfrm>
                            <a:off x="2216285" y="960102"/>
                            <a:ext cx="1270" cy="158750"/>
                          </a:xfrm>
                          <a:custGeom>
                            <a:avLst/>
                            <a:gdLst/>
                            <a:ahLst/>
                            <a:cxnLst/>
                            <a:rect l="l" t="t" r="r" b="b"/>
                            <a:pathLst>
                              <a:path h="158750">
                                <a:moveTo>
                                  <a:pt x="0" y="0"/>
                                </a:moveTo>
                                <a:lnTo>
                                  <a:pt x="0" y="158354"/>
                                </a:lnTo>
                              </a:path>
                            </a:pathLst>
                          </a:custGeom>
                          <a:ln w="9774">
                            <a:solidFill>
                              <a:srgbClr val="A6A6A6"/>
                            </a:solidFill>
                            <a:prstDash val="solid"/>
                          </a:ln>
                        </wps:spPr>
                        <wps:bodyPr wrap="square" lIns="0" tIns="0" rIns="0" bIns="0" rtlCol="0">
                          <a:prstTxWarp prst="textNoShape">
                            <a:avLst/>
                          </a:prstTxWarp>
                          <a:noAutofit/>
                        </wps:bodyPr>
                      </wps:wsp>
                      <wps:wsp>
                        <wps:cNvPr id="59" name="Graphic 59"/>
                        <wps:cNvSpPr/>
                        <wps:spPr>
                          <a:xfrm>
                            <a:off x="865438" y="1309627"/>
                            <a:ext cx="99060" cy="1270"/>
                          </a:xfrm>
                          <a:custGeom>
                            <a:avLst/>
                            <a:gdLst/>
                            <a:ahLst/>
                            <a:cxnLst/>
                            <a:rect l="l" t="t" r="r" b="b"/>
                            <a:pathLst>
                              <a:path w="99060">
                                <a:moveTo>
                                  <a:pt x="0" y="0"/>
                                </a:moveTo>
                                <a:lnTo>
                                  <a:pt x="98698" y="0"/>
                                </a:lnTo>
                              </a:path>
                            </a:pathLst>
                          </a:custGeom>
                          <a:ln w="12314">
                            <a:solidFill>
                              <a:srgbClr val="A6A6A6"/>
                            </a:solidFill>
                            <a:prstDash val="solid"/>
                          </a:ln>
                        </wps:spPr>
                        <wps:bodyPr wrap="square" lIns="0" tIns="0" rIns="0" bIns="0" rtlCol="0">
                          <a:prstTxWarp prst="textNoShape">
                            <a:avLst/>
                          </a:prstTxWarp>
                          <a:noAutofit/>
                        </wps:bodyPr>
                      </wps:wsp>
                      <wps:wsp>
                        <wps:cNvPr id="60" name="Graphic 60"/>
                        <wps:cNvSpPr/>
                        <wps:spPr>
                          <a:xfrm>
                            <a:off x="549523" y="419625"/>
                            <a:ext cx="1666875" cy="1786889"/>
                          </a:xfrm>
                          <a:custGeom>
                            <a:avLst/>
                            <a:gdLst/>
                            <a:ahLst/>
                            <a:cxnLst/>
                            <a:rect l="l" t="t" r="r" b="b"/>
                            <a:pathLst>
                              <a:path w="1666875" h="1786889">
                                <a:moveTo>
                                  <a:pt x="2596" y="1615870"/>
                                </a:moveTo>
                                <a:lnTo>
                                  <a:pt x="2596" y="1615870"/>
                                </a:lnTo>
                                <a:lnTo>
                                  <a:pt x="0" y="1786271"/>
                                </a:lnTo>
                              </a:path>
                              <a:path w="1666875" h="1786889">
                                <a:moveTo>
                                  <a:pt x="1190401" y="1610582"/>
                                </a:moveTo>
                                <a:lnTo>
                                  <a:pt x="1190401" y="1610582"/>
                                </a:lnTo>
                                <a:lnTo>
                                  <a:pt x="1192435" y="1775968"/>
                                </a:lnTo>
                              </a:path>
                              <a:path w="1666875" h="1786889">
                                <a:moveTo>
                                  <a:pt x="1662607" y="1086513"/>
                                </a:moveTo>
                                <a:lnTo>
                                  <a:pt x="1662607" y="1086513"/>
                                </a:lnTo>
                                <a:lnTo>
                                  <a:pt x="1664511" y="1252009"/>
                                </a:lnTo>
                              </a:path>
                              <a:path w="1666875" h="1786889">
                                <a:moveTo>
                                  <a:pt x="1666761" y="0"/>
                                </a:moveTo>
                                <a:lnTo>
                                  <a:pt x="1666761" y="0"/>
                                </a:lnTo>
                                <a:lnTo>
                                  <a:pt x="1666761" y="142491"/>
                                </a:lnTo>
                              </a:path>
                            </a:pathLst>
                          </a:custGeom>
                          <a:ln w="11044">
                            <a:solidFill>
                              <a:srgbClr val="A6A6A6"/>
                            </a:solidFill>
                            <a:prstDash val="solid"/>
                          </a:ln>
                        </wps:spPr>
                        <wps:bodyPr wrap="square" lIns="0" tIns="0" rIns="0" bIns="0" rtlCol="0">
                          <a:prstTxWarp prst="textNoShape">
                            <a:avLst/>
                          </a:prstTxWarp>
                          <a:noAutofit/>
                        </wps:bodyPr>
                      </wps:wsp>
                      <wps:wsp>
                        <wps:cNvPr id="61" name="Graphic 61"/>
                        <wps:cNvSpPr/>
                        <wps:spPr>
                          <a:xfrm>
                            <a:off x="8263" y="1664166"/>
                            <a:ext cx="3459479" cy="387985"/>
                          </a:xfrm>
                          <a:custGeom>
                            <a:avLst/>
                            <a:gdLst/>
                            <a:ahLst/>
                            <a:cxnLst/>
                            <a:rect l="l" t="t" r="r" b="b"/>
                            <a:pathLst>
                              <a:path w="3459479" h="387985">
                                <a:moveTo>
                                  <a:pt x="3459217" y="0"/>
                                </a:moveTo>
                                <a:lnTo>
                                  <a:pt x="0" y="0"/>
                                </a:lnTo>
                                <a:lnTo>
                                  <a:pt x="0" y="387736"/>
                                </a:lnTo>
                                <a:lnTo>
                                  <a:pt x="3459217" y="387737"/>
                                </a:lnTo>
                                <a:lnTo>
                                  <a:pt x="3459217" y="0"/>
                                </a:lnTo>
                                <a:close/>
                              </a:path>
                            </a:pathLst>
                          </a:custGeom>
                          <a:solidFill>
                            <a:srgbClr val="6F2F9F"/>
                          </a:solidFill>
                        </wps:spPr>
                        <wps:bodyPr wrap="square" lIns="0" tIns="0" rIns="0" bIns="0" rtlCol="0">
                          <a:prstTxWarp prst="textNoShape">
                            <a:avLst/>
                          </a:prstTxWarp>
                          <a:noAutofit/>
                        </wps:bodyPr>
                      </wps:wsp>
                      <wps:wsp>
                        <wps:cNvPr id="62" name="Graphic 62"/>
                        <wps:cNvSpPr/>
                        <wps:spPr>
                          <a:xfrm>
                            <a:off x="3967" y="1118457"/>
                            <a:ext cx="861694" cy="382270"/>
                          </a:xfrm>
                          <a:custGeom>
                            <a:avLst/>
                            <a:gdLst/>
                            <a:ahLst/>
                            <a:cxnLst/>
                            <a:rect l="l" t="t" r="r" b="b"/>
                            <a:pathLst>
                              <a:path w="861694" h="382270">
                                <a:moveTo>
                                  <a:pt x="861470" y="0"/>
                                </a:moveTo>
                                <a:lnTo>
                                  <a:pt x="0" y="0"/>
                                </a:lnTo>
                                <a:lnTo>
                                  <a:pt x="0" y="382013"/>
                                </a:lnTo>
                                <a:lnTo>
                                  <a:pt x="861470" y="382013"/>
                                </a:lnTo>
                                <a:lnTo>
                                  <a:pt x="861470" y="0"/>
                                </a:lnTo>
                                <a:close/>
                              </a:path>
                            </a:pathLst>
                          </a:custGeom>
                          <a:solidFill>
                            <a:srgbClr val="DDD9C3"/>
                          </a:solidFill>
                        </wps:spPr>
                        <wps:bodyPr wrap="square" lIns="0" tIns="0" rIns="0" bIns="0" rtlCol="0">
                          <a:prstTxWarp prst="textNoShape">
                            <a:avLst/>
                          </a:prstTxWarp>
                          <a:noAutofit/>
                        </wps:bodyPr>
                      </wps:wsp>
                      <wps:wsp>
                        <wps:cNvPr id="63" name="Graphic 63"/>
                        <wps:cNvSpPr/>
                        <wps:spPr>
                          <a:xfrm>
                            <a:off x="3967" y="1118457"/>
                            <a:ext cx="861694" cy="382270"/>
                          </a:xfrm>
                          <a:custGeom>
                            <a:avLst/>
                            <a:gdLst/>
                            <a:ahLst/>
                            <a:cxnLst/>
                            <a:rect l="l" t="t" r="r" b="b"/>
                            <a:pathLst>
                              <a:path w="861694" h="382270">
                                <a:moveTo>
                                  <a:pt x="0" y="0"/>
                                </a:moveTo>
                                <a:lnTo>
                                  <a:pt x="861470" y="0"/>
                                </a:lnTo>
                                <a:lnTo>
                                  <a:pt x="861470" y="382013"/>
                                </a:lnTo>
                                <a:lnTo>
                                  <a:pt x="0" y="382013"/>
                                </a:lnTo>
                                <a:lnTo>
                                  <a:pt x="0" y="0"/>
                                </a:lnTo>
                                <a:close/>
                              </a:path>
                            </a:pathLst>
                          </a:custGeom>
                          <a:ln w="7844">
                            <a:solidFill>
                              <a:srgbClr val="49452A"/>
                            </a:solidFill>
                            <a:prstDash val="solid"/>
                          </a:ln>
                        </wps:spPr>
                        <wps:bodyPr wrap="square" lIns="0" tIns="0" rIns="0" bIns="0" rtlCol="0">
                          <a:prstTxWarp prst="textNoShape">
                            <a:avLst/>
                          </a:prstTxWarp>
                          <a:noAutofit/>
                        </wps:bodyPr>
                      </wps:wsp>
                      <wps:wsp>
                        <wps:cNvPr id="64" name="Graphic 64"/>
                        <wps:cNvSpPr/>
                        <wps:spPr>
                          <a:xfrm>
                            <a:off x="965218" y="0"/>
                            <a:ext cx="2502535" cy="419734"/>
                          </a:xfrm>
                          <a:custGeom>
                            <a:avLst/>
                            <a:gdLst/>
                            <a:ahLst/>
                            <a:cxnLst/>
                            <a:rect l="l" t="t" r="r" b="b"/>
                            <a:pathLst>
                              <a:path w="2502535" h="419734">
                                <a:moveTo>
                                  <a:pt x="2502262" y="0"/>
                                </a:moveTo>
                                <a:lnTo>
                                  <a:pt x="0" y="0"/>
                                </a:lnTo>
                                <a:lnTo>
                                  <a:pt x="0" y="419625"/>
                                </a:lnTo>
                                <a:lnTo>
                                  <a:pt x="2502262" y="419625"/>
                                </a:lnTo>
                                <a:lnTo>
                                  <a:pt x="2502262" y="0"/>
                                </a:lnTo>
                                <a:close/>
                              </a:path>
                            </a:pathLst>
                          </a:custGeom>
                          <a:solidFill>
                            <a:srgbClr val="49452A"/>
                          </a:solidFill>
                        </wps:spPr>
                        <wps:bodyPr wrap="square" lIns="0" tIns="0" rIns="0" bIns="0" rtlCol="0">
                          <a:prstTxWarp prst="textNoShape">
                            <a:avLst/>
                          </a:prstTxWarp>
                          <a:noAutofit/>
                        </wps:bodyPr>
                      </wps:wsp>
                      <wps:wsp>
                        <wps:cNvPr id="65" name="Graphic 65"/>
                        <wps:cNvSpPr/>
                        <wps:spPr>
                          <a:xfrm>
                            <a:off x="3956" y="2199258"/>
                            <a:ext cx="3437890" cy="846455"/>
                          </a:xfrm>
                          <a:custGeom>
                            <a:avLst/>
                            <a:gdLst/>
                            <a:ahLst/>
                            <a:cxnLst/>
                            <a:rect l="l" t="t" r="r" b="b"/>
                            <a:pathLst>
                              <a:path w="3437890" h="846455">
                                <a:moveTo>
                                  <a:pt x="1073492" y="0"/>
                                </a:moveTo>
                                <a:lnTo>
                                  <a:pt x="0" y="0"/>
                                </a:lnTo>
                                <a:lnTo>
                                  <a:pt x="0" y="846289"/>
                                </a:lnTo>
                                <a:lnTo>
                                  <a:pt x="1073492" y="846289"/>
                                </a:lnTo>
                                <a:lnTo>
                                  <a:pt x="1073492" y="0"/>
                                </a:lnTo>
                                <a:close/>
                              </a:path>
                              <a:path w="3437890" h="846455">
                                <a:moveTo>
                                  <a:pt x="2255507" y="0"/>
                                </a:moveTo>
                                <a:lnTo>
                                  <a:pt x="1186180" y="0"/>
                                </a:lnTo>
                                <a:lnTo>
                                  <a:pt x="1186180" y="846289"/>
                                </a:lnTo>
                                <a:lnTo>
                                  <a:pt x="2255507" y="846289"/>
                                </a:lnTo>
                                <a:lnTo>
                                  <a:pt x="2255507" y="0"/>
                                </a:lnTo>
                                <a:close/>
                              </a:path>
                              <a:path w="3437890" h="846455">
                                <a:moveTo>
                                  <a:pt x="3437509" y="0"/>
                                </a:moveTo>
                                <a:lnTo>
                                  <a:pt x="2368181" y="0"/>
                                </a:lnTo>
                                <a:lnTo>
                                  <a:pt x="2368181" y="846289"/>
                                </a:lnTo>
                                <a:lnTo>
                                  <a:pt x="3437509" y="846289"/>
                                </a:lnTo>
                                <a:lnTo>
                                  <a:pt x="3437509" y="0"/>
                                </a:lnTo>
                                <a:close/>
                              </a:path>
                            </a:pathLst>
                          </a:custGeom>
                          <a:solidFill>
                            <a:srgbClr val="C6A0E2"/>
                          </a:solidFill>
                        </wps:spPr>
                        <wps:bodyPr wrap="square" lIns="0" tIns="0" rIns="0" bIns="0" rtlCol="0">
                          <a:prstTxWarp prst="textNoShape">
                            <a:avLst/>
                          </a:prstTxWarp>
                          <a:noAutofit/>
                        </wps:bodyPr>
                      </wps:wsp>
                      <wps:wsp>
                        <wps:cNvPr id="66" name="Graphic 66"/>
                        <wps:cNvSpPr/>
                        <wps:spPr>
                          <a:xfrm>
                            <a:off x="965206" y="561746"/>
                            <a:ext cx="2502535" cy="939165"/>
                          </a:xfrm>
                          <a:custGeom>
                            <a:avLst/>
                            <a:gdLst/>
                            <a:ahLst/>
                            <a:cxnLst/>
                            <a:rect l="l" t="t" r="r" b="b"/>
                            <a:pathLst>
                              <a:path w="2502535" h="939165">
                                <a:moveTo>
                                  <a:pt x="2502268" y="556717"/>
                                </a:moveTo>
                                <a:lnTo>
                                  <a:pt x="0" y="556717"/>
                                </a:lnTo>
                                <a:lnTo>
                                  <a:pt x="0" y="938733"/>
                                </a:lnTo>
                                <a:lnTo>
                                  <a:pt x="2502268" y="938733"/>
                                </a:lnTo>
                                <a:lnTo>
                                  <a:pt x="2502268" y="556717"/>
                                </a:lnTo>
                                <a:close/>
                              </a:path>
                              <a:path w="2502535" h="939165">
                                <a:moveTo>
                                  <a:pt x="2502268" y="0"/>
                                </a:moveTo>
                                <a:lnTo>
                                  <a:pt x="0" y="0"/>
                                </a:lnTo>
                                <a:lnTo>
                                  <a:pt x="0" y="398360"/>
                                </a:lnTo>
                                <a:lnTo>
                                  <a:pt x="2502268" y="398360"/>
                                </a:lnTo>
                                <a:lnTo>
                                  <a:pt x="2502268" y="0"/>
                                </a:lnTo>
                                <a:close/>
                              </a:path>
                            </a:pathLst>
                          </a:custGeom>
                          <a:solidFill>
                            <a:srgbClr val="49452A"/>
                          </a:solidFill>
                        </wps:spPr>
                        <wps:bodyPr wrap="square" lIns="0" tIns="0" rIns="0" bIns="0" rtlCol="0">
                          <a:prstTxWarp prst="textNoShape">
                            <a:avLst/>
                          </a:prstTxWarp>
                          <a:noAutofit/>
                        </wps:bodyPr>
                      </wps:wsp>
                      <wps:wsp>
                        <wps:cNvPr id="67" name="Graphic 67"/>
                        <wps:cNvSpPr/>
                        <wps:spPr>
                          <a:xfrm>
                            <a:off x="3554150" y="0"/>
                            <a:ext cx="277495" cy="3046095"/>
                          </a:xfrm>
                          <a:custGeom>
                            <a:avLst/>
                            <a:gdLst/>
                            <a:ahLst/>
                            <a:cxnLst/>
                            <a:rect l="l" t="t" r="r" b="b"/>
                            <a:pathLst>
                              <a:path w="277495" h="3046095">
                                <a:moveTo>
                                  <a:pt x="277014" y="0"/>
                                </a:moveTo>
                                <a:lnTo>
                                  <a:pt x="0" y="0"/>
                                </a:lnTo>
                                <a:lnTo>
                                  <a:pt x="0" y="3045540"/>
                                </a:lnTo>
                                <a:lnTo>
                                  <a:pt x="277014" y="3045540"/>
                                </a:lnTo>
                                <a:lnTo>
                                  <a:pt x="277014" y="0"/>
                                </a:lnTo>
                                <a:close/>
                              </a:path>
                            </a:pathLst>
                          </a:custGeom>
                          <a:solidFill>
                            <a:srgbClr val="4AACC5"/>
                          </a:solidFill>
                        </wps:spPr>
                        <wps:bodyPr wrap="square" lIns="0" tIns="0" rIns="0" bIns="0" rtlCol="0">
                          <a:prstTxWarp prst="textNoShape">
                            <a:avLst/>
                          </a:prstTxWarp>
                          <a:noAutofit/>
                        </wps:bodyPr>
                      </wps:wsp>
                      <wps:wsp>
                        <wps:cNvPr id="68" name="Textbox 68"/>
                        <wps:cNvSpPr txBox="1"/>
                        <wps:spPr>
                          <a:xfrm>
                            <a:off x="1750959" y="82782"/>
                            <a:ext cx="941069" cy="259079"/>
                          </a:xfrm>
                          <a:prstGeom prst="rect">
                            <a:avLst/>
                          </a:prstGeom>
                        </wps:spPr>
                        <wps:txbx>
                          <w:txbxContent>
                            <w:p w14:paraId="2DB0763D" w14:textId="77777777" w:rsidR="00151355" w:rsidRDefault="00151355" w:rsidP="00151355">
                              <w:pPr>
                                <w:spacing w:line="229" w:lineRule="exact"/>
                                <w:ind w:right="18"/>
                                <w:jc w:val="center"/>
                                <w:rPr>
                                  <w:rFonts w:ascii="Arial"/>
                                  <w:b/>
                                  <w:sz w:val="20"/>
                                </w:rPr>
                              </w:pPr>
                              <w:r>
                                <w:rPr>
                                  <w:rFonts w:ascii="Arial"/>
                                  <w:b/>
                                  <w:color w:val="FFFFFF"/>
                                  <w:w w:val="80"/>
                                  <w:sz w:val="20"/>
                                </w:rPr>
                                <w:t>Governing</w:t>
                              </w:r>
                              <w:r>
                                <w:rPr>
                                  <w:rFonts w:ascii="Arial"/>
                                  <w:b/>
                                  <w:color w:val="FFFFFF"/>
                                  <w:spacing w:val="-6"/>
                                  <w:sz w:val="20"/>
                                </w:rPr>
                                <w:t xml:space="preserve"> </w:t>
                              </w:r>
                              <w:r>
                                <w:rPr>
                                  <w:rFonts w:ascii="Arial"/>
                                  <w:b/>
                                  <w:color w:val="FFFFFF"/>
                                  <w:spacing w:val="-4"/>
                                  <w:w w:val="85"/>
                                  <w:sz w:val="20"/>
                                </w:rPr>
                                <w:t>Council</w:t>
                              </w:r>
                            </w:p>
                            <w:p w14:paraId="65B4D52E" w14:textId="77777777" w:rsidR="00151355" w:rsidRDefault="00151355" w:rsidP="00151355">
                              <w:pPr>
                                <w:spacing w:before="16"/>
                                <w:ind w:right="16"/>
                                <w:jc w:val="center"/>
                                <w:rPr>
                                  <w:rFonts w:ascii="Arial"/>
                                  <w:b/>
                                  <w:sz w:val="14"/>
                                </w:rPr>
                              </w:pPr>
                              <w:r>
                                <w:rPr>
                                  <w:rFonts w:ascii="Arial"/>
                                  <w:b/>
                                  <w:color w:val="FFFFFF"/>
                                  <w:spacing w:val="-2"/>
                                  <w:w w:val="80"/>
                                  <w:sz w:val="14"/>
                                </w:rPr>
                                <w:t>(39</w:t>
                              </w:r>
                              <w:r>
                                <w:rPr>
                                  <w:rFonts w:ascii="Arial"/>
                                  <w:b/>
                                  <w:color w:val="FFFFFF"/>
                                  <w:spacing w:val="-3"/>
                                  <w:sz w:val="14"/>
                                </w:rPr>
                                <w:t xml:space="preserve"> </w:t>
                              </w:r>
                              <w:r>
                                <w:rPr>
                                  <w:rFonts w:ascii="Arial"/>
                                  <w:b/>
                                  <w:color w:val="FFFFFF"/>
                                  <w:spacing w:val="-2"/>
                                  <w:w w:val="80"/>
                                  <w:sz w:val="14"/>
                                </w:rPr>
                                <w:t>Member</w:t>
                              </w:r>
                              <w:r>
                                <w:rPr>
                                  <w:rFonts w:ascii="Arial"/>
                                  <w:b/>
                                  <w:color w:val="FFFFFF"/>
                                  <w:spacing w:val="-2"/>
                                  <w:sz w:val="14"/>
                                </w:rPr>
                                <w:t xml:space="preserve"> </w:t>
                              </w:r>
                              <w:r>
                                <w:rPr>
                                  <w:rFonts w:ascii="Arial"/>
                                  <w:b/>
                                  <w:color w:val="FFFFFF"/>
                                  <w:spacing w:val="-4"/>
                                  <w:w w:val="80"/>
                                  <w:sz w:val="14"/>
                                </w:rPr>
                                <w:t>Body)</w:t>
                              </w:r>
                            </w:p>
                          </w:txbxContent>
                        </wps:txbx>
                        <wps:bodyPr wrap="square" lIns="0" tIns="0" rIns="0" bIns="0" rtlCol="0">
                          <a:noAutofit/>
                        </wps:bodyPr>
                      </wps:wsp>
                      <wps:wsp>
                        <wps:cNvPr id="69" name="Textbox 69"/>
                        <wps:cNvSpPr txBox="1"/>
                        <wps:spPr>
                          <a:xfrm>
                            <a:off x="1811450" y="634379"/>
                            <a:ext cx="819785" cy="258445"/>
                          </a:xfrm>
                          <a:prstGeom prst="rect">
                            <a:avLst/>
                          </a:prstGeom>
                        </wps:spPr>
                        <wps:txbx>
                          <w:txbxContent>
                            <w:p w14:paraId="65632970" w14:textId="77777777" w:rsidR="00151355" w:rsidRDefault="00151355" w:rsidP="00151355">
                              <w:pPr>
                                <w:spacing w:line="229" w:lineRule="exact"/>
                                <w:ind w:right="18"/>
                                <w:jc w:val="center"/>
                                <w:rPr>
                                  <w:rFonts w:ascii="Arial"/>
                                  <w:b/>
                                  <w:sz w:val="20"/>
                                </w:rPr>
                              </w:pPr>
                              <w:r>
                                <w:rPr>
                                  <w:rFonts w:ascii="Arial"/>
                                  <w:b/>
                                  <w:color w:val="FFFFFF"/>
                                  <w:w w:val="80"/>
                                  <w:sz w:val="20"/>
                                </w:rPr>
                                <w:t>Governing</w:t>
                              </w:r>
                              <w:r>
                                <w:rPr>
                                  <w:rFonts w:ascii="Arial"/>
                                  <w:b/>
                                  <w:color w:val="FFFFFF"/>
                                  <w:spacing w:val="-7"/>
                                  <w:sz w:val="20"/>
                                </w:rPr>
                                <w:t xml:space="preserve"> </w:t>
                              </w:r>
                              <w:r>
                                <w:rPr>
                                  <w:rFonts w:ascii="Arial"/>
                                  <w:b/>
                                  <w:color w:val="FFFFFF"/>
                                  <w:spacing w:val="-4"/>
                                  <w:w w:val="85"/>
                                  <w:sz w:val="20"/>
                                </w:rPr>
                                <w:t>Body</w:t>
                              </w:r>
                            </w:p>
                            <w:p w14:paraId="2839A4D3" w14:textId="77777777" w:rsidR="00151355" w:rsidRDefault="00151355" w:rsidP="00151355">
                              <w:pPr>
                                <w:spacing w:before="15"/>
                                <w:ind w:right="16"/>
                                <w:jc w:val="center"/>
                                <w:rPr>
                                  <w:rFonts w:ascii="Arial"/>
                                  <w:b/>
                                  <w:sz w:val="14"/>
                                </w:rPr>
                              </w:pPr>
                              <w:r>
                                <w:rPr>
                                  <w:rFonts w:ascii="Arial"/>
                                  <w:b/>
                                  <w:color w:val="FFFFFF"/>
                                  <w:spacing w:val="-2"/>
                                  <w:w w:val="80"/>
                                  <w:sz w:val="14"/>
                                </w:rPr>
                                <w:t>(21</w:t>
                              </w:r>
                              <w:r>
                                <w:rPr>
                                  <w:rFonts w:ascii="Arial"/>
                                  <w:b/>
                                  <w:color w:val="FFFFFF"/>
                                  <w:spacing w:val="-3"/>
                                  <w:sz w:val="14"/>
                                </w:rPr>
                                <w:t xml:space="preserve"> </w:t>
                              </w:r>
                              <w:r>
                                <w:rPr>
                                  <w:rFonts w:ascii="Arial"/>
                                  <w:b/>
                                  <w:color w:val="FFFFFF"/>
                                  <w:spacing w:val="-2"/>
                                  <w:w w:val="80"/>
                                  <w:sz w:val="14"/>
                                </w:rPr>
                                <w:t>Member</w:t>
                              </w:r>
                              <w:r>
                                <w:rPr>
                                  <w:rFonts w:ascii="Arial"/>
                                  <w:b/>
                                  <w:color w:val="FFFFFF"/>
                                  <w:spacing w:val="-2"/>
                                  <w:sz w:val="14"/>
                                </w:rPr>
                                <w:t xml:space="preserve"> </w:t>
                              </w:r>
                              <w:r>
                                <w:rPr>
                                  <w:rFonts w:ascii="Arial"/>
                                  <w:b/>
                                  <w:color w:val="FFFFFF"/>
                                  <w:spacing w:val="-4"/>
                                  <w:w w:val="80"/>
                                  <w:sz w:val="14"/>
                                </w:rPr>
                                <w:t>Body)</w:t>
                              </w:r>
                            </w:p>
                          </w:txbxContent>
                        </wps:txbx>
                        <wps:bodyPr wrap="square" lIns="0" tIns="0" rIns="0" bIns="0" rtlCol="0">
                          <a:noAutofit/>
                        </wps:bodyPr>
                      </wps:wsp>
                      <wps:wsp>
                        <wps:cNvPr id="70" name="Textbox 70"/>
                        <wps:cNvSpPr txBox="1"/>
                        <wps:spPr>
                          <a:xfrm>
                            <a:off x="167345" y="1240159"/>
                            <a:ext cx="551180" cy="146685"/>
                          </a:xfrm>
                          <a:prstGeom prst="rect">
                            <a:avLst/>
                          </a:prstGeom>
                        </wps:spPr>
                        <wps:txbx>
                          <w:txbxContent>
                            <w:p w14:paraId="46750526" w14:textId="77777777" w:rsidR="00151355" w:rsidRDefault="00151355" w:rsidP="00151355">
                              <w:pPr>
                                <w:spacing w:line="229" w:lineRule="exact"/>
                                <w:rPr>
                                  <w:rFonts w:ascii="Arial"/>
                                  <w:b/>
                                  <w:sz w:val="20"/>
                                </w:rPr>
                              </w:pPr>
                              <w:r>
                                <w:rPr>
                                  <w:rFonts w:ascii="Arial"/>
                                  <w:b/>
                                  <w:color w:val="3A3838"/>
                                  <w:spacing w:val="-2"/>
                                  <w:w w:val="80"/>
                                  <w:sz w:val="20"/>
                                </w:rPr>
                                <w:t>Secretariat</w:t>
                              </w:r>
                            </w:p>
                          </w:txbxContent>
                        </wps:txbx>
                        <wps:bodyPr wrap="square" lIns="0" tIns="0" rIns="0" bIns="0" rtlCol="0">
                          <a:noAutofit/>
                        </wps:bodyPr>
                      </wps:wsp>
                      <wps:wsp>
                        <wps:cNvPr id="71" name="Textbox 71"/>
                        <wps:cNvSpPr txBox="1"/>
                        <wps:spPr>
                          <a:xfrm>
                            <a:off x="1766882" y="1240159"/>
                            <a:ext cx="909319" cy="146685"/>
                          </a:xfrm>
                          <a:prstGeom prst="rect">
                            <a:avLst/>
                          </a:prstGeom>
                        </wps:spPr>
                        <wps:txbx>
                          <w:txbxContent>
                            <w:p w14:paraId="12535C1F" w14:textId="77777777" w:rsidR="00151355" w:rsidRDefault="00151355" w:rsidP="00151355">
                              <w:pPr>
                                <w:spacing w:line="229" w:lineRule="exact"/>
                                <w:rPr>
                                  <w:rFonts w:ascii="Arial"/>
                                  <w:b/>
                                  <w:sz w:val="20"/>
                                </w:rPr>
                              </w:pPr>
                              <w:r>
                                <w:rPr>
                                  <w:rFonts w:ascii="Arial"/>
                                  <w:b/>
                                  <w:color w:val="FFFFFF"/>
                                  <w:w w:val="80"/>
                                  <w:sz w:val="20"/>
                                </w:rPr>
                                <w:t>Secretary-</w:t>
                              </w:r>
                              <w:r>
                                <w:rPr>
                                  <w:rFonts w:ascii="Arial"/>
                                  <w:b/>
                                  <w:color w:val="FFFFFF"/>
                                  <w:spacing w:val="-2"/>
                                  <w:w w:val="85"/>
                                  <w:sz w:val="20"/>
                                </w:rPr>
                                <w:t>General</w:t>
                              </w:r>
                            </w:p>
                          </w:txbxContent>
                        </wps:txbx>
                        <wps:bodyPr wrap="square" lIns="0" tIns="0" rIns="0" bIns="0" rtlCol="0">
                          <a:noAutofit/>
                        </wps:bodyPr>
                      </wps:wsp>
                      <wps:wsp>
                        <wps:cNvPr id="72" name="Textbox 72"/>
                        <wps:cNvSpPr txBox="1"/>
                        <wps:spPr>
                          <a:xfrm>
                            <a:off x="1154179" y="1810790"/>
                            <a:ext cx="1181100" cy="116205"/>
                          </a:xfrm>
                          <a:prstGeom prst="rect">
                            <a:avLst/>
                          </a:prstGeom>
                        </wps:spPr>
                        <wps:txbx>
                          <w:txbxContent>
                            <w:p w14:paraId="2301D885" w14:textId="77777777" w:rsidR="00151355" w:rsidRDefault="00151355" w:rsidP="00151355">
                              <w:pPr>
                                <w:spacing w:line="181" w:lineRule="exact"/>
                                <w:rPr>
                                  <w:rFonts w:ascii="Arial"/>
                                  <w:b/>
                                  <w:sz w:val="16"/>
                                </w:rPr>
                              </w:pPr>
                              <w:r>
                                <w:rPr>
                                  <w:rFonts w:ascii="Arial"/>
                                  <w:b/>
                                  <w:color w:val="FFFFFF"/>
                                  <w:w w:val="80"/>
                                  <w:sz w:val="16"/>
                                </w:rPr>
                                <w:t>SPECIAL</w:t>
                              </w:r>
                              <w:r>
                                <w:rPr>
                                  <w:rFonts w:ascii="Arial"/>
                                  <w:b/>
                                  <w:color w:val="FFFFFF"/>
                                  <w:spacing w:val="1"/>
                                  <w:sz w:val="16"/>
                                </w:rPr>
                                <w:t xml:space="preserve"> </w:t>
                              </w:r>
                              <w:r>
                                <w:rPr>
                                  <w:rFonts w:ascii="Arial"/>
                                  <w:b/>
                                  <w:color w:val="FFFFFF"/>
                                  <w:w w:val="80"/>
                                  <w:sz w:val="16"/>
                                </w:rPr>
                                <w:t>PROJECTS</w:t>
                              </w:r>
                              <w:r>
                                <w:rPr>
                                  <w:rFonts w:ascii="Arial"/>
                                  <w:b/>
                                  <w:color w:val="FFFFFF"/>
                                  <w:spacing w:val="3"/>
                                  <w:sz w:val="16"/>
                                </w:rPr>
                                <w:t xml:space="preserve"> </w:t>
                              </w:r>
                              <w:r>
                                <w:rPr>
                                  <w:rFonts w:ascii="Arial"/>
                                  <w:b/>
                                  <w:color w:val="FFFFFF"/>
                                  <w:spacing w:val="-2"/>
                                  <w:w w:val="80"/>
                                  <w:sz w:val="16"/>
                                </w:rPr>
                                <w:t>GROUP</w:t>
                              </w:r>
                            </w:p>
                          </w:txbxContent>
                        </wps:txbx>
                        <wps:bodyPr wrap="square" lIns="0" tIns="0" rIns="0" bIns="0" rtlCol="0">
                          <a:noAutofit/>
                        </wps:bodyPr>
                      </wps:wsp>
                      <wps:wsp>
                        <wps:cNvPr id="73" name="Textbox 73"/>
                        <wps:cNvSpPr txBox="1"/>
                        <wps:spPr>
                          <a:xfrm>
                            <a:off x="405378" y="2257065"/>
                            <a:ext cx="285750" cy="165100"/>
                          </a:xfrm>
                          <a:prstGeom prst="rect">
                            <a:avLst/>
                          </a:prstGeom>
                        </wps:spPr>
                        <wps:txbx>
                          <w:txbxContent>
                            <w:p w14:paraId="18DC3631" w14:textId="77777777" w:rsidR="00151355" w:rsidRDefault="00151355" w:rsidP="00151355">
                              <w:pPr>
                                <w:spacing w:line="259" w:lineRule="exact"/>
                                <w:rPr>
                                  <w:rFonts w:ascii="Arial"/>
                                  <w:b/>
                                  <w:sz w:val="23"/>
                                </w:rPr>
                              </w:pPr>
                              <w:r>
                                <w:rPr>
                                  <w:rFonts w:ascii="Arial"/>
                                  <w:b/>
                                  <w:color w:val="491F6A"/>
                                  <w:spacing w:val="-4"/>
                                  <w:w w:val="80"/>
                                  <w:sz w:val="23"/>
                                </w:rPr>
                                <w:t>PPID</w:t>
                              </w:r>
                            </w:p>
                          </w:txbxContent>
                        </wps:txbx>
                        <wps:bodyPr wrap="square" lIns="0" tIns="0" rIns="0" bIns="0" rtlCol="0">
                          <a:noAutofit/>
                        </wps:bodyPr>
                      </wps:wsp>
                      <wps:wsp>
                        <wps:cNvPr id="74" name="Textbox 74"/>
                        <wps:cNvSpPr txBox="1"/>
                        <wps:spPr>
                          <a:xfrm>
                            <a:off x="1559143" y="2257066"/>
                            <a:ext cx="344805" cy="165100"/>
                          </a:xfrm>
                          <a:prstGeom prst="rect">
                            <a:avLst/>
                          </a:prstGeom>
                        </wps:spPr>
                        <wps:txbx>
                          <w:txbxContent>
                            <w:p w14:paraId="5317C167" w14:textId="77777777" w:rsidR="00151355" w:rsidRDefault="00151355" w:rsidP="00151355">
                              <w:pPr>
                                <w:spacing w:line="259" w:lineRule="exact"/>
                                <w:rPr>
                                  <w:rFonts w:ascii="Arial"/>
                                  <w:b/>
                                  <w:sz w:val="23"/>
                                </w:rPr>
                              </w:pPr>
                              <w:r>
                                <w:rPr>
                                  <w:rFonts w:ascii="Arial"/>
                                  <w:b/>
                                  <w:color w:val="491F6A"/>
                                  <w:spacing w:val="-4"/>
                                  <w:w w:val="80"/>
                                  <w:sz w:val="23"/>
                                </w:rPr>
                                <w:t>PADD</w:t>
                              </w:r>
                            </w:p>
                          </w:txbxContent>
                        </wps:txbx>
                        <wps:bodyPr wrap="square" lIns="0" tIns="0" rIns="0" bIns="0" rtlCol="0">
                          <a:noAutofit/>
                        </wps:bodyPr>
                      </wps:wsp>
                      <wps:wsp>
                        <wps:cNvPr id="75" name="Textbox 75"/>
                        <wps:cNvSpPr txBox="1"/>
                        <wps:spPr>
                          <a:xfrm>
                            <a:off x="2790738" y="2257066"/>
                            <a:ext cx="247015" cy="165100"/>
                          </a:xfrm>
                          <a:prstGeom prst="rect">
                            <a:avLst/>
                          </a:prstGeom>
                        </wps:spPr>
                        <wps:txbx>
                          <w:txbxContent>
                            <w:p w14:paraId="516370D2" w14:textId="77777777" w:rsidR="00151355" w:rsidRDefault="00151355" w:rsidP="00151355">
                              <w:pPr>
                                <w:spacing w:line="259" w:lineRule="exact"/>
                                <w:rPr>
                                  <w:rFonts w:ascii="Arial"/>
                                  <w:b/>
                                  <w:sz w:val="23"/>
                                </w:rPr>
                              </w:pPr>
                              <w:r>
                                <w:rPr>
                                  <w:rFonts w:ascii="Arial"/>
                                  <w:b/>
                                  <w:color w:val="491F6A"/>
                                  <w:spacing w:val="-5"/>
                                  <w:w w:val="80"/>
                                  <w:sz w:val="23"/>
                                </w:rPr>
                                <w:t>ZED</w:t>
                              </w:r>
                            </w:p>
                          </w:txbxContent>
                        </wps:txbx>
                        <wps:bodyPr wrap="square" lIns="0" tIns="0" rIns="0" bIns="0" rtlCol="0">
                          <a:noAutofit/>
                        </wps:bodyPr>
                      </wps:wsp>
                      <wps:wsp>
                        <wps:cNvPr id="76" name="Textbox 76"/>
                        <wps:cNvSpPr txBox="1"/>
                        <wps:spPr>
                          <a:xfrm>
                            <a:off x="91727" y="2574589"/>
                            <a:ext cx="913130" cy="229870"/>
                          </a:xfrm>
                          <a:prstGeom prst="rect">
                            <a:avLst/>
                          </a:prstGeom>
                        </wps:spPr>
                        <wps:txbx>
                          <w:txbxContent>
                            <w:p w14:paraId="6EEC1169" w14:textId="77777777" w:rsidR="00151355" w:rsidRDefault="00151355" w:rsidP="00151355">
                              <w:pPr>
                                <w:spacing w:line="264" w:lineRule="auto"/>
                                <w:ind w:right="18" w:firstLine="98"/>
                                <w:rPr>
                                  <w:rFonts w:ascii="Arial"/>
                                  <w:b/>
                                  <w:sz w:val="15"/>
                                </w:rPr>
                              </w:pPr>
                              <w:r>
                                <w:rPr>
                                  <w:rFonts w:ascii="Arial"/>
                                  <w:b/>
                                  <w:color w:val="491F6A"/>
                                  <w:w w:val="85"/>
                                  <w:sz w:val="15"/>
                                </w:rPr>
                                <w:t>Project Planning and</w:t>
                              </w:r>
                              <w:r>
                                <w:rPr>
                                  <w:rFonts w:ascii="Arial"/>
                                  <w:b/>
                                  <w:color w:val="491F6A"/>
                                  <w:sz w:val="15"/>
                                </w:rPr>
                                <w:t xml:space="preserve"> </w:t>
                              </w:r>
                              <w:r>
                                <w:rPr>
                                  <w:rFonts w:ascii="Arial"/>
                                  <w:b/>
                                  <w:color w:val="491F6A"/>
                                  <w:w w:val="80"/>
                                  <w:sz w:val="15"/>
                                </w:rPr>
                                <w:t>Implementation</w:t>
                              </w:r>
                              <w:r>
                                <w:rPr>
                                  <w:rFonts w:ascii="Arial"/>
                                  <w:b/>
                                  <w:color w:val="491F6A"/>
                                  <w:spacing w:val="-3"/>
                                  <w:w w:val="80"/>
                                  <w:sz w:val="15"/>
                                </w:rPr>
                                <w:t xml:space="preserve"> </w:t>
                              </w:r>
                              <w:r>
                                <w:rPr>
                                  <w:rFonts w:ascii="Arial"/>
                                  <w:b/>
                                  <w:color w:val="491F6A"/>
                                  <w:w w:val="80"/>
                                  <w:sz w:val="15"/>
                                </w:rPr>
                                <w:t>Division</w:t>
                              </w:r>
                            </w:p>
                          </w:txbxContent>
                        </wps:txbx>
                        <wps:bodyPr wrap="square" lIns="0" tIns="0" rIns="0" bIns="0" rtlCol="0">
                          <a:noAutofit/>
                        </wps:bodyPr>
                      </wps:wsp>
                      <wps:wsp>
                        <wps:cNvPr id="77" name="Textbox 77"/>
                        <wps:cNvSpPr txBox="1"/>
                        <wps:spPr>
                          <a:xfrm>
                            <a:off x="1278883" y="2574589"/>
                            <a:ext cx="904875" cy="229870"/>
                          </a:xfrm>
                          <a:prstGeom prst="rect">
                            <a:avLst/>
                          </a:prstGeom>
                        </wps:spPr>
                        <wps:txbx>
                          <w:txbxContent>
                            <w:p w14:paraId="7164E346" w14:textId="77777777" w:rsidR="00151355" w:rsidRDefault="00151355" w:rsidP="00151355">
                              <w:pPr>
                                <w:spacing w:line="264" w:lineRule="auto"/>
                                <w:ind w:right="18" w:firstLine="98"/>
                                <w:rPr>
                                  <w:rFonts w:ascii="Arial"/>
                                  <w:b/>
                                  <w:sz w:val="15"/>
                                </w:rPr>
                              </w:pPr>
                              <w:r>
                                <w:rPr>
                                  <w:rFonts w:ascii="Arial"/>
                                  <w:b/>
                                  <w:color w:val="491F6A"/>
                                  <w:w w:val="85"/>
                                  <w:sz w:val="15"/>
                                </w:rPr>
                                <w:t>Project Analysis and</w:t>
                              </w:r>
                              <w:r>
                                <w:rPr>
                                  <w:rFonts w:ascii="Arial"/>
                                  <w:b/>
                                  <w:color w:val="491F6A"/>
                                  <w:sz w:val="15"/>
                                </w:rPr>
                                <w:t xml:space="preserve"> </w:t>
                              </w:r>
                              <w:r>
                                <w:rPr>
                                  <w:rFonts w:ascii="Arial"/>
                                  <w:b/>
                                  <w:color w:val="491F6A"/>
                                  <w:w w:val="80"/>
                                  <w:sz w:val="15"/>
                                </w:rPr>
                                <w:t>Documentation</w:t>
                              </w:r>
                              <w:r>
                                <w:rPr>
                                  <w:rFonts w:ascii="Arial"/>
                                  <w:b/>
                                  <w:color w:val="491F6A"/>
                                  <w:spacing w:val="-3"/>
                                  <w:w w:val="80"/>
                                  <w:sz w:val="15"/>
                                </w:rPr>
                                <w:t xml:space="preserve"> </w:t>
                              </w:r>
                              <w:r>
                                <w:rPr>
                                  <w:rFonts w:ascii="Arial"/>
                                  <w:b/>
                                  <w:color w:val="491F6A"/>
                                  <w:w w:val="80"/>
                                  <w:sz w:val="15"/>
                                </w:rPr>
                                <w:t>Division</w:t>
                              </w:r>
                            </w:p>
                          </w:txbxContent>
                        </wps:txbx>
                        <wps:bodyPr wrap="square" lIns="0" tIns="0" rIns="0" bIns="0" rtlCol="0">
                          <a:noAutofit/>
                        </wps:bodyPr>
                      </wps:wsp>
                      <wps:wsp>
                        <wps:cNvPr id="78" name="Textbox 78"/>
                        <wps:cNvSpPr txBox="1"/>
                        <wps:spPr>
                          <a:xfrm>
                            <a:off x="2518050" y="2574589"/>
                            <a:ext cx="792480" cy="229870"/>
                          </a:xfrm>
                          <a:prstGeom prst="rect">
                            <a:avLst/>
                          </a:prstGeom>
                        </wps:spPr>
                        <wps:txbx>
                          <w:txbxContent>
                            <w:p w14:paraId="466FF7A1" w14:textId="77777777" w:rsidR="00151355" w:rsidRDefault="00151355" w:rsidP="00151355">
                              <w:pPr>
                                <w:spacing w:line="264" w:lineRule="auto"/>
                                <w:ind w:left="187" w:right="18" w:hanging="188"/>
                                <w:rPr>
                                  <w:rFonts w:ascii="Arial"/>
                                  <w:b/>
                                  <w:sz w:val="15"/>
                                </w:rPr>
                              </w:pPr>
                              <w:r>
                                <w:rPr>
                                  <w:rFonts w:ascii="Arial"/>
                                  <w:b/>
                                  <w:color w:val="491F6A"/>
                                  <w:w w:val="80"/>
                                  <w:sz w:val="15"/>
                                </w:rPr>
                                <w:t>Zero</w:t>
                              </w:r>
                              <w:r>
                                <w:rPr>
                                  <w:rFonts w:ascii="Arial"/>
                                  <w:b/>
                                  <w:color w:val="491F6A"/>
                                  <w:spacing w:val="-3"/>
                                  <w:w w:val="80"/>
                                  <w:sz w:val="15"/>
                                </w:rPr>
                                <w:t xml:space="preserve"> </w:t>
                              </w:r>
                              <w:r>
                                <w:rPr>
                                  <w:rFonts w:ascii="Arial"/>
                                  <w:b/>
                                  <w:color w:val="491F6A"/>
                                  <w:w w:val="80"/>
                                  <w:sz w:val="15"/>
                                </w:rPr>
                                <w:t>Defect</w:t>
                              </w:r>
                              <w:r>
                                <w:rPr>
                                  <w:rFonts w:ascii="Arial"/>
                                  <w:b/>
                                  <w:color w:val="491F6A"/>
                                  <w:spacing w:val="-2"/>
                                  <w:w w:val="80"/>
                                  <w:sz w:val="15"/>
                                </w:rPr>
                                <w:t xml:space="preserve"> </w:t>
                              </w:r>
                              <w:r>
                                <w:rPr>
                                  <w:rFonts w:ascii="Arial"/>
                                  <w:b/>
                                  <w:color w:val="491F6A"/>
                                  <w:w w:val="80"/>
                                  <w:sz w:val="15"/>
                                </w:rPr>
                                <w:t>and</w:t>
                              </w:r>
                              <w:r>
                                <w:rPr>
                                  <w:rFonts w:ascii="Arial"/>
                                  <w:b/>
                                  <w:color w:val="491F6A"/>
                                  <w:spacing w:val="-2"/>
                                  <w:w w:val="80"/>
                                  <w:sz w:val="15"/>
                                </w:rPr>
                                <w:t xml:space="preserve"> </w:t>
                              </w:r>
                              <w:r>
                                <w:rPr>
                                  <w:rFonts w:ascii="Arial"/>
                                  <w:b/>
                                  <w:color w:val="491F6A"/>
                                  <w:w w:val="80"/>
                                  <w:sz w:val="15"/>
                                </w:rPr>
                                <w:t>Zero</w:t>
                              </w:r>
                              <w:r>
                                <w:rPr>
                                  <w:rFonts w:ascii="Arial"/>
                                  <w:b/>
                                  <w:color w:val="491F6A"/>
                                  <w:sz w:val="15"/>
                                </w:rPr>
                                <w:t xml:space="preserve"> </w:t>
                              </w:r>
                              <w:r>
                                <w:rPr>
                                  <w:rFonts w:ascii="Arial"/>
                                  <w:b/>
                                  <w:color w:val="491F6A"/>
                                  <w:w w:val="90"/>
                                  <w:sz w:val="15"/>
                                </w:rPr>
                                <w:t>Effect</w:t>
                              </w:r>
                              <w:r>
                                <w:rPr>
                                  <w:rFonts w:ascii="Arial"/>
                                  <w:b/>
                                  <w:color w:val="491F6A"/>
                                  <w:spacing w:val="-7"/>
                                  <w:w w:val="90"/>
                                  <w:sz w:val="15"/>
                                </w:rPr>
                                <w:t xml:space="preserve"> </w:t>
                              </w:r>
                              <w:r>
                                <w:rPr>
                                  <w:rFonts w:ascii="Arial"/>
                                  <w:b/>
                                  <w:color w:val="491F6A"/>
                                  <w:w w:val="90"/>
                                  <w:sz w:val="15"/>
                                </w:rPr>
                                <w:t>Division</w:t>
                              </w:r>
                            </w:p>
                          </w:txbxContent>
                        </wps:txbx>
                        <wps:bodyPr wrap="square" lIns="0" tIns="0" rIns="0" bIns="0" rtlCol="0">
                          <a:noAutofit/>
                        </wps:bodyPr>
                      </wps:wsp>
                      <wps:wsp>
                        <wps:cNvPr id="79" name="Textbox 79"/>
                        <wps:cNvSpPr txBox="1"/>
                        <wps:spPr>
                          <a:xfrm>
                            <a:off x="3913681" y="2548504"/>
                            <a:ext cx="1818005" cy="509270"/>
                          </a:xfrm>
                          <a:prstGeom prst="rect">
                            <a:avLst/>
                          </a:prstGeom>
                          <a:solidFill>
                            <a:srgbClr val="B7DEE8"/>
                          </a:solidFill>
                        </wps:spPr>
                        <wps:txbx>
                          <w:txbxContent>
                            <w:p w14:paraId="507BB76D" w14:textId="77777777" w:rsidR="00151355" w:rsidRDefault="00151355" w:rsidP="00151355">
                              <w:pPr>
                                <w:spacing w:before="85"/>
                                <w:ind w:left="59"/>
                                <w:rPr>
                                  <w:rFonts w:ascii="Arial"/>
                                  <w:b/>
                                  <w:color w:val="000000"/>
                                  <w:sz w:val="23"/>
                                </w:rPr>
                              </w:pPr>
                              <w:r>
                                <w:rPr>
                                  <w:rFonts w:ascii="Arial"/>
                                  <w:b/>
                                  <w:color w:val="00295F"/>
                                  <w:spacing w:val="-4"/>
                                  <w:w w:val="90"/>
                                  <w:sz w:val="23"/>
                                </w:rPr>
                                <w:t>NBQP</w:t>
                              </w:r>
                            </w:p>
                            <w:p w14:paraId="3538A591" w14:textId="77777777" w:rsidR="00151355" w:rsidRDefault="00151355" w:rsidP="00151355">
                              <w:pPr>
                                <w:spacing w:before="9"/>
                                <w:ind w:left="59"/>
                                <w:rPr>
                                  <w:rFonts w:ascii="Arial"/>
                                  <w:b/>
                                  <w:color w:val="000000"/>
                                  <w:sz w:val="14"/>
                                </w:rPr>
                              </w:pPr>
                              <w:r>
                                <w:rPr>
                                  <w:rFonts w:ascii="Arial"/>
                                  <w:b/>
                                  <w:color w:val="00295F"/>
                                  <w:spacing w:val="-2"/>
                                  <w:w w:val="80"/>
                                  <w:sz w:val="14"/>
                                </w:rPr>
                                <w:t>National</w:t>
                              </w:r>
                              <w:r>
                                <w:rPr>
                                  <w:rFonts w:ascii="Arial"/>
                                  <w:b/>
                                  <w:color w:val="00295F"/>
                                  <w:sz w:val="14"/>
                                </w:rPr>
                                <w:t xml:space="preserve"> </w:t>
                              </w:r>
                              <w:r>
                                <w:rPr>
                                  <w:rFonts w:ascii="Arial"/>
                                  <w:b/>
                                  <w:color w:val="00295F"/>
                                  <w:spacing w:val="-2"/>
                                  <w:w w:val="80"/>
                                  <w:sz w:val="14"/>
                                </w:rPr>
                                <w:t>Board</w:t>
                              </w:r>
                              <w:r>
                                <w:rPr>
                                  <w:rFonts w:ascii="Arial"/>
                                  <w:b/>
                                  <w:color w:val="00295F"/>
                                  <w:spacing w:val="1"/>
                                  <w:sz w:val="14"/>
                                </w:rPr>
                                <w:t xml:space="preserve"> </w:t>
                              </w:r>
                              <w:r>
                                <w:rPr>
                                  <w:rFonts w:ascii="Arial"/>
                                  <w:b/>
                                  <w:color w:val="00295F"/>
                                  <w:spacing w:val="-2"/>
                                  <w:w w:val="80"/>
                                  <w:sz w:val="14"/>
                                </w:rPr>
                                <w:t>for</w:t>
                              </w:r>
                              <w:r>
                                <w:rPr>
                                  <w:rFonts w:ascii="Arial"/>
                                  <w:b/>
                                  <w:color w:val="00295F"/>
                                  <w:spacing w:val="1"/>
                                  <w:sz w:val="14"/>
                                </w:rPr>
                                <w:t xml:space="preserve"> </w:t>
                              </w:r>
                              <w:r>
                                <w:rPr>
                                  <w:rFonts w:ascii="Arial"/>
                                  <w:b/>
                                  <w:color w:val="00295F"/>
                                  <w:spacing w:val="-2"/>
                                  <w:w w:val="80"/>
                                  <w:sz w:val="14"/>
                                </w:rPr>
                                <w:t>Quality</w:t>
                              </w:r>
                              <w:r>
                                <w:rPr>
                                  <w:rFonts w:ascii="Arial"/>
                                  <w:b/>
                                  <w:color w:val="00295F"/>
                                  <w:spacing w:val="1"/>
                                  <w:sz w:val="14"/>
                                </w:rPr>
                                <w:t xml:space="preserve"> </w:t>
                              </w:r>
                              <w:r>
                                <w:rPr>
                                  <w:rFonts w:ascii="Arial"/>
                                  <w:b/>
                                  <w:color w:val="00295F"/>
                                  <w:spacing w:val="-2"/>
                                  <w:w w:val="80"/>
                                  <w:sz w:val="14"/>
                                </w:rPr>
                                <w:t>Promotion</w:t>
                              </w:r>
                            </w:p>
                          </w:txbxContent>
                        </wps:txbx>
                        <wps:bodyPr wrap="square" lIns="0" tIns="0" rIns="0" bIns="0" rtlCol="0">
                          <a:noAutofit/>
                        </wps:bodyPr>
                      </wps:wsp>
                      <wps:wsp>
                        <wps:cNvPr id="80" name="Textbox 80"/>
                        <wps:cNvSpPr txBox="1"/>
                        <wps:spPr>
                          <a:xfrm>
                            <a:off x="3909051" y="1942554"/>
                            <a:ext cx="1822450" cy="508000"/>
                          </a:xfrm>
                          <a:prstGeom prst="rect">
                            <a:avLst/>
                          </a:prstGeom>
                          <a:solidFill>
                            <a:srgbClr val="B7DEE8"/>
                          </a:solidFill>
                        </wps:spPr>
                        <wps:txbx>
                          <w:txbxContent>
                            <w:p w14:paraId="593484C4" w14:textId="77777777" w:rsidR="00151355" w:rsidRDefault="00151355" w:rsidP="00151355">
                              <w:pPr>
                                <w:spacing w:before="77" w:line="252" w:lineRule="auto"/>
                                <w:ind w:left="59"/>
                                <w:rPr>
                                  <w:rFonts w:ascii="Arial"/>
                                  <w:b/>
                                  <w:color w:val="000000"/>
                                  <w:sz w:val="14"/>
                                </w:rPr>
                              </w:pPr>
                              <w:r>
                                <w:rPr>
                                  <w:rFonts w:ascii="Arial"/>
                                  <w:b/>
                                  <w:color w:val="00295F"/>
                                  <w:w w:val="80"/>
                                  <w:sz w:val="23"/>
                                </w:rPr>
                                <w:t>NABCB</w:t>
                              </w:r>
                              <w:r>
                                <w:rPr>
                                  <w:rFonts w:ascii="Arial"/>
                                  <w:b/>
                                  <w:color w:val="00295F"/>
                                  <w:spacing w:val="-4"/>
                                  <w:w w:val="80"/>
                                  <w:sz w:val="23"/>
                                </w:rPr>
                                <w:t xml:space="preserve"> </w:t>
                              </w:r>
                              <w:r>
                                <w:rPr>
                                  <w:rFonts w:ascii="Arial"/>
                                  <w:b/>
                                  <w:color w:val="00295F"/>
                                  <w:w w:val="80"/>
                                  <w:sz w:val="14"/>
                                </w:rPr>
                                <w:t>(10,000+</w:t>
                              </w:r>
                              <w:r>
                                <w:rPr>
                                  <w:rFonts w:ascii="Arial"/>
                                  <w:b/>
                                  <w:color w:val="00295F"/>
                                  <w:spacing w:val="-2"/>
                                  <w:w w:val="80"/>
                                  <w:sz w:val="14"/>
                                </w:rPr>
                                <w:t xml:space="preserve"> </w:t>
                              </w:r>
                              <w:r>
                                <w:rPr>
                                  <w:rFonts w:ascii="Arial"/>
                                  <w:b/>
                                  <w:color w:val="00295F"/>
                                  <w:w w:val="80"/>
                                  <w:sz w:val="14"/>
                                </w:rPr>
                                <w:t>auditors/inspectors</w:t>
                              </w:r>
                              <w:r>
                                <w:rPr>
                                  <w:rFonts w:ascii="Arial"/>
                                  <w:b/>
                                  <w:color w:val="00295F"/>
                                  <w:spacing w:val="-2"/>
                                  <w:w w:val="80"/>
                                  <w:sz w:val="14"/>
                                </w:rPr>
                                <w:t xml:space="preserve"> </w:t>
                              </w:r>
                              <w:r>
                                <w:rPr>
                                  <w:rFonts w:ascii="Arial"/>
                                  <w:b/>
                                  <w:color w:val="00295F"/>
                                  <w:w w:val="80"/>
                                  <w:sz w:val="14"/>
                                </w:rPr>
                                <w:t>of</w:t>
                              </w:r>
                              <w:r>
                                <w:rPr>
                                  <w:rFonts w:ascii="Arial"/>
                                  <w:b/>
                                  <w:color w:val="00295F"/>
                                  <w:spacing w:val="-2"/>
                                  <w:w w:val="80"/>
                                  <w:sz w:val="14"/>
                                </w:rPr>
                                <w:t xml:space="preserve"> </w:t>
                              </w:r>
                              <w:r>
                                <w:rPr>
                                  <w:rFonts w:ascii="Arial"/>
                                  <w:b/>
                                  <w:color w:val="00295F"/>
                                  <w:w w:val="80"/>
                                  <w:sz w:val="14"/>
                                </w:rPr>
                                <w:t>CABs)</w:t>
                              </w:r>
                              <w:r>
                                <w:rPr>
                                  <w:rFonts w:ascii="Arial"/>
                                  <w:b/>
                                  <w:color w:val="00295F"/>
                                  <w:spacing w:val="40"/>
                                  <w:sz w:val="14"/>
                                </w:rPr>
                                <w:t xml:space="preserve"> </w:t>
                              </w:r>
                              <w:r>
                                <w:rPr>
                                  <w:rFonts w:ascii="Arial"/>
                                  <w:b/>
                                  <w:color w:val="00295F"/>
                                  <w:w w:val="85"/>
                                  <w:sz w:val="14"/>
                                </w:rPr>
                                <w:t>National Accreditation Board for Certification</w:t>
                              </w:r>
                              <w:r>
                                <w:rPr>
                                  <w:rFonts w:ascii="Arial"/>
                                  <w:b/>
                                  <w:color w:val="00295F"/>
                                  <w:spacing w:val="40"/>
                                  <w:sz w:val="14"/>
                                </w:rPr>
                                <w:t xml:space="preserve"> </w:t>
                              </w:r>
                              <w:r>
                                <w:rPr>
                                  <w:rFonts w:ascii="Arial"/>
                                  <w:b/>
                                  <w:color w:val="00295F"/>
                                  <w:spacing w:val="-2"/>
                                  <w:w w:val="90"/>
                                  <w:sz w:val="14"/>
                                </w:rPr>
                                <w:t>Bodies</w:t>
                              </w:r>
                            </w:p>
                          </w:txbxContent>
                        </wps:txbx>
                        <wps:bodyPr wrap="square" lIns="0" tIns="0" rIns="0" bIns="0" rtlCol="0">
                          <a:noAutofit/>
                        </wps:bodyPr>
                      </wps:wsp>
                      <wps:wsp>
                        <wps:cNvPr id="81" name="Textbox 81"/>
                        <wps:cNvSpPr txBox="1"/>
                        <wps:spPr>
                          <a:xfrm>
                            <a:off x="3909051" y="1309627"/>
                            <a:ext cx="1822450" cy="508000"/>
                          </a:xfrm>
                          <a:prstGeom prst="rect">
                            <a:avLst/>
                          </a:prstGeom>
                          <a:solidFill>
                            <a:srgbClr val="B7DEE8"/>
                          </a:solidFill>
                        </wps:spPr>
                        <wps:txbx>
                          <w:txbxContent>
                            <w:p w14:paraId="4ED62BEB" w14:textId="77777777" w:rsidR="00151355" w:rsidRDefault="00151355" w:rsidP="00151355">
                              <w:pPr>
                                <w:spacing w:before="76"/>
                                <w:ind w:left="59"/>
                                <w:rPr>
                                  <w:rFonts w:ascii="Arial"/>
                                  <w:b/>
                                  <w:color w:val="000000"/>
                                  <w:sz w:val="14"/>
                                </w:rPr>
                              </w:pPr>
                              <w:r>
                                <w:rPr>
                                  <w:rFonts w:ascii="Arial"/>
                                  <w:b/>
                                  <w:color w:val="00295F"/>
                                  <w:spacing w:val="-2"/>
                                  <w:w w:val="80"/>
                                  <w:sz w:val="23"/>
                                </w:rPr>
                                <w:t>NABH</w:t>
                              </w:r>
                              <w:r>
                                <w:rPr>
                                  <w:rFonts w:ascii="Arial"/>
                                  <w:b/>
                                  <w:color w:val="00295F"/>
                                  <w:spacing w:val="-5"/>
                                  <w:w w:val="80"/>
                                  <w:sz w:val="23"/>
                                </w:rPr>
                                <w:t xml:space="preserve"> </w:t>
                              </w:r>
                              <w:r>
                                <w:rPr>
                                  <w:rFonts w:ascii="Arial"/>
                                  <w:b/>
                                  <w:color w:val="00295F"/>
                                  <w:spacing w:val="-2"/>
                                  <w:w w:val="80"/>
                                  <w:sz w:val="14"/>
                                </w:rPr>
                                <w:t>(1300+</w:t>
                              </w:r>
                              <w:r>
                                <w:rPr>
                                  <w:rFonts w:ascii="Arial"/>
                                  <w:b/>
                                  <w:color w:val="00295F"/>
                                  <w:spacing w:val="-4"/>
                                  <w:sz w:val="14"/>
                                </w:rPr>
                                <w:t xml:space="preserve"> </w:t>
                              </w:r>
                              <w:r>
                                <w:rPr>
                                  <w:rFonts w:ascii="Arial"/>
                                  <w:b/>
                                  <w:color w:val="00295F"/>
                                  <w:spacing w:val="-2"/>
                                  <w:w w:val="80"/>
                                  <w:sz w:val="14"/>
                                </w:rPr>
                                <w:t>assessors)</w:t>
                              </w:r>
                            </w:p>
                            <w:p w14:paraId="095FB29D" w14:textId="77777777" w:rsidR="00151355" w:rsidRDefault="00151355" w:rsidP="00151355">
                              <w:pPr>
                                <w:spacing w:before="10" w:line="256" w:lineRule="auto"/>
                                <w:ind w:left="59"/>
                                <w:rPr>
                                  <w:rFonts w:ascii="Arial"/>
                                  <w:b/>
                                  <w:color w:val="000000"/>
                                  <w:sz w:val="14"/>
                                </w:rPr>
                              </w:pPr>
                              <w:r>
                                <w:rPr>
                                  <w:rFonts w:ascii="Arial"/>
                                  <w:b/>
                                  <w:color w:val="00295F"/>
                                  <w:w w:val="80"/>
                                  <w:sz w:val="14"/>
                                </w:rPr>
                                <w:t>National</w:t>
                              </w:r>
                              <w:r>
                                <w:rPr>
                                  <w:rFonts w:ascii="Arial"/>
                                  <w:b/>
                                  <w:color w:val="00295F"/>
                                  <w:spacing w:val="-2"/>
                                  <w:w w:val="80"/>
                                  <w:sz w:val="14"/>
                                </w:rPr>
                                <w:t xml:space="preserve"> </w:t>
                              </w:r>
                              <w:r>
                                <w:rPr>
                                  <w:rFonts w:ascii="Arial"/>
                                  <w:b/>
                                  <w:color w:val="00295F"/>
                                  <w:w w:val="80"/>
                                  <w:sz w:val="14"/>
                                </w:rPr>
                                <w:t>Accreditation</w:t>
                              </w:r>
                              <w:r>
                                <w:rPr>
                                  <w:rFonts w:ascii="Arial"/>
                                  <w:b/>
                                  <w:color w:val="00295F"/>
                                  <w:spacing w:val="-2"/>
                                  <w:w w:val="80"/>
                                  <w:sz w:val="14"/>
                                </w:rPr>
                                <w:t xml:space="preserve"> </w:t>
                              </w:r>
                              <w:r>
                                <w:rPr>
                                  <w:rFonts w:ascii="Arial"/>
                                  <w:b/>
                                  <w:color w:val="00295F"/>
                                  <w:w w:val="80"/>
                                  <w:sz w:val="14"/>
                                </w:rPr>
                                <w:t>Board</w:t>
                              </w:r>
                              <w:r>
                                <w:rPr>
                                  <w:rFonts w:ascii="Arial"/>
                                  <w:b/>
                                  <w:color w:val="00295F"/>
                                  <w:spacing w:val="-3"/>
                                  <w:w w:val="80"/>
                                  <w:sz w:val="14"/>
                                </w:rPr>
                                <w:t xml:space="preserve"> </w:t>
                              </w:r>
                              <w:r>
                                <w:rPr>
                                  <w:rFonts w:ascii="Arial"/>
                                  <w:b/>
                                  <w:color w:val="00295F"/>
                                  <w:w w:val="80"/>
                                  <w:sz w:val="14"/>
                                </w:rPr>
                                <w:t>for</w:t>
                              </w:r>
                              <w:r>
                                <w:rPr>
                                  <w:rFonts w:ascii="Arial"/>
                                  <w:b/>
                                  <w:color w:val="00295F"/>
                                  <w:spacing w:val="-2"/>
                                  <w:w w:val="80"/>
                                  <w:sz w:val="14"/>
                                </w:rPr>
                                <w:t xml:space="preserve"> </w:t>
                              </w:r>
                              <w:r>
                                <w:rPr>
                                  <w:rFonts w:ascii="Arial"/>
                                  <w:b/>
                                  <w:color w:val="00295F"/>
                                  <w:w w:val="80"/>
                                  <w:sz w:val="14"/>
                                </w:rPr>
                                <w:t>Hospitals</w:t>
                              </w:r>
                              <w:r>
                                <w:rPr>
                                  <w:rFonts w:ascii="Arial"/>
                                  <w:b/>
                                  <w:color w:val="00295F"/>
                                  <w:spacing w:val="-2"/>
                                  <w:w w:val="80"/>
                                  <w:sz w:val="14"/>
                                </w:rPr>
                                <w:t xml:space="preserve"> </w:t>
                              </w:r>
                              <w:r>
                                <w:rPr>
                                  <w:rFonts w:ascii="Arial"/>
                                  <w:b/>
                                  <w:color w:val="00295F"/>
                                  <w:w w:val="80"/>
                                  <w:sz w:val="14"/>
                                </w:rPr>
                                <w:t>and</w:t>
                              </w:r>
                              <w:r>
                                <w:rPr>
                                  <w:rFonts w:ascii="Arial"/>
                                  <w:b/>
                                  <w:color w:val="00295F"/>
                                  <w:spacing w:val="40"/>
                                  <w:sz w:val="14"/>
                                </w:rPr>
                                <w:t xml:space="preserve"> </w:t>
                              </w:r>
                              <w:r>
                                <w:rPr>
                                  <w:rFonts w:ascii="Arial"/>
                                  <w:b/>
                                  <w:color w:val="00295F"/>
                                  <w:w w:val="90"/>
                                  <w:sz w:val="14"/>
                                </w:rPr>
                                <w:t>Healthcare</w:t>
                              </w:r>
                              <w:r>
                                <w:rPr>
                                  <w:rFonts w:ascii="Arial"/>
                                  <w:b/>
                                  <w:color w:val="00295F"/>
                                  <w:spacing w:val="-7"/>
                                  <w:w w:val="90"/>
                                  <w:sz w:val="14"/>
                                </w:rPr>
                                <w:t xml:space="preserve"> </w:t>
                              </w:r>
                              <w:r>
                                <w:rPr>
                                  <w:rFonts w:ascii="Arial"/>
                                  <w:b/>
                                  <w:color w:val="00295F"/>
                                  <w:w w:val="90"/>
                                  <w:sz w:val="14"/>
                                </w:rPr>
                                <w:t>Providers</w:t>
                              </w:r>
                            </w:p>
                          </w:txbxContent>
                        </wps:txbx>
                        <wps:bodyPr wrap="square" lIns="0" tIns="0" rIns="0" bIns="0" rtlCol="0">
                          <a:noAutofit/>
                        </wps:bodyPr>
                      </wps:wsp>
                      <wps:wsp>
                        <wps:cNvPr id="82" name="Textbox 82"/>
                        <wps:cNvSpPr txBox="1"/>
                        <wps:spPr>
                          <a:xfrm>
                            <a:off x="3909051" y="659965"/>
                            <a:ext cx="1822450" cy="513080"/>
                          </a:xfrm>
                          <a:prstGeom prst="rect">
                            <a:avLst/>
                          </a:prstGeom>
                          <a:solidFill>
                            <a:srgbClr val="B7DEE8"/>
                          </a:solidFill>
                        </wps:spPr>
                        <wps:txbx>
                          <w:txbxContent>
                            <w:p w14:paraId="3753D527" w14:textId="77777777" w:rsidR="00151355" w:rsidRDefault="00151355" w:rsidP="00151355">
                              <w:pPr>
                                <w:spacing w:before="85"/>
                                <w:ind w:left="59"/>
                                <w:rPr>
                                  <w:rFonts w:ascii="Arial"/>
                                  <w:b/>
                                  <w:color w:val="000000"/>
                                  <w:sz w:val="14"/>
                                </w:rPr>
                              </w:pPr>
                              <w:r>
                                <w:rPr>
                                  <w:rFonts w:ascii="Arial"/>
                                  <w:b/>
                                  <w:color w:val="00295F"/>
                                  <w:spacing w:val="-2"/>
                                  <w:w w:val="80"/>
                                  <w:sz w:val="23"/>
                                </w:rPr>
                                <w:t>NABET</w:t>
                              </w:r>
                              <w:r>
                                <w:rPr>
                                  <w:rFonts w:ascii="Arial"/>
                                  <w:b/>
                                  <w:color w:val="00295F"/>
                                  <w:spacing w:val="-5"/>
                                  <w:sz w:val="23"/>
                                </w:rPr>
                                <w:t xml:space="preserve"> </w:t>
                              </w:r>
                              <w:r>
                                <w:rPr>
                                  <w:rFonts w:ascii="Arial"/>
                                  <w:b/>
                                  <w:color w:val="00295F"/>
                                  <w:spacing w:val="-2"/>
                                  <w:w w:val="80"/>
                                  <w:sz w:val="14"/>
                                </w:rPr>
                                <w:t>(600+</w:t>
                              </w:r>
                              <w:r>
                                <w:rPr>
                                  <w:rFonts w:ascii="Arial"/>
                                  <w:b/>
                                  <w:color w:val="00295F"/>
                                  <w:spacing w:val="-5"/>
                                  <w:sz w:val="14"/>
                                </w:rPr>
                                <w:t xml:space="preserve"> </w:t>
                              </w:r>
                              <w:r>
                                <w:rPr>
                                  <w:rFonts w:ascii="Arial"/>
                                  <w:b/>
                                  <w:color w:val="00295F"/>
                                  <w:spacing w:val="-2"/>
                                  <w:w w:val="80"/>
                                  <w:sz w:val="14"/>
                                </w:rPr>
                                <w:t>assessors)</w:t>
                              </w:r>
                            </w:p>
                            <w:p w14:paraId="262501C6" w14:textId="77777777" w:rsidR="00151355" w:rsidRDefault="00151355" w:rsidP="00151355">
                              <w:pPr>
                                <w:spacing w:before="9" w:line="256" w:lineRule="auto"/>
                                <w:ind w:left="59"/>
                                <w:rPr>
                                  <w:rFonts w:ascii="Arial"/>
                                  <w:b/>
                                  <w:color w:val="000000"/>
                                  <w:sz w:val="14"/>
                                </w:rPr>
                              </w:pPr>
                              <w:r>
                                <w:rPr>
                                  <w:rFonts w:ascii="Arial"/>
                                  <w:b/>
                                  <w:color w:val="00295F"/>
                                  <w:w w:val="80"/>
                                  <w:sz w:val="14"/>
                                </w:rPr>
                                <w:t>National</w:t>
                              </w:r>
                              <w:r>
                                <w:rPr>
                                  <w:rFonts w:ascii="Arial"/>
                                  <w:b/>
                                  <w:color w:val="00295F"/>
                                  <w:spacing w:val="-2"/>
                                  <w:w w:val="80"/>
                                  <w:sz w:val="14"/>
                                </w:rPr>
                                <w:t xml:space="preserve"> </w:t>
                              </w:r>
                              <w:r>
                                <w:rPr>
                                  <w:rFonts w:ascii="Arial"/>
                                  <w:b/>
                                  <w:color w:val="00295F"/>
                                  <w:w w:val="80"/>
                                  <w:sz w:val="14"/>
                                </w:rPr>
                                <w:t>Accreditation</w:t>
                              </w:r>
                              <w:r>
                                <w:rPr>
                                  <w:rFonts w:ascii="Arial"/>
                                  <w:b/>
                                  <w:color w:val="00295F"/>
                                  <w:spacing w:val="-2"/>
                                  <w:w w:val="80"/>
                                  <w:sz w:val="14"/>
                                </w:rPr>
                                <w:t xml:space="preserve"> </w:t>
                              </w:r>
                              <w:r>
                                <w:rPr>
                                  <w:rFonts w:ascii="Arial"/>
                                  <w:b/>
                                  <w:color w:val="00295F"/>
                                  <w:w w:val="80"/>
                                  <w:sz w:val="14"/>
                                </w:rPr>
                                <w:t>Board</w:t>
                              </w:r>
                              <w:r>
                                <w:rPr>
                                  <w:rFonts w:ascii="Arial"/>
                                  <w:b/>
                                  <w:color w:val="00295F"/>
                                  <w:spacing w:val="-3"/>
                                  <w:w w:val="80"/>
                                  <w:sz w:val="14"/>
                                </w:rPr>
                                <w:t xml:space="preserve"> </w:t>
                              </w:r>
                              <w:r>
                                <w:rPr>
                                  <w:rFonts w:ascii="Arial"/>
                                  <w:b/>
                                  <w:color w:val="00295F"/>
                                  <w:w w:val="80"/>
                                  <w:sz w:val="14"/>
                                </w:rPr>
                                <w:t>for</w:t>
                              </w:r>
                              <w:r>
                                <w:rPr>
                                  <w:rFonts w:ascii="Arial"/>
                                  <w:b/>
                                  <w:color w:val="00295F"/>
                                  <w:spacing w:val="-2"/>
                                  <w:w w:val="80"/>
                                  <w:sz w:val="14"/>
                                </w:rPr>
                                <w:t xml:space="preserve"> </w:t>
                              </w:r>
                              <w:r>
                                <w:rPr>
                                  <w:rFonts w:ascii="Arial"/>
                                  <w:b/>
                                  <w:color w:val="00295F"/>
                                  <w:w w:val="80"/>
                                  <w:sz w:val="14"/>
                                </w:rPr>
                                <w:t>Education</w:t>
                              </w:r>
                              <w:r>
                                <w:rPr>
                                  <w:rFonts w:ascii="Arial"/>
                                  <w:b/>
                                  <w:color w:val="00295F"/>
                                  <w:spacing w:val="-2"/>
                                  <w:w w:val="80"/>
                                  <w:sz w:val="14"/>
                                </w:rPr>
                                <w:t xml:space="preserve"> </w:t>
                              </w:r>
                              <w:r>
                                <w:rPr>
                                  <w:rFonts w:ascii="Arial"/>
                                  <w:b/>
                                  <w:color w:val="00295F"/>
                                  <w:w w:val="80"/>
                                  <w:sz w:val="14"/>
                                </w:rPr>
                                <w:t>and</w:t>
                              </w:r>
                              <w:r>
                                <w:rPr>
                                  <w:rFonts w:ascii="Arial"/>
                                  <w:b/>
                                  <w:color w:val="00295F"/>
                                  <w:spacing w:val="40"/>
                                  <w:sz w:val="14"/>
                                </w:rPr>
                                <w:t xml:space="preserve"> </w:t>
                              </w:r>
                              <w:r>
                                <w:rPr>
                                  <w:rFonts w:ascii="Arial"/>
                                  <w:b/>
                                  <w:color w:val="00295F"/>
                                  <w:spacing w:val="-2"/>
                                  <w:w w:val="90"/>
                                  <w:sz w:val="14"/>
                                </w:rPr>
                                <w:t>Training</w:t>
                              </w:r>
                            </w:p>
                          </w:txbxContent>
                        </wps:txbx>
                        <wps:bodyPr wrap="square" lIns="0" tIns="0" rIns="0" bIns="0" rtlCol="0">
                          <a:noAutofit/>
                        </wps:bodyPr>
                      </wps:wsp>
                      <wps:wsp>
                        <wps:cNvPr id="83" name="Textbox 83"/>
                        <wps:cNvSpPr txBox="1"/>
                        <wps:spPr>
                          <a:xfrm>
                            <a:off x="3909051" y="10302"/>
                            <a:ext cx="1822450" cy="513715"/>
                          </a:xfrm>
                          <a:prstGeom prst="rect">
                            <a:avLst/>
                          </a:prstGeom>
                          <a:solidFill>
                            <a:srgbClr val="B7DEE8"/>
                          </a:solidFill>
                        </wps:spPr>
                        <wps:txbx>
                          <w:txbxContent>
                            <w:p w14:paraId="74C1E324" w14:textId="77777777" w:rsidR="00151355" w:rsidRDefault="00151355" w:rsidP="00151355">
                              <w:pPr>
                                <w:spacing w:before="85"/>
                                <w:ind w:left="59"/>
                                <w:rPr>
                                  <w:rFonts w:ascii="Arial"/>
                                  <w:b/>
                                  <w:color w:val="000000"/>
                                  <w:sz w:val="14"/>
                                </w:rPr>
                              </w:pPr>
                              <w:r>
                                <w:rPr>
                                  <w:rFonts w:ascii="Arial"/>
                                  <w:b/>
                                  <w:color w:val="00295F"/>
                                  <w:spacing w:val="-2"/>
                                  <w:w w:val="80"/>
                                  <w:sz w:val="23"/>
                                </w:rPr>
                                <w:t>NABL</w:t>
                              </w:r>
                              <w:r>
                                <w:rPr>
                                  <w:rFonts w:ascii="Arial"/>
                                  <w:b/>
                                  <w:color w:val="00295F"/>
                                  <w:spacing w:val="-4"/>
                                  <w:w w:val="80"/>
                                  <w:sz w:val="23"/>
                                </w:rPr>
                                <w:t xml:space="preserve"> </w:t>
                              </w:r>
                              <w:r>
                                <w:rPr>
                                  <w:rFonts w:ascii="Arial"/>
                                  <w:b/>
                                  <w:color w:val="00295F"/>
                                  <w:spacing w:val="-2"/>
                                  <w:w w:val="80"/>
                                  <w:sz w:val="14"/>
                                </w:rPr>
                                <w:t>(2500+</w:t>
                              </w:r>
                              <w:r>
                                <w:rPr>
                                  <w:rFonts w:ascii="Arial"/>
                                  <w:b/>
                                  <w:color w:val="00295F"/>
                                  <w:spacing w:val="-4"/>
                                  <w:sz w:val="14"/>
                                </w:rPr>
                                <w:t xml:space="preserve"> </w:t>
                              </w:r>
                              <w:r>
                                <w:rPr>
                                  <w:rFonts w:ascii="Arial"/>
                                  <w:b/>
                                  <w:color w:val="00295F"/>
                                  <w:spacing w:val="-2"/>
                                  <w:w w:val="80"/>
                                  <w:sz w:val="14"/>
                                </w:rPr>
                                <w:t>assessors)</w:t>
                              </w:r>
                            </w:p>
                            <w:p w14:paraId="4D33D097" w14:textId="77777777" w:rsidR="00151355" w:rsidRDefault="00151355" w:rsidP="00151355">
                              <w:pPr>
                                <w:spacing w:before="9" w:line="256" w:lineRule="auto"/>
                                <w:ind w:left="59"/>
                                <w:rPr>
                                  <w:rFonts w:ascii="Arial"/>
                                  <w:b/>
                                  <w:color w:val="000000"/>
                                  <w:sz w:val="14"/>
                                </w:rPr>
                              </w:pPr>
                              <w:r>
                                <w:rPr>
                                  <w:rFonts w:ascii="Arial"/>
                                  <w:b/>
                                  <w:color w:val="00295F"/>
                                  <w:w w:val="80"/>
                                  <w:sz w:val="14"/>
                                </w:rPr>
                                <w:t>National</w:t>
                              </w:r>
                              <w:r>
                                <w:rPr>
                                  <w:rFonts w:ascii="Arial"/>
                                  <w:b/>
                                  <w:color w:val="00295F"/>
                                  <w:spacing w:val="-2"/>
                                  <w:w w:val="80"/>
                                  <w:sz w:val="14"/>
                                </w:rPr>
                                <w:t xml:space="preserve"> </w:t>
                              </w:r>
                              <w:r>
                                <w:rPr>
                                  <w:rFonts w:ascii="Arial"/>
                                  <w:b/>
                                  <w:color w:val="00295F"/>
                                  <w:w w:val="80"/>
                                  <w:sz w:val="14"/>
                                </w:rPr>
                                <w:t>Accreditation</w:t>
                              </w:r>
                              <w:r>
                                <w:rPr>
                                  <w:rFonts w:ascii="Arial"/>
                                  <w:b/>
                                  <w:color w:val="00295F"/>
                                  <w:spacing w:val="-2"/>
                                  <w:w w:val="80"/>
                                  <w:sz w:val="14"/>
                                </w:rPr>
                                <w:t xml:space="preserve"> </w:t>
                              </w:r>
                              <w:r>
                                <w:rPr>
                                  <w:rFonts w:ascii="Arial"/>
                                  <w:b/>
                                  <w:color w:val="00295F"/>
                                  <w:w w:val="80"/>
                                  <w:sz w:val="14"/>
                                </w:rPr>
                                <w:t>Board</w:t>
                              </w:r>
                              <w:r>
                                <w:rPr>
                                  <w:rFonts w:ascii="Arial"/>
                                  <w:b/>
                                  <w:color w:val="00295F"/>
                                  <w:spacing w:val="-3"/>
                                  <w:w w:val="80"/>
                                  <w:sz w:val="14"/>
                                </w:rPr>
                                <w:t xml:space="preserve"> </w:t>
                              </w:r>
                              <w:r>
                                <w:rPr>
                                  <w:rFonts w:ascii="Arial"/>
                                  <w:b/>
                                  <w:color w:val="00295F"/>
                                  <w:w w:val="80"/>
                                  <w:sz w:val="14"/>
                                </w:rPr>
                                <w:t>for</w:t>
                              </w:r>
                              <w:r>
                                <w:rPr>
                                  <w:rFonts w:ascii="Arial"/>
                                  <w:b/>
                                  <w:color w:val="00295F"/>
                                  <w:spacing w:val="-2"/>
                                  <w:w w:val="80"/>
                                  <w:sz w:val="14"/>
                                </w:rPr>
                                <w:t xml:space="preserve"> </w:t>
                              </w:r>
                              <w:r>
                                <w:rPr>
                                  <w:rFonts w:ascii="Arial"/>
                                  <w:b/>
                                  <w:color w:val="00295F"/>
                                  <w:w w:val="80"/>
                                  <w:sz w:val="14"/>
                                </w:rPr>
                                <w:t>Testing</w:t>
                              </w:r>
                              <w:r>
                                <w:rPr>
                                  <w:rFonts w:ascii="Arial"/>
                                  <w:b/>
                                  <w:color w:val="00295F"/>
                                  <w:spacing w:val="-1"/>
                                  <w:w w:val="80"/>
                                  <w:sz w:val="14"/>
                                </w:rPr>
                                <w:t xml:space="preserve"> </w:t>
                              </w:r>
                              <w:r>
                                <w:rPr>
                                  <w:rFonts w:ascii="Arial"/>
                                  <w:b/>
                                  <w:color w:val="00295F"/>
                                  <w:w w:val="80"/>
                                  <w:sz w:val="14"/>
                                </w:rPr>
                                <w:t>and</w:t>
                              </w:r>
                              <w:r>
                                <w:rPr>
                                  <w:rFonts w:ascii="Arial"/>
                                  <w:b/>
                                  <w:color w:val="00295F"/>
                                  <w:spacing w:val="40"/>
                                  <w:sz w:val="14"/>
                                </w:rPr>
                                <w:t xml:space="preserve"> </w:t>
                              </w:r>
                              <w:r>
                                <w:rPr>
                                  <w:rFonts w:ascii="Arial"/>
                                  <w:b/>
                                  <w:color w:val="00295F"/>
                                  <w:spacing w:val="-2"/>
                                  <w:w w:val="90"/>
                                  <w:sz w:val="14"/>
                                </w:rPr>
                                <w:t>Calibration</w:t>
                              </w:r>
                              <w:r>
                                <w:rPr>
                                  <w:rFonts w:ascii="Arial"/>
                                  <w:b/>
                                  <w:color w:val="00295F"/>
                                  <w:spacing w:val="-6"/>
                                  <w:w w:val="90"/>
                                  <w:sz w:val="14"/>
                                </w:rPr>
                                <w:t xml:space="preserve"> </w:t>
                              </w:r>
                              <w:r>
                                <w:rPr>
                                  <w:rFonts w:ascii="Arial"/>
                                  <w:b/>
                                  <w:color w:val="00295F"/>
                                  <w:spacing w:val="-2"/>
                                  <w:w w:val="90"/>
                                  <w:sz w:val="14"/>
                                </w:rPr>
                                <w:t>Laboratories</w:t>
                              </w:r>
                            </w:p>
                          </w:txbxContent>
                        </wps:txbx>
                        <wps:bodyPr wrap="square" lIns="0" tIns="0" rIns="0" bIns="0" rtlCol="0">
                          <a:noAutofit/>
                        </wps:bodyPr>
                      </wps:wsp>
                    </wpg:wgp>
                  </a:graphicData>
                </a:graphic>
              </wp:anchor>
            </w:drawing>
          </mc:Choice>
          <mc:Fallback>
            <w:pict>
              <v:group w14:anchorId="4C000255" id="Group 52" o:spid="_x0000_s1026" style="position:absolute;margin-left:71.6pt;margin-top:3.85pt;width:451.3pt;height:240.8pt;z-index:251654144;mso-wrap-distance-left:0;mso-wrap-distance-right:0;mso-position-horizontal-relative:page" coordsize="57315,30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">
                <v:shape id="Graphic 53" o:spid="_x0000_s1027" style="position:absolute;left:34674;top:13150;width:870;height:13;visibility:visible;mso-wrap-style:square;v-text-anchor:top" coordsize="86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" path="m,l86669,e" filled="f" strokecolor="#a6a6a6" strokeweight=".34206mm">
                  <v:path arrowok="t"/>
                </v:shape>
                <v:shape id="Graphic 54" o:spid="_x0000_s1028" style="position:absolute;left:29089;top:20354;width:25;height:1658;visibility:visible;mso-wrap-style:square;v-text-anchor:top" coordsize="2540,16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" path="m,l,,2033,165495e" filled="f" strokecolor="#a6a6a6" strokeweight=".27153mm">
                  <v:path arrowok="t"/>
                </v:shape>
                <v:shape id="Graphic 55" o:spid="_x0000_s1029" style="position:absolute;left:38311;top:15606;width:781;height:6388;visibility:visible;mso-wrap-style:square;v-text-anchor:top" coordsize="78105,63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" path="m,638596r77885,em,l77885,e" filled="f" strokecolor="#a6a6a6" strokeweight=".34206mm">
                  <v:path arrowok="t"/>
                </v:shape>
                <v:shape id="Graphic 56" o:spid="_x0000_s1030" style="position:absolute;left:38311;top:9166;width:781;height:13;visibility:visible;mso-wrap-style:square;v-text-anchor:top" coordsize="781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" path="m,l77885,e" filled="f" strokecolor="#a6a6a6" strokeweight=".34206mm">
                  <v:path arrowok="t"/>
                </v:shape>
                <v:shape id="Graphic 57" o:spid="_x0000_s1031" style="position:absolute;left:38311;top:2669;width:826;height:25388;visibility:visible;mso-wrap-style:square;v-text-anchor:top" coordsize="82550,2538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" path="m,2538218r82515,em,l77885,e" filled="f" strokecolor="#a6a6a6" strokeweight=".34206mm">
                  <v:path arrowok="t"/>
                </v:shape>
                <v:shape id="Graphic 58" o:spid="_x0000_s1032" style="position:absolute;left:22162;top:9601;width:13;height:1587;visibility:visible;mso-wrap-style:square;v-text-anchor:top" coordsize="127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" path="m,l,158354e" filled="f" strokecolor="#a6a6a6" strokeweight=".2715mm">
                  <v:path arrowok="t"/>
                </v:shape>
                <v:shape id="Graphic 59" o:spid="_x0000_s1033" style="position:absolute;left:8654;top:13096;width:990;height:12;visibility:visible;mso-wrap-style:square;v-text-anchor:top" coordsize="99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" path="m,l98698,e" filled="f" strokecolor="#a6a6a6" strokeweight=".34206mm">
                  <v:path arrowok="t"/>
                </v:shape>
                <v:shape id="Graphic 60" o:spid="_x0000_s1034" style="position:absolute;left:5495;top:4196;width:16668;height:17869;visibility:visible;mso-wrap-style:square;v-text-anchor:top" coordsize="1666875,1786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" path="m2596,1615870r,l,1786271em1190401,1610582r,l1192435,1775968em1662607,1086513r,l1664511,1252009em1666761,r,l1666761,142491e" filled="f" strokecolor="#a6a6a6" strokeweight=".30678mm">
                  <v:path arrowok="t"/>
                </v:shape>
                <v:shape id="Graphic 61" o:spid="_x0000_s1035" style="position:absolute;left:82;top:16641;width:34595;height:3880;visibility:visible;mso-wrap-style:square;v-text-anchor:top" coordsize="3459479,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" path="m3459217,l,,,387736r3459217,1l3459217,xe" fillcolor="#6f2f9f" stroked="f">
                  <v:path arrowok="t"/>
                </v:shape>
                <v:shape id="Graphic 62" o:spid="_x0000_s1036" style="position:absolute;left:39;top:11184;width:8617;height:3823;visibility:visible;mso-wrap-style:square;v-text-anchor:top" coordsize="861694,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" path="m861470,l,,,382013r861470,l861470,xe" fillcolor="#ddd9c3" stroked="f">
                  <v:path arrowok="t"/>
                </v:shape>
                <v:shape id="Graphic 63" o:spid="_x0000_s1037" style="position:absolute;left:39;top:11184;width:8617;height:3823;visibility:visible;mso-wrap-style:square;v-text-anchor:top" coordsize="861694,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" path="m,l861470,r,382013l,382013,,xe" filled="f" strokecolor="#49452a" strokeweight=".21789mm">
                  <v:path arrowok="t"/>
                </v:shape>
                <v:shape id="Graphic 64" o:spid="_x0000_s1038" style="position:absolute;left:9652;width:25025;height:4197;visibility:visible;mso-wrap-style:square;v-text-anchor:top" coordsize="2502535,419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" path="m2502262,l,,,419625r2502262,l2502262,xe" fillcolor="#49452a" stroked="f">
                  <v:path arrowok="t"/>
                </v:shape>
                <v:shape id="Graphic 65" o:spid="_x0000_s1039" style="position:absolute;left:39;top:21992;width:34379;height:8465;visibility:visible;mso-wrap-style:square;v-text-anchor:top" coordsize="3437890,846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" path="m1073492,l,,,846289r1073492,l1073492,xem2255507,l1186180,r,846289l2255507,846289,2255507,xem3437509,l2368181,r,846289l3437509,846289,3437509,xe" fillcolor="#c6a0e2" stroked="f">
                  <v:path arrowok="t"/>
                </v:shape>
                <v:shape id="Graphic 66" o:spid="_x0000_s1040" style="position:absolute;left:9652;top:5617;width:25025;height:9392;visibility:visible;mso-wrap-style:square;v-text-anchor:top" coordsize="2502535,93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" path="m2502268,556717l,556717,,938733r2502268,l2502268,556717xem2502268,l,,,398360r2502268,l2502268,xe" fillcolor="#49452a" stroked="f">
                  <v:path arrowok="t"/>
                </v:shape>
                <v:shape id="Graphic 67" o:spid="_x0000_s1041" style="position:absolute;left:35541;width:2775;height:30460;visibility:visible;mso-wrap-style:square;v-text-anchor:top" coordsize="277495,3046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" path="m277014,l,,,3045540r277014,l277014,xe" fillcolor="#4aacc5" stroked="f">
                  <v:path arrowok="t"/>
                </v:shape>
                <v:shapetype id="_x0000_t202" coordsize="21600,21600" o:spt="202" path="m,l,21600r21600,l21600,xe">
                  <v:stroke joinstyle="miter"/>
                  <v:path gradientshapeok="t" o:connecttype="rect"/>
                </v:shapetype>
                <v:shape id="Textbox 68" o:spid="_x0000_s1042" type="#_x0000_t202" style="position:absolute;left:17509;top:827;width:9411;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DB0763D" w14:textId="77777777" w:rsidR="00151355" w:rsidRDefault="00151355" w:rsidP="00151355">
                        <w:pPr>
                          <w:spacing w:line="229" w:lineRule="exact"/>
                          <w:ind w:right="18"/>
                          <w:jc w:val="center"/>
                          <w:rPr>
                            <w:rFonts w:ascii="Arial"/>
                            <w:b/>
                            <w:sz w:val="20"/>
                          </w:rPr>
                        </w:pPr>
                        <w:r>
                          <w:rPr>
                            <w:rFonts w:ascii="Arial"/>
                            <w:b/>
                            <w:color w:val="FFFFFF"/>
                            <w:w w:val="80"/>
                            <w:sz w:val="20"/>
                          </w:rPr>
                          <w:t>Governing</w:t>
                        </w:r>
                        <w:r>
                          <w:rPr>
                            <w:rFonts w:ascii="Arial"/>
                            <w:b/>
                            <w:color w:val="FFFFFF"/>
                            <w:spacing w:val="-6"/>
                            <w:sz w:val="20"/>
                          </w:rPr>
                          <w:t xml:space="preserve"> </w:t>
                        </w:r>
                        <w:r>
                          <w:rPr>
                            <w:rFonts w:ascii="Arial"/>
                            <w:b/>
                            <w:color w:val="FFFFFF"/>
                            <w:spacing w:val="-4"/>
                            <w:w w:val="85"/>
                            <w:sz w:val="20"/>
                          </w:rPr>
                          <w:t>Council</w:t>
                        </w:r>
                      </w:p>
                      <w:p w14:paraId="65B4D52E" w14:textId="77777777" w:rsidR="00151355" w:rsidRDefault="00151355" w:rsidP="00151355">
                        <w:pPr>
                          <w:spacing w:before="16"/>
                          <w:ind w:right="16"/>
                          <w:jc w:val="center"/>
                          <w:rPr>
                            <w:rFonts w:ascii="Arial"/>
                            <w:b/>
                            <w:sz w:val="14"/>
                          </w:rPr>
                        </w:pPr>
                        <w:r>
                          <w:rPr>
                            <w:rFonts w:ascii="Arial"/>
                            <w:b/>
                            <w:color w:val="FFFFFF"/>
                            <w:spacing w:val="-2"/>
                            <w:w w:val="80"/>
                            <w:sz w:val="14"/>
                          </w:rPr>
                          <w:t>(39</w:t>
                        </w:r>
                        <w:r>
                          <w:rPr>
                            <w:rFonts w:ascii="Arial"/>
                            <w:b/>
                            <w:color w:val="FFFFFF"/>
                            <w:spacing w:val="-3"/>
                            <w:sz w:val="14"/>
                          </w:rPr>
                          <w:t xml:space="preserve"> </w:t>
                        </w:r>
                        <w:r>
                          <w:rPr>
                            <w:rFonts w:ascii="Arial"/>
                            <w:b/>
                            <w:color w:val="FFFFFF"/>
                            <w:spacing w:val="-2"/>
                            <w:w w:val="80"/>
                            <w:sz w:val="14"/>
                          </w:rPr>
                          <w:t>Member</w:t>
                        </w:r>
                        <w:r>
                          <w:rPr>
                            <w:rFonts w:ascii="Arial"/>
                            <w:b/>
                            <w:color w:val="FFFFFF"/>
                            <w:spacing w:val="-2"/>
                            <w:sz w:val="14"/>
                          </w:rPr>
                          <w:t xml:space="preserve"> </w:t>
                        </w:r>
                        <w:r>
                          <w:rPr>
                            <w:rFonts w:ascii="Arial"/>
                            <w:b/>
                            <w:color w:val="FFFFFF"/>
                            <w:spacing w:val="-4"/>
                            <w:w w:val="80"/>
                            <w:sz w:val="14"/>
                          </w:rPr>
                          <w:t>Body)</w:t>
                        </w:r>
                      </w:p>
                    </w:txbxContent>
                  </v:textbox>
                </v:shape>
                <v:shape id="Textbox 69" o:spid="_x0000_s1043" type="#_x0000_t202" style="position:absolute;left:18114;top:6343;width:819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65632970" w14:textId="77777777" w:rsidR="00151355" w:rsidRDefault="00151355" w:rsidP="00151355">
                        <w:pPr>
                          <w:spacing w:line="229" w:lineRule="exact"/>
                          <w:ind w:right="18"/>
                          <w:jc w:val="center"/>
                          <w:rPr>
                            <w:rFonts w:ascii="Arial"/>
                            <w:b/>
                            <w:sz w:val="20"/>
                          </w:rPr>
                        </w:pPr>
                        <w:r>
                          <w:rPr>
                            <w:rFonts w:ascii="Arial"/>
                            <w:b/>
                            <w:color w:val="FFFFFF"/>
                            <w:w w:val="80"/>
                            <w:sz w:val="20"/>
                          </w:rPr>
                          <w:t>Governing</w:t>
                        </w:r>
                        <w:r>
                          <w:rPr>
                            <w:rFonts w:ascii="Arial"/>
                            <w:b/>
                            <w:color w:val="FFFFFF"/>
                            <w:spacing w:val="-7"/>
                            <w:sz w:val="20"/>
                          </w:rPr>
                          <w:t xml:space="preserve"> </w:t>
                        </w:r>
                        <w:r>
                          <w:rPr>
                            <w:rFonts w:ascii="Arial"/>
                            <w:b/>
                            <w:color w:val="FFFFFF"/>
                            <w:spacing w:val="-4"/>
                            <w:w w:val="85"/>
                            <w:sz w:val="20"/>
                          </w:rPr>
                          <w:t>Body</w:t>
                        </w:r>
                      </w:p>
                      <w:p w14:paraId="2839A4D3" w14:textId="77777777" w:rsidR="00151355" w:rsidRDefault="00151355" w:rsidP="00151355">
                        <w:pPr>
                          <w:spacing w:before="15"/>
                          <w:ind w:right="16"/>
                          <w:jc w:val="center"/>
                          <w:rPr>
                            <w:rFonts w:ascii="Arial"/>
                            <w:b/>
                            <w:sz w:val="14"/>
                          </w:rPr>
                        </w:pPr>
                        <w:r>
                          <w:rPr>
                            <w:rFonts w:ascii="Arial"/>
                            <w:b/>
                            <w:color w:val="FFFFFF"/>
                            <w:spacing w:val="-2"/>
                            <w:w w:val="80"/>
                            <w:sz w:val="14"/>
                          </w:rPr>
                          <w:t>(21</w:t>
                        </w:r>
                        <w:r>
                          <w:rPr>
                            <w:rFonts w:ascii="Arial"/>
                            <w:b/>
                            <w:color w:val="FFFFFF"/>
                            <w:spacing w:val="-3"/>
                            <w:sz w:val="14"/>
                          </w:rPr>
                          <w:t xml:space="preserve"> </w:t>
                        </w:r>
                        <w:r>
                          <w:rPr>
                            <w:rFonts w:ascii="Arial"/>
                            <w:b/>
                            <w:color w:val="FFFFFF"/>
                            <w:spacing w:val="-2"/>
                            <w:w w:val="80"/>
                            <w:sz w:val="14"/>
                          </w:rPr>
                          <w:t>Member</w:t>
                        </w:r>
                        <w:r>
                          <w:rPr>
                            <w:rFonts w:ascii="Arial"/>
                            <w:b/>
                            <w:color w:val="FFFFFF"/>
                            <w:spacing w:val="-2"/>
                            <w:sz w:val="14"/>
                          </w:rPr>
                          <w:t xml:space="preserve"> </w:t>
                        </w:r>
                        <w:r>
                          <w:rPr>
                            <w:rFonts w:ascii="Arial"/>
                            <w:b/>
                            <w:color w:val="FFFFFF"/>
                            <w:spacing w:val="-4"/>
                            <w:w w:val="80"/>
                            <w:sz w:val="14"/>
                          </w:rPr>
                          <w:t>Body)</w:t>
                        </w:r>
                      </w:p>
                    </w:txbxContent>
                  </v:textbox>
                </v:shape>
                <v:shape id="Textbox 70" o:spid="_x0000_s1044" type="#_x0000_t202" style="position:absolute;left:1673;top:12401;width:5512;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46750526" w14:textId="77777777" w:rsidR="00151355" w:rsidRDefault="00151355" w:rsidP="00151355">
                        <w:pPr>
                          <w:spacing w:line="229" w:lineRule="exact"/>
                          <w:rPr>
                            <w:rFonts w:ascii="Arial"/>
                            <w:b/>
                            <w:sz w:val="20"/>
                          </w:rPr>
                        </w:pPr>
                        <w:r>
                          <w:rPr>
                            <w:rFonts w:ascii="Arial"/>
                            <w:b/>
                            <w:color w:val="3A3838"/>
                            <w:spacing w:val="-2"/>
                            <w:w w:val="80"/>
                            <w:sz w:val="20"/>
                          </w:rPr>
                          <w:t>Secretariat</w:t>
                        </w:r>
                      </w:p>
                    </w:txbxContent>
                  </v:textbox>
                </v:shape>
                <v:shape id="Textbox 71" o:spid="_x0000_s1045" type="#_x0000_t202" style="position:absolute;left:17668;top:12401;width:9094;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2535C1F" w14:textId="77777777" w:rsidR="00151355" w:rsidRDefault="00151355" w:rsidP="00151355">
                        <w:pPr>
                          <w:spacing w:line="229" w:lineRule="exact"/>
                          <w:rPr>
                            <w:rFonts w:ascii="Arial"/>
                            <w:b/>
                            <w:sz w:val="20"/>
                          </w:rPr>
                        </w:pPr>
                        <w:r>
                          <w:rPr>
                            <w:rFonts w:ascii="Arial"/>
                            <w:b/>
                            <w:color w:val="FFFFFF"/>
                            <w:w w:val="80"/>
                            <w:sz w:val="20"/>
                          </w:rPr>
                          <w:t>Secretary-</w:t>
                        </w:r>
                        <w:r>
                          <w:rPr>
                            <w:rFonts w:ascii="Arial"/>
                            <w:b/>
                            <w:color w:val="FFFFFF"/>
                            <w:spacing w:val="-2"/>
                            <w:w w:val="85"/>
                            <w:sz w:val="20"/>
                          </w:rPr>
                          <w:t>General</w:t>
                        </w:r>
                      </w:p>
                    </w:txbxContent>
                  </v:textbox>
                </v:shape>
                <v:shape id="Textbox 72" o:spid="_x0000_s1046" type="#_x0000_t202" style="position:absolute;left:11541;top:18107;width:1181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2301D885" w14:textId="77777777" w:rsidR="00151355" w:rsidRDefault="00151355" w:rsidP="00151355">
                        <w:pPr>
                          <w:spacing w:line="181" w:lineRule="exact"/>
                          <w:rPr>
                            <w:rFonts w:ascii="Arial"/>
                            <w:b/>
                            <w:sz w:val="16"/>
                          </w:rPr>
                        </w:pPr>
                        <w:r>
                          <w:rPr>
                            <w:rFonts w:ascii="Arial"/>
                            <w:b/>
                            <w:color w:val="FFFFFF"/>
                            <w:w w:val="80"/>
                            <w:sz w:val="16"/>
                          </w:rPr>
                          <w:t>SPECIAL</w:t>
                        </w:r>
                        <w:r>
                          <w:rPr>
                            <w:rFonts w:ascii="Arial"/>
                            <w:b/>
                            <w:color w:val="FFFFFF"/>
                            <w:spacing w:val="1"/>
                            <w:sz w:val="16"/>
                          </w:rPr>
                          <w:t xml:space="preserve"> </w:t>
                        </w:r>
                        <w:r>
                          <w:rPr>
                            <w:rFonts w:ascii="Arial"/>
                            <w:b/>
                            <w:color w:val="FFFFFF"/>
                            <w:w w:val="80"/>
                            <w:sz w:val="16"/>
                          </w:rPr>
                          <w:t>PROJECTS</w:t>
                        </w:r>
                        <w:r>
                          <w:rPr>
                            <w:rFonts w:ascii="Arial"/>
                            <w:b/>
                            <w:color w:val="FFFFFF"/>
                            <w:spacing w:val="3"/>
                            <w:sz w:val="16"/>
                          </w:rPr>
                          <w:t xml:space="preserve"> </w:t>
                        </w:r>
                        <w:r>
                          <w:rPr>
                            <w:rFonts w:ascii="Arial"/>
                            <w:b/>
                            <w:color w:val="FFFFFF"/>
                            <w:spacing w:val="-2"/>
                            <w:w w:val="80"/>
                            <w:sz w:val="16"/>
                          </w:rPr>
                          <w:t>GROUP</w:t>
                        </w:r>
                      </w:p>
                    </w:txbxContent>
                  </v:textbox>
                </v:shape>
                <v:shape id="Textbox 73" o:spid="_x0000_s1047" type="#_x0000_t202" style="position:absolute;left:4053;top:22570;width:285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8DC3631" w14:textId="77777777" w:rsidR="00151355" w:rsidRDefault="00151355" w:rsidP="00151355">
                        <w:pPr>
                          <w:spacing w:line="259" w:lineRule="exact"/>
                          <w:rPr>
                            <w:rFonts w:ascii="Arial"/>
                            <w:b/>
                            <w:sz w:val="23"/>
                          </w:rPr>
                        </w:pPr>
                        <w:r>
                          <w:rPr>
                            <w:rFonts w:ascii="Arial"/>
                            <w:b/>
                            <w:color w:val="491F6A"/>
                            <w:spacing w:val="-4"/>
                            <w:w w:val="80"/>
                            <w:sz w:val="23"/>
                          </w:rPr>
                          <w:t>PPID</w:t>
                        </w:r>
                      </w:p>
                    </w:txbxContent>
                  </v:textbox>
                </v:shape>
                <v:shape id="Textbox 74" o:spid="_x0000_s1048" type="#_x0000_t202" style="position:absolute;left:15591;top:22570;width:344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317C167" w14:textId="77777777" w:rsidR="00151355" w:rsidRDefault="00151355" w:rsidP="00151355">
                        <w:pPr>
                          <w:spacing w:line="259" w:lineRule="exact"/>
                          <w:rPr>
                            <w:rFonts w:ascii="Arial"/>
                            <w:b/>
                            <w:sz w:val="23"/>
                          </w:rPr>
                        </w:pPr>
                        <w:r>
                          <w:rPr>
                            <w:rFonts w:ascii="Arial"/>
                            <w:b/>
                            <w:color w:val="491F6A"/>
                            <w:spacing w:val="-4"/>
                            <w:w w:val="80"/>
                            <w:sz w:val="23"/>
                          </w:rPr>
                          <w:t>PADD</w:t>
                        </w:r>
                      </w:p>
                    </w:txbxContent>
                  </v:textbox>
                </v:shape>
                <v:shape id="Textbox 75" o:spid="_x0000_s1049" type="#_x0000_t202" style="position:absolute;left:27907;top:22570;width:247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16370D2" w14:textId="77777777" w:rsidR="00151355" w:rsidRDefault="00151355" w:rsidP="00151355">
                        <w:pPr>
                          <w:spacing w:line="259" w:lineRule="exact"/>
                          <w:rPr>
                            <w:rFonts w:ascii="Arial"/>
                            <w:b/>
                            <w:sz w:val="23"/>
                          </w:rPr>
                        </w:pPr>
                        <w:r>
                          <w:rPr>
                            <w:rFonts w:ascii="Arial"/>
                            <w:b/>
                            <w:color w:val="491F6A"/>
                            <w:spacing w:val="-5"/>
                            <w:w w:val="80"/>
                            <w:sz w:val="23"/>
                          </w:rPr>
                          <w:t>ZED</w:t>
                        </w:r>
                      </w:p>
                    </w:txbxContent>
                  </v:textbox>
                </v:shape>
                <v:shape id="Textbox 76" o:spid="_x0000_s1050" type="#_x0000_t202" style="position:absolute;left:917;top:25745;width:9131;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6EEC1169" w14:textId="77777777" w:rsidR="00151355" w:rsidRDefault="00151355" w:rsidP="00151355">
                        <w:pPr>
                          <w:spacing w:line="264" w:lineRule="auto"/>
                          <w:ind w:right="18" w:firstLine="98"/>
                          <w:rPr>
                            <w:rFonts w:ascii="Arial"/>
                            <w:b/>
                            <w:sz w:val="15"/>
                          </w:rPr>
                        </w:pPr>
                        <w:r>
                          <w:rPr>
                            <w:rFonts w:ascii="Arial"/>
                            <w:b/>
                            <w:color w:val="491F6A"/>
                            <w:w w:val="85"/>
                            <w:sz w:val="15"/>
                          </w:rPr>
                          <w:t>Project Planning and</w:t>
                        </w:r>
                        <w:r>
                          <w:rPr>
                            <w:rFonts w:ascii="Arial"/>
                            <w:b/>
                            <w:color w:val="491F6A"/>
                            <w:sz w:val="15"/>
                          </w:rPr>
                          <w:t xml:space="preserve"> </w:t>
                        </w:r>
                        <w:r>
                          <w:rPr>
                            <w:rFonts w:ascii="Arial"/>
                            <w:b/>
                            <w:color w:val="491F6A"/>
                            <w:w w:val="80"/>
                            <w:sz w:val="15"/>
                          </w:rPr>
                          <w:t>Implementation</w:t>
                        </w:r>
                        <w:r>
                          <w:rPr>
                            <w:rFonts w:ascii="Arial"/>
                            <w:b/>
                            <w:color w:val="491F6A"/>
                            <w:spacing w:val="-3"/>
                            <w:w w:val="80"/>
                            <w:sz w:val="15"/>
                          </w:rPr>
                          <w:t xml:space="preserve"> </w:t>
                        </w:r>
                        <w:r>
                          <w:rPr>
                            <w:rFonts w:ascii="Arial"/>
                            <w:b/>
                            <w:color w:val="491F6A"/>
                            <w:w w:val="80"/>
                            <w:sz w:val="15"/>
                          </w:rPr>
                          <w:t>Division</w:t>
                        </w:r>
                      </w:p>
                    </w:txbxContent>
                  </v:textbox>
                </v:shape>
                <v:shape id="Textbox 77" o:spid="_x0000_s1051" type="#_x0000_t202" style="position:absolute;left:12788;top:25745;width:9049;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164E346" w14:textId="77777777" w:rsidR="00151355" w:rsidRDefault="00151355" w:rsidP="00151355">
                        <w:pPr>
                          <w:spacing w:line="264" w:lineRule="auto"/>
                          <w:ind w:right="18" w:firstLine="98"/>
                          <w:rPr>
                            <w:rFonts w:ascii="Arial"/>
                            <w:b/>
                            <w:sz w:val="15"/>
                          </w:rPr>
                        </w:pPr>
                        <w:r>
                          <w:rPr>
                            <w:rFonts w:ascii="Arial"/>
                            <w:b/>
                            <w:color w:val="491F6A"/>
                            <w:w w:val="85"/>
                            <w:sz w:val="15"/>
                          </w:rPr>
                          <w:t>Project Analysis and</w:t>
                        </w:r>
                        <w:r>
                          <w:rPr>
                            <w:rFonts w:ascii="Arial"/>
                            <w:b/>
                            <w:color w:val="491F6A"/>
                            <w:sz w:val="15"/>
                          </w:rPr>
                          <w:t xml:space="preserve"> </w:t>
                        </w:r>
                        <w:r>
                          <w:rPr>
                            <w:rFonts w:ascii="Arial"/>
                            <w:b/>
                            <w:color w:val="491F6A"/>
                            <w:w w:val="80"/>
                            <w:sz w:val="15"/>
                          </w:rPr>
                          <w:t>Documentation</w:t>
                        </w:r>
                        <w:r>
                          <w:rPr>
                            <w:rFonts w:ascii="Arial"/>
                            <w:b/>
                            <w:color w:val="491F6A"/>
                            <w:spacing w:val="-3"/>
                            <w:w w:val="80"/>
                            <w:sz w:val="15"/>
                          </w:rPr>
                          <w:t xml:space="preserve"> </w:t>
                        </w:r>
                        <w:r>
                          <w:rPr>
                            <w:rFonts w:ascii="Arial"/>
                            <w:b/>
                            <w:color w:val="491F6A"/>
                            <w:w w:val="80"/>
                            <w:sz w:val="15"/>
                          </w:rPr>
                          <w:t>Division</w:t>
                        </w:r>
                      </w:p>
                    </w:txbxContent>
                  </v:textbox>
                </v:shape>
                <v:shape id="Textbox 78" o:spid="_x0000_s1052" type="#_x0000_t202" style="position:absolute;left:25180;top:25745;width:7925;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466FF7A1" w14:textId="77777777" w:rsidR="00151355" w:rsidRDefault="00151355" w:rsidP="00151355">
                        <w:pPr>
                          <w:spacing w:line="264" w:lineRule="auto"/>
                          <w:ind w:left="187" w:right="18" w:hanging="188"/>
                          <w:rPr>
                            <w:rFonts w:ascii="Arial"/>
                            <w:b/>
                            <w:sz w:val="15"/>
                          </w:rPr>
                        </w:pPr>
                        <w:r>
                          <w:rPr>
                            <w:rFonts w:ascii="Arial"/>
                            <w:b/>
                            <w:color w:val="491F6A"/>
                            <w:w w:val="80"/>
                            <w:sz w:val="15"/>
                          </w:rPr>
                          <w:t>Zero</w:t>
                        </w:r>
                        <w:r>
                          <w:rPr>
                            <w:rFonts w:ascii="Arial"/>
                            <w:b/>
                            <w:color w:val="491F6A"/>
                            <w:spacing w:val="-3"/>
                            <w:w w:val="80"/>
                            <w:sz w:val="15"/>
                          </w:rPr>
                          <w:t xml:space="preserve"> </w:t>
                        </w:r>
                        <w:r>
                          <w:rPr>
                            <w:rFonts w:ascii="Arial"/>
                            <w:b/>
                            <w:color w:val="491F6A"/>
                            <w:w w:val="80"/>
                            <w:sz w:val="15"/>
                          </w:rPr>
                          <w:t>Defect</w:t>
                        </w:r>
                        <w:r>
                          <w:rPr>
                            <w:rFonts w:ascii="Arial"/>
                            <w:b/>
                            <w:color w:val="491F6A"/>
                            <w:spacing w:val="-2"/>
                            <w:w w:val="80"/>
                            <w:sz w:val="15"/>
                          </w:rPr>
                          <w:t xml:space="preserve"> </w:t>
                        </w:r>
                        <w:r>
                          <w:rPr>
                            <w:rFonts w:ascii="Arial"/>
                            <w:b/>
                            <w:color w:val="491F6A"/>
                            <w:w w:val="80"/>
                            <w:sz w:val="15"/>
                          </w:rPr>
                          <w:t>and</w:t>
                        </w:r>
                        <w:r>
                          <w:rPr>
                            <w:rFonts w:ascii="Arial"/>
                            <w:b/>
                            <w:color w:val="491F6A"/>
                            <w:spacing w:val="-2"/>
                            <w:w w:val="80"/>
                            <w:sz w:val="15"/>
                          </w:rPr>
                          <w:t xml:space="preserve"> </w:t>
                        </w:r>
                        <w:r>
                          <w:rPr>
                            <w:rFonts w:ascii="Arial"/>
                            <w:b/>
                            <w:color w:val="491F6A"/>
                            <w:w w:val="80"/>
                            <w:sz w:val="15"/>
                          </w:rPr>
                          <w:t>Zero</w:t>
                        </w:r>
                        <w:r>
                          <w:rPr>
                            <w:rFonts w:ascii="Arial"/>
                            <w:b/>
                            <w:color w:val="491F6A"/>
                            <w:sz w:val="15"/>
                          </w:rPr>
                          <w:t xml:space="preserve"> </w:t>
                        </w:r>
                        <w:r>
                          <w:rPr>
                            <w:rFonts w:ascii="Arial"/>
                            <w:b/>
                            <w:color w:val="491F6A"/>
                            <w:w w:val="90"/>
                            <w:sz w:val="15"/>
                          </w:rPr>
                          <w:t>Effect</w:t>
                        </w:r>
                        <w:r>
                          <w:rPr>
                            <w:rFonts w:ascii="Arial"/>
                            <w:b/>
                            <w:color w:val="491F6A"/>
                            <w:spacing w:val="-7"/>
                            <w:w w:val="90"/>
                            <w:sz w:val="15"/>
                          </w:rPr>
                          <w:t xml:space="preserve"> </w:t>
                        </w:r>
                        <w:r>
                          <w:rPr>
                            <w:rFonts w:ascii="Arial"/>
                            <w:b/>
                            <w:color w:val="491F6A"/>
                            <w:w w:val="90"/>
                            <w:sz w:val="15"/>
                          </w:rPr>
                          <w:t>Division</w:t>
                        </w:r>
                      </w:p>
                    </w:txbxContent>
                  </v:textbox>
                </v:shape>
                <v:shape id="Textbox 79" o:spid="_x0000_s1053" type="#_x0000_t202" style="position:absolute;left:39136;top:25485;width:18180;height:5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" fillcolor="#b7dee8" stroked="f">
                  <v:textbox inset="0,0,0,0">
                    <w:txbxContent>
                      <w:p w14:paraId="507BB76D" w14:textId="77777777" w:rsidR="00151355" w:rsidRDefault="00151355" w:rsidP="00151355">
                        <w:pPr>
                          <w:spacing w:before="85"/>
                          <w:ind w:left="59"/>
                          <w:rPr>
                            <w:rFonts w:ascii="Arial"/>
                            <w:b/>
                            <w:color w:val="000000"/>
                            <w:sz w:val="23"/>
                          </w:rPr>
                        </w:pPr>
                        <w:r>
                          <w:rPr>
                            <w:rFonts w:ascii="Arial"/>
                            <w:b/>
                            <w:color w:val="00295F"/>
                            <w:spacing w:val="-4"/>
                            <w:w w:val="90"/>
                            <w:sz w:val="23"/>
                          </w:rPr>
                          <w:t>NBQP</w:t>
                        </w:r>
                      </w:p>
                      <w:p w14:paraId="3538A591" w14:textId="77777777" w:rsidR="00151355" w:rsidRDefault="00151355" w:rsidP="00151355">
                        <w:pPr>
                          <w:spacing w:before="9"/>
                          <w:ind w:left="59"/>
                          <w:rPr>
                            <w:rFonts w:ascii="Arial"/>
                            <w:b/>
                            <w:color w:val="000000"/>
                            <w:sz w:val="14"/>
                          </w:rPr>
                        </w:pPr>
                        <w:r>
                          <w:rPr>
                            <w:rFonts w:ascii="Arial"/>
                            <w:b/>
                            <w:color w:val="00295F"/>
                            <w:spacing w:val="-2"/>
                            <w:w w:val="80"/>
                            <w:sz w:val="14"/>
                          </w:rPr>
                          <w:t>National</w:t>
                        </w:r>
                        <w:r>
                          <w:rPr>
                            <w:rFonts w:ascii="Arial"/>
                            <w:b/>
                            <w:color w:val="00295F"/>
                            <w:sz w:val="14"/>
                          </w:rPr>
                          <w:t xml:space="preserve"> </w:t>
                        </w:r>
                        <w:r>
                          <w:rPr>
                            <w:rFonts w:ascii="Arial"/>
                            <w:b/>
                            <w:color w:val="00295F"/>
                            <w:spacing w:val="-2"/>
                            <w:w w:val="80"/>
                            <w:sz w:val="14"/>
                          </w:rPr>
                          <w:t>Board</w:t>
                        </w:r>
                        <w:r>
                          <w:rPr>
                            <w:rFonts w:ascii="Arial"/>
                            <w:b/>
                            <w:color w:val="00295F"/>
                            <w:spacing w:val="1"/>
                            <w:sz w:val="14"/>
                          </w:rPr>
                          <w:t xml:space="preserve"> </w:t>
                        </w:r>
                        <w:r>
                          <w:rPr>
                            <w:rFonts w:ascii="Arial"/>
                            <w:b/>
                            <w:color w:val="00295F"/>
                            <w:spacing w:val="-2"/>
                            <w:w w:val="80"/>
                            <w:sz w:val="14"/>
                          </w:rPr>
                          <w:t>for</w:t>
                        </w:r>
                        <w:r>
                          <w:rPr>
                            <w:rFonts w:ascii="Arial"/>
                            <w:b/>
                            <w:color w:val="00295F"/>
                            <w:spacing w:val="1"/>
                            <w:sz w:val="14"/>
                          </w:rPr>
                          <w:t xml:space="preserve"> </w:t>
                        </w:r>
                        <w:r>
                          <w:rPr>
                            <w:rFonts w:ascii="Arial"/>
                            <w:b/>
                            <w:color w:val="00295F"/>
                            <w:spacing w:val="-2"/>
                            <w:w w:val="80"/>
                            <w:sz w:val="14"/>
                          </w:rPr>
                          <w:t>Quality</w:t>
                        </w:r>
                        <w:r>
                          <w:rPr>
                            <w:rFonts w:ascii="Arial"/>
                            <w:b/>
                            <w:color w:val="00295F"/>
                            <w:spacing w:val="1"/>
                            <w:sz w:val="14"/>
                          </w:rPr>
                          <w:t xml:space="preserve"> </w:t>
                        </w:r>
                        <w:r>
                          <w:rPr>
                            <w:rFonts w:ascii="Arial"/>
                            <w:b/>
                            <w:color w:val="00295F"/>
                            <w:spacing w:val="-2"/>
                            <w:w w:val="80"/>
                            <w:sz w:val="14"/>
                          </w:rPr>
                          <w:t>Promotion</w:t>
                        </w:r>
                      </w:p>
                    </w:txbxContent>
                  </v:textbox>
                </v:shape>
                <v:shape id="Textbox 80" o:spid="_x0000_s1054" type="#_x0000_t202" style="position:absolute;left:39090;top:19425;width:1822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" fillcolor="#b7dee8" stroked="f">
                  <v:textbox inset="0,0,0,0">
                    <w:txbxContent>
                      <w:p w14:paraId="593484C4" w14:textId="77777777" w:rsidR="00151355" w:rsidRDefault="00151355" w:rsidP="00151355">
                        <w:pPr>
                          <w:spacing w:before="77" w:line="252" w:lineRule="auto"/>
                          <w:ind w:left="59"/>
                          <w:rPr>
                            <w:rFonts w:ascii="Arial"/>
                            <w:b/>
                            <w:color w:val="000000"/>
                            <w:sz w:val="14"/>
                          </w:rPr>
                        </w:pPr>
                        <w:r>
                          <w:rPr>
                            <w:rFonts w:ascii="Arial"/>
                            <w:b/>
                            <w:color w:val="00295F"/>
                            <w:w w:val="80"/>
                            <w:sz w:val="23"/>
                          </w:rPr>
                          <w:t>NABCB</w:t>
                        </w:r>
                        <w:r>
                          <w:rPr>
                            <w:rFonts w:ascii="Arial"/>
                            <w:b/>
                            <w:color w:val="00295F"/>
                            <w:spacing w:val="-4"/>
                            <w:w w:val="80"/>
                            <w:sz w:val="23"/>
                          </w:rPr>
                          <w:t xml:space="preserve"> </w:t>
                        </w:r>
                        <w:r>
                          <w:rPr>
                            <w:rFonts w:ascii="Arial"/>
                            <w:b/>
                            <w:color w:val="00295F"/>
                            <w:w w:val="80"/>
                            <w:sz w:val="14"/>
                          </w:rPr>
                          <w:t>(10,000+</w:t>
                        </w:r>
                        <w:r>
                          <w:rPr>
                            <w:rFonts w:ascii="Arial"/>
                            <w:b/>
                            <w:color w:val="00295F"/>
                            <w:spacing w:val="-2"/>
                            <w:w w:val="80"/>
                            <w:sz w:val="14"/>
                          </w:rPr>
                          <w:t xml:space="preserve"> </w:t>
                        </w:r>
                        <w:r>
                          <w:rPr>
                            <w:rFonts w:ascii="Arial"/>
                            <w:b/>
                            <w:color w:val="00295F"/>
                            <w:w w:val="80"/>
                            <w:sz w:val="14"/>
                          </w:rPr>
                          <w:t>auditors/inspectors</w:t>
                        </w:r>
                        <w:r>
                          <w:rPr>
                            <w:rFonts w:ascii="Arial"/>
                            <w:b/>
                            <w:color w:val="00295F"/>
                            <w:spacing w:val="-2"/>
                            <w:w w:val="80"/>
                            <w:sz w:val="14"/>
                          </w:rPr>
                          <w:t xml:space="preserve"> </w:t>
                        </w:r>
                        <w:r>
                          <w:rPr>
                            <w:rFonts w:ascii="Arial"/>
                            <w:b/>
                            <w:color w:val="00295F"/>
                            <w:w w:val="80"/>
                            <w:sz w:val="14"/>
                          </w:rPr>
                          <w:t>of</w:t>
                        </w:r>
                        <w:r>
                          <w:rPr>
                            <w:rFonts w:ascii="Arial"/>
                            <w:b/>
                            <w:color w:val="00295F"/>
                            <w:spacing w:val="-2"/>
                            <w:w w:val="80"/>
                            <w:sz w:val="14"/>
                          </w:rPr>
                          <w:t xml:space="preserve"> </w:t>
                        </w:r>
                        <w:r>
                          <w:rPr>
                            <w:rFonts w:ascii="Arial"/>
                            <w:b/>
                            <w:color w:val="00295F"/>
                            <w:w w:val="80"/>
                            <w:sz w:val="14"/>
                          </w:rPr>
                          <w:t>CABs)</w:t>
                        </w:r>
                        <w:r>
                          <w:rPr>
                            <w:rFonts w:ascii="Arial"/>
                            <w:b/>
                            <w:color w:val="00295F"/>
                            <w:spacing w:val="40"/>
                            <w:sz w:val="14"/>
                          </w:rPr>
                          <w:t xml:space="preserve"> </w:t>
                        </w:r>
                        <w:r>
                          <w:rPr>
                            <w:rFonts w:ascii="Arial"/>
                            <w:b/>
                            <w:color w:val="00295F"/>
                            <w:w w:val="85"/>
                            <w:sz w:val="14"/>
                          </w:rPr>
                          <w:t>National Accreditation Board for Certification</w:t>
                        </w:r>
                        <w:r>
                          <w:rPr>
                            <w:rFonts w:ascii="Arial"/>
                            <w:b/>
                            <w:color w:val="00295F"/>
                            <w:spacing w:val="40"/>
                            <w:sz w:val="14"/>
                          </w:rPr>
                          <w:t xml:space="preserve"> </w:t>
                        </w:r>
                        <w:r>
                          <w:rPr>
                            <w:rFonts w:ascii="Arial"/>
                            <w:b/>
                            <w:color w:val="00295F"/>
                            <w:spacing w:val="-2"/>
                            <w:w w:val="90"/>
                            <w:sz w:val="14"/>
                          </w:rPr>
                          <w:t>Bodies</w:t>
                        </w:r>
                      </w:p>
                    </w:txbxContent>
                  </v:textbox>
                </v:shape>
                <v:shape id="Textbox 81" o:spid="_x0000_s1055" type="#_x0000_t202" style="position:absolute;left:39090;top:13096;width:1822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" fillcolor="#b7dee8" stroked="f">
                  <v:textbox inset="0,0,0,0">
                    <w:txbxContent>
                      <w:p w14:paraId="4ED62BEB" w14:textId="77777777" w:rsidR="00151355" w:rsidRDefault="00151355" w:rsidP="00151355">
                        <w:pPr>
                          <w:spacing w:before="76"/>
                          <w:ind w:left="59"/>
                          <w:rPr>
                            <w:rFonts w:ascii="Arial"/>
                            <w:b/>
                            <w:color w:val="000000"/>
                            <w:sz w:val="14"/>
                          </w:rPr>
                        </w:pPr>
                        <w:r>
                          <w:rPr>
                            <w:rFonts w:ascii="Arial"/>
                            <w:b/>
                            <w:color w:val="00295F"/>
                            <w:spacing w:val="-2"/>
                            <w:w w:val="80"/>
                            <w:sz w:val="23"/>
                          </w:rPr>
                          <w:t>NABH</w:t>
                        </w:r>
                        <w:r>
                          <w:rPr>
                            <w:rFonts w:ascii="Arial"/>
                            <w:b/>
                            <w:color w:val="00295F"/>
                            <w:spacing w:val="-5"/>
                            <w:w w:val="80"/>
                            <w:sz w:val="23"/>
                          </w:rPr>
                          <w:t xml:space="preserve"> </w:t>
                        </w:r>
                        <w:r>
                          <w:rPr>
                            <w:rFonts w:ascii="Arial"/>
                            <w:b/>
                            <w:color w:val="00295F"/>
                            <w:spacing w:val="-2"/>
                            <w:w w:val="80"/>
                            <w:sz w:val="14"/>
                          </w:rPr>
                          <w:t>(1300+</w:t>
                        </w:r>
                        <w:r>
                          <w:rPr>
                            <w:rFonts w:ascii="Arial"/>
                            <w:b/>
                            <w:color w:val="00295F"/>
                            <w:spacing w:val="-4"/>
                            <w:sz w:val="14"/>
                          </w:rPr>
                          <w:t xml:space="preserve"> </w:t>
                        </w:r>
                        <w:r>
                          <w:rPr>
                            <w:rFonts w:ascii="Arial"/>
                            <w:b/>
                            <w:color w:val="00295F"/>
                            <w:spacing w:val="-2"/>
                            <w:w w:val="80"/>
                            <w:sz w:val="14"/>
                          </w:rPr>
                          <w:t>assessors)</w:t>
                        </w:r>
                      </w:p>
                      <w:p w14:paraId="095FB29D" w14:textId="77777777" w:rsidR="00151355" w:rsidRDefault="00151355" w:rsidP="00151355">
                        <w:pPr>
                          <w:spacing w:before="10" w:line="256" w:lineRule="auto"/>
                          <w:ind w:left="59"/>
                          <w:rPr>
                            <w:rFonts w:ascii="Arial"/>
                            <w:b/>
                            <w:color w:val="000000"/>
                            <w:sz w:val="14"/>
                          </w:rPr>
                        </w:pPr>
                        <w:r>
                          <w:rPr>
                            <w:rFonts w:ascii="Arial"/>
                            <w:b/>
                            <w:color w:val="00295F"/>
                            <w:w w:val="80"/>
                            <w:sz w:val="14"/>
                          </w:rPr>
                          <w:t>National</w:t>
                        </w:r>
                        <w:r>
                          <w:rPr>
                            <w:rFonts w:ascii="Arial"/>
                            <w:b/>
                            <w:color w:val="00295F"/>
                            <w:spacing w:val="-2"/>
                            <w:w w:val="80"/>
                            <w:sz w:val="14"/>
                          </w:rPr>
                          <w:t xml:space="preserve"> </w:t>
                        </w:r>
                        <w:r>
                          <w:rPr>
                            <w:rFonts w:ascii="Arial"/>
                            <w:b/>
                            <w:color w:val="00295F"/>
                            <w:w w:val="80"/>
                            <w:sz w:val="14"/>
                          </w:rPr>
                          <w:t>Accreditation</w:t>
                        </w:r>
                        <w:r>
                          <w:rPr>
                            <w:rFonts w:ascii="Arial"/>
                            <w:b/>
                            <w:color w:val="00295F"/>
                            <w:spacing w:val="-2"/>
                            <w:w w:val="80"/>
                            <w:sz w:val="14"/>
                          </w:rPr>
                          <w:t xml:space="preserve"> </w:t>
                        </w:r>
                        <w:r>
                          <w:rPr>
                            <w:rFonts w:ascii="Arial"/>
                            <w:b/>
                            <w:color w:val="00295F"/>
                            <w:w w:val="80"/>
                            <w:sz w:val="14"/>
                          </w:rPr>
                          <w:t>Board</w:t>
                        </w:r>
                        <w:r>
                          <w:rPr>
                            <w:rFonts w:ascii="Arial"/>
                            <w:b/>
                            <w:color w:val="00295F"/>
                            <w:spacing w:val="-3"/>
                            <w:w w:val="80"/>
                            <w:sz w:val="14"/>
                          </w:rPr>
                          <w:t xml:space="preserve"> </w:t>
                        </w:r>
                        <w:r>
                          <w:rPr>
                            <w:rFonts w:ascii="Arial"/>
                            <w:b/>
                            <w:color w:val="00295F"/>
                            <w:w w:val="80"/>
                            <w:sz w:val="14"/>
                          </w:rPr>
                          <w:t>for</w:t>
                        </w:r>
                        <w:r>
                          <w:rPr>
                            <w:rFonts w:ascii="Arial"/>
                            <w:b/>
                            <w:color w:val="00295F"/>
                            <w:spacing w:val="-2"/>
                            <w:w w:val="80"/>
                            <w:sz w:val="14"/>
                          </w:rPr>
                          <w:t xml:space="preserve"> </w:t>
                        </w:r>
                        <w:r>
                          <w:rPr>
                            <w:rFonts w:ascii="Arial"/>
                            <w:b/>
                            <w:color w:val="00295F"/>
                            <w:w w:val="80"/>
                            <w:sz w:val="14"/>
                          </w:rPr>
                          <w:t>Hospitals</w:t>
                        </w:r>
                        <w:r>
                          <w:rPr>
                            <w:rFonts w:ascii="Arial"/>
                            <w:b/>
                            <w:color w:val="00295F"/>
                            <w:spacing w:val="-2"/>
                            <w:w w:val="80"/>
                            <w:sz w:val="14"/>
                          </w:rPr>
                          <w:t xml:space="preserve"> </w:t>
                        </w:r>
                        <w:r>
                          <w:rPr>
                            <w:rFonts w:ascii="Arial"/>
                            <w:b/>
                            <w:color w:val="00295F"/>
                            <w:w w:val="80"/>
                            <w:sz w:val="14"/>
                          </w:rPr>
                          <w:t>and</w:t>
                        </w:r>
                        <w:r>
                          <w:rPr>
                            <w:rFonts w:ascii="Arial"/>
                            <w:b/>
                            <w:color w:val="00295F"/>
                            <w:spacing w:val="40"/>
                            <w:sz w:val="14"/>
                          </w:rPr>
                          <w:t xml:space="preserve"> </w:t>
                        </w:r>
                        <w:r>
                          <w:rPr>
                            <w:rFonts w:ascii="Arial"/>
                            <w:b/>
                            <w:color w:val="00295F"/>
                            <w:w w:val="90"/>
                            <w:sz w:val="14"/>
                          </w:rPr>
                          <w:t>Healthcare</w:t>
                        </w:r>
                        <w:r>
                          <w:rPr>
                            <w:rFonts w:ascii="Arial"/>
                            <w:b/>
                            <w:color w:val="00295F"/>
                            <w:spacing w:val="-7"/>
                            <w:w w:val="90"/>
                            <w:sz w:val="14"/>
                          </w:rPr>
                          <w:t xml:space="preserve"> </w:t>
                        </w:r>
                        <w:r>
                          <w:rPr>
                            <w:rFonts w:ascii="Arial"/>
                            <w:b/>
                            <w:color w:val="00295F"/>
                            <w:w w:val="90"/>
                            <w:sz w:val="14"/>
                          </w:rPr>
                          <w:t>Providers</w:t>
                        </w:r>
                      </w:p>
                    </w:txbxContent>
                  </v:textbox>
                </v:shape>
                <v:shape id="Textbox 82" o:spid="_x0000_s1056" type="#_x0000_t202" style="position:absolute;left:39090;top:6599;width:18225;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" fillcolor="#b7dee8" stroked="f">
                  <v:textbox inset="0,0,0,0">
                    <w:txbxContent>
                      <w:p w14:paraId="3753D527" w14:textId="77777777" w:rsidR="00151355" w:rsidRDefault="00151355" w:rsidP="00151355">
                        <w:pPr>
                          <w:spacing w:before="85"/>
                          <w:ind w:left="59"/>
                          <w:rPr>
                            <w:rFonts w:ascii="Arial"/>
                            <w:b/>
                            <w:color w:val="000000"/>
                            <w:sz w:val="14"/>
                          </w:rPr>
                        </w:pPr>
                        <w:r>
                          <w:rPr>
                            <w:rFonts w:ascii="Arial"/>
                            <w:b/>
                            <w:color w:val="00295F"/>
                            <w:spacing w:val="-2"/>
                            <w:w w:val="80"/>
                            <w:sz w:val="23"/>
                          </w:rPr>
                          <w:t>NABET</w:t>
                        </w:r>
                        <w:r>
                          <w:rPr>
                            <w:rFonts w:ascii="Arial"/>
                            <w:b/>
                            <w:color w:val="00295F"/>
                            <w:spacing w:val="-5"/>
                            <w:sz w:val="23"/>
                          </w:rPr>
                          <w:t xml:space="preserve"> </w:t>
                        </w:r>
                        <w:r>
                          <w:rPr>
                            <w:rFonts w:ascii="Arial"/>
                            <w:b/>
                            <w:color w:val="00295F"/>
                            <w:spacing w:val="-2"/>
                            <w:w w:val="80"/>
                            <w:sz w:val="14"/>
                          </w:rPr>
                          <w:t>(600+</w:t>
                        </w:r>
                        <w:r>
                          <w:rPr>
                            <w:rFonts w:ascii="Arial"/>
                            <w:b/>
                            <w:color w:val="00295F"/>
                            <w:spacing w:val="-5"/>
                            <w:sz w:val="14"/>
                          </w:rPr>
                          <w:t xml:space="preserve"> </w:t>
                        </w:r>
                        <w:r>
                          <w:rPr>
                            <w:rFonts w:ascii="Arial"/>
                            <w:b/>
                            <w:color w:val="00295F"/>
                            <w:spacing w:val="-2"/>
                            <w:w w:val="80"/>
                            <w:sz w:val="14"/>
                          </w:rPr>
                          <w:t>assessors)</w:t>
                        </w:r>
                      </w:p>
                      <w:p w14:paraId="262501C6" w14:textId="77777777" w:rsidR="00151355" w:rsidRDefault="00151355" w:rsidP="00151355">
                        <w:pPr>
                          <w:spacing w:before="9" w:line="256" w:lineRule="auto"/>
                          <w:ind w:left="59"/>
                          <w:rPr>
                            <w:rFonts w:ascii="Arial"/>
                            <w:b/>
                            <w:color w:val="000000"/>
                            <w:sz w:val="14"/>
                          </w:rPr>
                        </w:pPr>
                        <w:r>
                          <w:rPr>
                            <w:rFonts w:ascii="Arial"/>
                            <w:b/>
                            <w:color w:val="00295F"/>
                            <w:w w:val="80"/>
                            <w:sz w:val="14"/>
                          </w:rPr>
                          <w:t>National</w:t>
                        </w:r>
                        <w:r>
                          <w:rPr>
                            <w:rFonts w:ascii="Arial"/>
                            <w:b/>
                            <w:color w:val="00295F"/>
                            <w:spacing w:val="-2"/>
                            <w:w w:val="80"/>
                            <w:sz w:val="14"/>
                          </w:rPr>
                          <w:t xml:space="preserve"> </w:t>
                        </w:r>
                        <w:r>
                          <w:rPr>
                            <w:rFonts w:ascii="Arial"/>
                            <w:b/>
                            <w:color w:val="00295F"/>
                            <w:w w:val="80"/>
                            <w:sz w:val="14"/>
                          </w:rPr>
                          <w:t>Accreditation</w:t>
                        </w:r>
                        <w:r>
                          <w:rPr>
                            <w:rFonts w:ascii="Arial"/>
                            <w:b/>
                            <w:color w:val="00295F"/>
                            <w:spacing w:val="-2"/>
                            <w:w w:val="80"/>
                            <w:sz w:val="14"/>
                          </w:rPr>
                          <w:t xml:space="preserve"> </w:t>
                        </w:r>
                        <w:r>
                          <w:rPr>
                            <w:rFonts w:ascii="Arial"/>
                            <w:b/>
                            <w:color w:val="00295F"/>
                            <w:w w:val="80"/>
                            <w:sz w:val="14"/>
                          </w:rPr>
                          <w:t>Board</w:t>
                        </w:r>
                        <w:r>
                          <w:rPr>
                            <w:rFonts w:ascii="Arial"/>
                            <w:b/>
                            <w:color w:val="00295F"/>
                            <w:spacing w:val="-3"/>
                            <w:w w:val="80"/>
                            <w:sz w:val="14"/>
                          </w:rPr>
                          <w:t xml:space="preserve"> </w:t>
                        </w:r>
                        <w:r>
                          <w:rPr>
                            <w:rFonts w:ascii="Arial"/>
                            <w:b/>
                            <w:color w:val="00295F"/>
                            <w:w w:val="80"/>
                            <w:sz w:val="14"/>
                          </w:rPr>
                          <w:t>for</w:t>
                        </w:r>
                        <w:r>
                          <w:rPr>
                            <w:rFonts w:ascii="Arial"/>
                            <w:b/>
                            <w:color w:val="00295F"/>
                            <w:spacing w:val="-2"/>
                            <w:w w:val="80"/>
                            <w:sz w:val="14"/>
                          </w:rPr>
                          <w:t xml:space="preserve"> </w:t>
                        </w:r>
                        <w:r>
                          <w:rPr>
                            <w:rFonts w:ascii="Arial"/>
                            <w:b/>
                            <w:color w:val="00295F"/>
                            <w:w w:val="80"/>
                            <w:sz w:val="14"/>
                          </w:rPr>
                          <w:t>Education</w:t>
                        </w:r>
                        <w:r>
                          <w:rPr>
                            <w:rFonts w:ascii="Arial"/>
                            <w:b/>
                            <w:color w:val="00295F"/>
                            <w:spacing w:val="-2"/>
                            <w:w w:val="80"/>
                            <w:sz w:val="14"/>
                          </w:rPr>
                          <w:t xml:space="preserve"> </w:t>
                        </w:r>
                        <w:r>
                          <w:rPr>
                            <w:rFonts w:ascii="Arial"/>
                            <w:b/>
                            <w:color w:val="00295F"/>
                            <w:w w:val="80"/>
                            <w:sz w:val="14"/>
                          </w:rPr>
                          <w:t>and</w:t>
                        </w:r>
                        <w:r>
                          <w:rPr>
                            <w:rFonts w:ascii="Arial"/>
                            <w:b/>
                            <w:color w:val="00295F"/>
                            <w:spacing w:val="40"/>
                            <w:sz w:val="14"/>
                          </w:rPr>
                          <w:t xml:space="preserve"> </w:t>
                        </w:r>
                        <w:r>
                          <w:rPr>
                            <w:rFonts w:ascii="Arial"/>
                            <w:b/>
                            <w:color w:val="00295F"/>
                            <w:spacing w:val="-2"/>
                            <w:w w:val="90"/>
                            <w:sz w:val="14"/>
                          </w:rPr>
                          <w:t>Training</w:t>
                        </w:r>
                      </w:p>
                    </w:txbxContent>
                  </v:textbox>
                </v:shape>
                <v:shape id="Textbox 83" o:spid="_x0000_s1057" type="#_x0000_t202" style="position:absolute;left:39090;top:103;width:18225;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" fillcolor="#b7dee8" stroked="f">
                  <v:textbox inset="0,0,0,0">
                    <w:txbxContent>
                      <w:p w14:paraId="74C1E324" w14:textId="77777777" w:rsidR="00151355" w:rsidRDefault="00151355" w:rsidP="00151355">
                        <w:pPr>
                          <w:spacing w:before="85"/>
                          <w:ind w:left="59"/>
                          <w:rPr>
                            <w:rFonts w:ascii="Arial"/>
                            <w:b/>
                            <w:color w:val="000000"/>
                            <w:sz w:val="14"/>
                          </w:rPr>
                        </w:pPr>
                        <w:r>
                          <w:rPr>
                            <w:rFonts w:ascii="Arial"/>
                            <w:b/>
                            <w:color w:val="00295F"/>
                            <w:spacing w:val="-2"/>
                            <w:w w:val="80"/>
                            <w:sz w:val="23"/>
                          </w:rPr>
                          <w:t>NABL</w:t>
                        </w:r>
                        <w:r>
                          <w:rPr>
                            <w:rFonts w:ascii="Arial"/>
                            <w:b/>
                            <w:color w:val="00295F"/>
                            <w:spacing w:val="-4"/>
                            <w:w w:val="80"/>
                            <w:sz w:val="23"/>
                          </w:rPr>
                          <w:t xml:space="preserve"> </w:t>
                        </w:r>
                        <w:r>
                          <w:rPr>
                            <w:rFonts w:ascii="Arial"/>
                            <w:b/>
                            <w:color w:val="00295F"/>
                            <w:spacing w:val="-2"/>
                            <w:w w:val="80"/>
                            <w:sz w:val="14"/>
                          </w:rPr>
                          <w:t>(2500+</w:t>
                        </w:r>
                        <w:r>
                          <w:rPr>
                            <w:rFonts w:ascii="Arial"/>
                            <w:b/>
                            <w:color w:val="00295F"/>
                            <w:spacing w:val="-4"/>
                            <w:sz w:val="14"/>
                          </w:rPr>
                          <w:t xml:space="preserve"> </w:t>
                        </w:r>
                        <w:r>
                          <w:rPr>
                            <w:rFonts w:ascii="Arial"/>
                            <w:b/>
                            <w:color w:val="00295F"/>
                            <w:spacing w:val="-2"/>
                            <w:w w:val="80"/>
                            <w:sz w:val="14"/>
                          </w:rPr>
                          <w:t>assessors)</w:t>
                        </w:r>
                      </w:p>
                      <w:p w14:paraId="4D33D097" w14:textId="77777777" w:rsidR="00151355" w:rsidRDefault="00151355" w:rsidP="00151355">
                        <w:pPr>
                          <w:spacing w:before="9" w:line="256" w:lineRule="auto"/>
                          <w:ind w:left="59"/>
                          <w:rPr>
                            <w:rFonts w:ascii="Arial"/>
                            <w:b/>
                            <w:color w:val="000000"/>
                            <w:sz w:val="14"/>
                          </w:rPr>
                        </w:pPr>
                        <w:r>
                          <w:rPr>
                            <w:rFonts w:ascii="Arial"/>
                            <w:b/>
                            <w:color w:val="00295F"/>
                            <w:w w:val="80"/>
                            <w:sz w:val="14"/>
                          </w:rPr>
                          <w:t>National</w:t>
                        </w:r>
                        <w:r>
                          <w:rPr>
                            <w:rFonts w:ascii="Arial"/>
                            <w:b/>
                            <w:color w:val="00295F"/>
                            <w:spacing w:val="-2"/>
                            <w:w w:val="80"/>
                            <w:sz w:val="14"/>
                          </w:rPr>
                          <w:t xml:space="preserve"> </w:t>
                        </w:r>
                        <w:r>
                          <w:rPr>
                            <w:rFonts w:ascii="Arial"/>
                            <w:b/>
                            <w:color w:val="00295F"/>
                            <w:w w:val="80"/>
                            <w:sz w:val="14"/>
                          </w:rPr>
                          <w:t>Accreditation</w:t>
                        </w:r>
                        <w:r>
                          <w:rPr>
                            <w:rFonts w:ascii="Arial"/>
                            <w:b/>
                            <w:color w:val="00295F"/>
                            <w:spacing w:val="-2"/>
                            <w:w w:val="80"/>
                            <w:sz w:val="14"/>
                          </w:rPr>
                          <w:t xml:space="preserve"> </w:t>
                        </w:r>
                        <w:r>
                          <w:rPr>
                            <w:rFonts w:ascii="Arial"/>
                            <w:b/>
                            <w:color w:val="00295F"/>
                            <w:w w:val="80"/>
                            <w:sz w:val="14"/>
                          </w:rPr>
                          <w:t>Board</w:t>
                        </w:r>
                        <w:r>
                          <w:rPr>
                            <w:rFonts w:ascii="Arial"/>
                            <w:b/>
                            <w:color w:val="00295F"/>
                            <w:spacing w:val="-3"/>
                            <w:w w:val="80"/>
                            <w:sz w:val="14"/>
                          </w:rPr>
                          <w:t xml:space="preserve"> </w:t>
                        </w:r>
                        <w:r>
                          <w:rPr>
                            <w:rFonts w:ascii="Arial"/>
                            <w:b/>
                            <w:color w:val="00295F"/>
                            <w:w w:val="80"/>
                            <w:sz w:val="14"/>
                          </w:rPr>
                          <w:t>for</w:t>
                        </w:r>
                        <w:r>
                          <w:rPr>
                            <w:rFonts w:ascii="Arial"/>
                            <w:b/>
                            <w:color w:val="00295F"/>
                            <w:spacing w:val="-2"/>
                            <w:w w:val="80"/>
                            <w:sz w:val="14"/>
                          </w:rPr>
                          <w:t xml:space="preserve"> </w:t>
                        </w:r>
                        <w:r>
                          <w:rPr>
                            <w:rFonts w:ascii="Arial"/>
                            <w:b/>
                            <w:color w:val="00295F"/>
                            <w:w w:val="80"/>
                            <w:sz w:val="14"/>
                          </w:rPr>
                          <w:t>Testing</w:t>
                        </w:r>
                        <w:r>
                          <w:rPr>
                            <w:rFonts w:ascii="Arial"/>
                            <w:b/>
                            <w:color w:val="00295F"/>
                            <w:spacing w:val="-1"/>
                            <w:w w:val="80"/>
                            <w:sz w:val="14"/>
                          </w:rPr>
                          <w:t xml:space="preserve"> </w:t>
                        </w:r>
                        <w:r>
                          <w:rPr>
                            <w:rFonts w:ascii="Arial"/>
                            <w:b/>
                            <w:color w:val="00295F"/>
                            <w:w w:val="80"/>
                            <w:sz w:val="14"/>
                          </w:rPr>
                          <w:t>and</w:t>
                        </w:r>
                        <w:r>
                          <w:rPr>
                            <w:rFonts w:ascii="Arial"/>
                            <w:b/>
                            <w:color w:val="00295F"/>
                            <w:spacing w:val="40"/>
                            <w:sz w:val="14"/>
                          </w:rPr>
                          <w:t xml:space="preserve"> </w:t>
                        </w:r>
                        <w:r>
                          <w:rPr>
                            <w:rFonts w:ascii="Arial"/>
                            <w:b/>
                            <w:color w:val="00295F"/>
                            <w:spacing w:val="-2"/>
                            <w:w w:val="90"/>
                            <w:sz w:val="14"/>
                          </w:rPr>
                          <w:t>Calibration</w:t>
                        </w:r>
                        <w:r>
                          <w:rPr>
                            <w:rFonts w:ascii="Arial"/>
                            <w:b/>
                            <w:color w:val="00295F"/>
                            <w:spacing w:val="-6"/>
                            <w:w w:val="90"/>
                            <w:sz w:val="14"/>
                          </w:rPr>
                          <w:t xml:space="preserve"> </w:t>
                        </w:r>
                        <w:r>
                          <w:rPr>
                            <w:rFonts w:ascii="Arial"/>
                            <w:b/>
                            <w:color w:val="00295F"/>
                            <w:spacing w:val="-2"/>
                            <w:w w:val="90"/>
                            <w:sz w:val="14"/>
                          </w:rPr>
                          <w:t>Laboratories</w:t>
                        </w:r>
                      </w:p>
                    </w:txbxContent>
                  </v:textbox>
                </v:shape>
                <w10:wrap anchorx="page"/>
              </v:group>
            </w:pict>
          </mc:Fallback>
        </mc:AlternateContent>
      </w:r>
    </w:p>
    <w:p w14:paraId="7E96C08C" w14:textId="77777777" w:rsidR="00151355" w:rsidRDefault="00151355" w:rsidP="00151355">
      <w:pPr>
        <w:widowControl w:val="0"/>
        <w:tabs>
          <w:tab w:val="left" w:pos="1594"/>
        </w:tabs>
        <w:autoSpaceDE w:val="0"/>
        <w:autoSpaceDN w:val="0"/>
        <w:spacing w:after="0" w:line="360" w:lineRule="auto"/>
        <w:ind w:right="451"/>
      </w:pPr>
    </w:p>
    <w:p w14:paraId="04653195" w14:textId="77777777" w:rsidR="00151355" w:rsidRDefault="00151355" w:rsidP="00151355">
      <w:pPr>
        <w:widowControl w:val="0"/>
        <w:tabs>
          <w:tab w:val="left" w:pos="1594"/>
        </w:tabs>
        <w:autoSpaceDE w:val="0"/>
        <w:autoSpaceDN w:val="0"/>
        <w:spacing w:after="0" w:line="360" w:lineRule="auto"/>
        <w:ind w:right="451"/>
      </w:pPr>
    </w:p>
    <w:p w14:paraId="6448504B" w14:textId="77777777" w:rsidR="00151355" w:rsidRDefault="00151355" w:rsidP="00151355">
      <w:pPr>
        <w:widowControl w:val="0"/>
        <w:tabs>
          <w:tab w:val="left" w:pos="1594"/>
        </w:tabs>
        <w:autoSpaceDE w:val="0"/>
        <w:autoSpaceDN w:val="0"/>
        <w:spacing w:after="0" w:line="360" w:lineRule="auto"/>
        <w:ind w:right="451"/>
      </w:pPr>
    </w:p>
    <w:p w14:paraId="59EB3C4E" w14:textId="77777777" w:rsidR="00151355" w:rsidRDefault="00151355" w:rsidP="00151355">
      <w:pPr>
        <w:widowControl w:val="0"/>
        <w:tabs>
          <w:tab w:val="left" w:pos="1594"/>
        </w:tabs>
        <w:autoSpaceDE w:val="0"/>
        <w:autoSpaceDN w:val="0"/>
        <w:spacing w:after="0" w:line="360" w:lineRule="auto"/>
        <w:ind w:right="451"/>
      </w:pPr>
    </w:p>
    <w:p w14:paraId="2149A495" w14:textId="77777777" w:rsidR="00151355" w:rsidRDefault="00151355" w:rsidP="00151355">
      <w:pPr>
        <w:widowControl w:val="0"/>
        <w:tabs>
          <w:tab w:val="left" w:pos="1594"/>
        </w:tabs>
        <w:autoSpaceDE w:val="0"/>
        <w:autoSpaceDN w:val="0"/>
        <w:spacing w:after="0" w:line="360" w:lineRule="auto"/>
        <w:ind w:right="451"/>
      </w:pPr>
    </w:p>
    <w:p w14:paraId="07A4F149" w14:textId="77777777" w:rsidR="00151355" w:rsidRDefault="00151355" w:rsidP="00151355">
      <w:pPr>
        <w:widowControl w:val="0"/>
        <w:tabs>
          <w:tab w:val="left" w:pos="1594"/>
        </w:tabs>
        <w:autoSpaceDE w:val="0"/>
        <w:autoSpaceDN w:val="0"/>
        <w:spacing w:after="0" w:line="360" w:lineRule="auto"/>
        <w:ind w:right="451"/>
      </w:pPr>
    </w:p>
    <w:p w14:paraId="0A04DCD7" w14:textId="77777777" w:rsidR="00151355" w:rsidRDefault="00151355" w:rsidP="00151355">
      <w:pPr>
        <w:widowControl w:val="0"/>
        <w:tabs>
          <w:tab w:val="left" w:pos="1594"/>
        </w:tabs>
        <w:autoSpaceDE w:val="0"/>
        <w:autoSpaceDN w:val="0"/>
        <w:spacing w:after="0" w:line="360" w:lineRule="auto"/>
        <w:ind w:right="451"/>
      </w:pPr>
    </w:p>
    <w:p w14:paraId="3C20717C" w14:textId="77777777" w:rsidR="00151355" w:rsidRDefault="00151355" w:rsidP="00151355">
      <w:pPr>
        <w:widowControl w:val="0"/>
        <w:tabs>
          <w:tab w:val="left" w:pos="1594"/>
        </w:tabs>
        <w:autoSpaceDE w:val="0"/>
        <w:autoSpaceDN w:val="0"/>
        <w:spacing w:after="0" w:line="360" w:lineRule="auto"/>
        <w:ind w:right="451"/>
      </w:pPr>
    </w:p>
    <w:p w14:paraId="16F34F3A" w14:textId="77777777" w:rsidR="00151355" w:rsidRDefault="00151355" w:rsidP="00151355">
      <w:pPr>
        <w:widowControl w:val="0"/>
        <w:tabs>
          <w:tab w:val="left" w:pos="1594"/>
        </w:tabs>
        <w:autoSpaceDE w:val="0"/>
        <w:autoSpaceDN w:val="0"/>
        <w:spacing w:after="0" w:line="360" w:lineRule="auto"/>
        <w:ind w:right="451"/>
      </w:pPr>
    </w:p>
    <w:p w14:paraId="38378F38" w14:textId="77777777" w:rsidR="00151355" w:rsidRDefault="00151355" w:rsidP="00151355">
      <w:pPr>
        <w:widowControl w:val="0"/>
        <w:tabs>
          <w:tab w:val="left" w:pos="1594"/>
        </w:tabs>
        <w:autoSpaceDE w:val="0"/>
        <w:autoSpaceDN w:val="0"/>
        <w:spacing w:after="0" w:line="360" w:lineRule="auto"/>
        <w:ind w:right="451"/>
      </w:pPr>
    </w:p>
    <w:p w14:paraId="7100F774" w14:textId="77777777" w:rsidR="00151355" w:rsidRPr="00151355" w:rsidRDefault="00151355" w:rsidP="00151355">
      <w:pPr>
        <w:widowControl w:val="0"/>
        <w:tabs>
          <w:tab w:val="left" w:pos="1594"/>
        </w:tabs>
        <w:autoSpaceDE w:val="0"/>
        <w:autoSpaceDN w:val="0"/>
        <w:spacing w:after="0" w:line="360" w:lineRule="auto"/>
        <w:ind w:right="451"/>
      </w:pPr>
    </w:p>
    <w:p w14:paraId="24CEF4DA" w14:textId="48716731" w:rsidR="00251EF8" w:rsidRDefault="00000000">
      <w:pPr>
        <w:pStyle w:val="Body"/>
      </w:pPr>
      <w:r>
        <w:br/>
      </w:r>
      <w:r>
        <w:br/>
      </w:r>
      <w:r w:rsidR="0051470C">
        <w:rPr>
          <w:noProof/>
        </w:rPr>
        <mc:AlternateContent>
          <mc:Choice Requires="wpg">
            <w:drawing>
              <wp:anchor distT="0" distB="0" distL="0" distR="0" simplePos="0" relativeHeight="251661312" behindDoc="1" locked="0" layoutInCell="1" allowOverlap="1" wp14:anchorId="04BA2EAF" wp14:editId="5B8821EB">
                <wp:simplePos x="0" y="0"/>
                <wp:positionH relativeFrom="page">
                  <wp:posOffset>304800</wp:posOffset>
                </wp:positionH>
                <wp:positionV relativeFrom="page">
                  <wp:posOffset>304800</wp:posOffset>
                </wp:positionV>
                <wp:extent cx="6952615" cy="10084435"/>
                <wp:effectExtent l="0" t="0" r="635" b="12065"/>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97" name="Graphic 97"/>
                        <wps:cNvSpPr/>
                        <wps:spPr>
                          <a:xfrm>
                            <a:off x="0" y="0"/>
                            <a:ext cx="6952615" cy="10084435"/>
                          </a:xfrm>
                          <a:custGeom>
                            <a:avLst/>
                            <a:gdLst/>
                            <a:ahLst/>
                            <a:cxnLst/>
                            <a:rect l="l" t="t" r="r" b="b"/>
                            <a:pathLst>
                              <a:path w="6952615" h="10084435">
                                <a:moveTo>
                                  <a:pt x="6940283" y="12192"/>
                                </a:moveTo>
                                <a:lnTo>
                                  <a:pt x="6934200" y="12192"/>
                                </a:lnTo>
                                <a:lnTo>
                                  <a:pt x="18288" y="12192"/>
                                </a:lnTo>
                                <a:lnTo>
                                  <a:pt x="12192" y="12192"/>
                                </a:lnTo>
                                <a:lnTo>
                                  <a:pt x="12192" y="18237"/>
                                </a:lnTo>
                                <a:lnTo>
                                  <a:pt x="12192" y="10065715"/>
                                </a:lnTo>
                                <a:lnTo>
                                  <a:pt x="12192" y="10071811"/>
                                </a:lnTo>
                                <a:lnTo>
                                  <a:pt x="18288" y="10071811"/>
                                </a:lnTo>
                                <a:lnTo>
                                  <a:pt x="18288" y="10065715"/>
                                </a:lnTo>
                                <a:lnTo>
                                  <a:pt x="18288" y="18288"/>
                                </a:lnTo>
                                <a:lnTo>
                                  <a:pt x="6934200" y="18288"/>
                                </a:lnTo>
                                <a:lnTo>
                                  <a:pt x="6934200" y="10065715"/>
                                </a:lnTo>
                                <a:lnTo>
                                  <a:pt x="6940283" y="10065715"/>
                                </a:lnTo>
                                <a:lnTo>
                                  <a:pt x="6940283" y="18288"/>
                                </a:lnTo>
                                <a:lnTo>
                                  <a:pt x="6940283" y="12192"/>
                                </a:lnTo>
                                <a:close/>
                              </a:path>
                              <a:path w="6952615" h="10084435">
                                <a:moveTo>
                                  <a:pt x="6952488" y="0"/>
                                </a:moveTo>
                                <a:lnTo>
                                  <a:pt x="6952488" y="0"/>
                                </a:lnTo>
                                <a:lnTo>
                                  <a:pt x="0" y="0"/>
                                </a:lnTo>
                                <a:lnTo>
                                  <a:pt x="0" y="6096"/>
                                </a:lnTo>
                                <a:lnTo>
                                  <a:pt x="0" y="10084003"/>
                                </a:lnTo>
                                <a:lnTo>
                                  <a:pt x="6096" y="10084003"/>
                                </a:lnTo>
                                <a:lnTo>
                                  <a:pt x="18288" y="10084003"/>
                                </a:lnTo>
                                <a:lnTo>
                                  <a:pt x="6934200" y="10084003"/>
                                </a:lnTo>
                                <a:lnTo>
                                  <a:pt x="6934200" y="10077920"/>
                                </a:lnTo>
                                <a:lnTo>
                                  <a:pt x="18288" y="10077920"/>
                                </a:lnTo>
                                <a:lnTo>
                                  <a:pt x="6096" y="10077920"/>
                                </a:lnTo>
                                <a:lnTo>
                                  <a:pt x="6096" y="10065715"/>
                                </a:lnTo>
                                <a:lnTo>
                                  <a:pt x="6096" y="18288"/>
                                </a:lnTo>
                                <a:lnTo>
                                  <a:pt x="6096" y="6096"/>
                                </a:lnTo>
                                <a:lnTo>
                                  <a:pt x="18288" y="6096"/>
                                </a:lnTo>
                                <a:lnTo>
                                  <a:pt x="6934200" y="6096"/>
                                </a:lnTo>
                                <a:lnTo>
                                  <a:pt x="6946392" y="6096"/>
                                </a:lnTo>
                                <a:lnTo>
                                  <a:pt x="6946392" y="18237"/>
                                </a:lnTo>
                                <a:lnTo>
                                  <a:pt x="6946392" y="10065715"/>
                                </a:lnTo>
                                <a:lnTo>
                                  <a:pt x="6952475" y="10065715"/>
                                </a:lnTo>
                                <a:lnTo>
                                  <a:pt x="6952475" y="18288"/>
                                </a:lnTo>
                                <a:lnTo>
                                  <a:pt x="6952475" y="6096"/>
                                </a:lnTo>
                                <a:lnTo>
                                  <a:pt x="6952488" y="0"/>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18288" y="10071811"/>
                            <a:ext cx="6916420" cy="6350"/>
                          </a:xfrm>
                          <a:custGeom>
                            <a:avLst/>
                            <a:gdLst/>
                            <a:ahLst/>
                            <a:cxnLst/>
                            <a:rect l="l" t="t" r="r" b="b"/>
                            <a:pathLst>
                              <a:path w="6916420" h="6350">
                                <a:moveTo>
                                  <a:pt x="6915911" y="0"/>
                                </a:moveTo>
                                <a:lnTo>
                                  <a:pt x="0" y="0"/>
                                </a:lnTo>
                                <a:lnTo>
                                  <a:pt x="0" y="6095"/>
                                </a:lnTo>
                                <a:lnTo>
                                  <a:pt x="6915911" y="6095"/>
                                </a:lnTo>
                                <a:lnTo>
                                  <a:pt x="6915911" y="0"/>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18288" y="10065715"/>
                            <a:ext cx="6934200" cy="18415"/>
                          </a:xfrm>
                          <a:custGeom>
                            <a:avLst/>
                            <a:gdLst/>
                            <a:ahLst/>
                            <a:cxnLst/>
                            <a:rect l="l" t="t" r="r" b="b"/>
                            <a:pathLst>
                              <a:path w="6934200" h="18415">
                                <a:moveTo>
                                  <a:pt x="6921995" y="0"/>
                                </a:moveTo>
                                <a:lnTo>
                                  <a:pt x="6915912" y="0"/>
                                </a:lnTo>
                                <a:lnTo>
                                  <a:pt x="0" y="0"/>
                                </a:lnTo>
                                <a:lnTo>
                                  <a:pt x="0" y="6096"/>
                                </a:lnTo>
                                <a:lnTo>
                                  <a:pt x="6915912" y="6096"/>
                                </a:lnTo>
                                <a:lnTo>
                                  <a:pt x="6921995" y="6096"/>
                                </a:lnTo>
                                <a:lnTo>
                                  <a:pt x="6921995" y="0"/>
                                </a:lnTo>
                                <a:close/>
                              </a:path>
                              <a:path w="6934200" h="18415">
                                <a:moveTo>
                                  <a:pt x="6934200" y="12204"/>
                                </a:moveTo>
                                <a:lnTo>
                                  <a:pt x="6934187" y="0"/>
                                </a:lnTo>
                                <a:lnTo>
                                  <a:pt x="6928104" y="0"/>
                                </a:lnTo>
                                <a:lnTo>
                                  <a:pt x="6928104" y="12204"/>
                                </a:lnTo>
                                <a:lnTo>
                                  <a:pt x="6915912" y="12204"/>
                                </a:lnTo>
                                <a:lnTo>
                                  <a:pt x="6915912" y="18288"/>
                                </a:lnTo>
                                <a:lnTo>
                                  <a:pt x="6928104" y="18288"/>
                                </a:lnTo>
                                <a:lnTo>
                                  <a:pt x="6934187" y="18288"/>
                                </a:lnTo>
                                <a:lnTo>
                                  <a:pt x="6934200" y="12204"/>
                                </a:lnTo>
                                <a:close/>
                              </a:path>
                            </a:pathLst>
                          </a:custGeom>
                          <a:solidFill>
                            <a:srgbClr val="000000"/>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90A6A07" id="Group 95" o:spid="_x0000_s1026" style="position:absolute;margin-left:24pt;margin-top:24pt;width:547.45pt;height:794.05pt;z-index:-251655168;mso-wrap-distance-left:0;mso-wrap-distance-right:0;mso-position-horizontal-relative:page;mso-position-vertical-relative:page;mso-height-relative:margin" coordsize="69526,100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">
                <v:shape id="Graphic 97"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" path="m6940283,12192r-6083,l18288,12192r-6096,l12192,18237r,10047478l12192,10071811r6096,l18288,10065715r,-10047427l6934200,18288r,10047427l6940283,10065715r,-10047427l6940283,12192xem6952488,r,l,,,6096,,10084003r6096,l18288,10084003r6915912,l6934200,10077920r-6915912,l6096,10077920r,-12205l6096,18288r,-12192l18288,6096r6915912,l6946392,6096r,12141l6946392,10065715r6083,l6952475,18288r,-12192l6952488,xe" fillcolor="black" stroked="f">
                  <v:path arrowok="t"/>
                </v:shape>
                <v:shape id="Graphic 98" o:spid="_x0000_s1028" style="position:absolute;left:182;top:100718;width:69165;height:63;visibility:visible;mso-wrap-style:square;v-text-anchor:top" coordsize="69164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" path="m6915911,l,,,6095r6915911,l6915911,xe" stroked="f">
                  <v:path arrowok="t"/>
                </v:shape>
                <v:shape id="Graphic 99" o:spid="_x0000_s1029" style="position:absolute;left:182;top:100657;width:69342;height:184;visibility:visible;mso-wrap-style:square;v-text-anchor:top" coordsize="69342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" path="m6921995,r-6083,l,,,6096r6915912,l6921995,6096r,-6096xem6934200,12204l6934187,r-6083,l6928104,12204r-12192,l6915912,18288r12192,l6934187,18288r13,-6084xe" fillcolor="black" stroked="f">
                  <v:path arrowok="t"/>
                </v:shape>
                <w10:wrap anchorx="page" anchory="page"/>
              </v:group>
            </w:pict>
          </mc:Fallback>
        </mc:AlternateContent>
      </w:r>
      <w:r>
        <w:t>For this assignment, QCI will act as an independent verification agency to provide objective, evidence-based assessment of drain cleaning work carried out by the contractors.</w:t>
      </w:r>
    </w:p>
    <w:p w14:paraId="484A99EE" w14:textId="16357C84" w:rsidR="00151355" w:rsidRPr="0051470C" w:rsidRDefault="00DC434D" w:rsidP="0051470C">
      <w:pPr>
        <w:pStyle w:val="Heading1"/>
        <w:rPr>
          <w:b w:val="0"/>
          <w:sz w:val="24"/>
        </w:rPr>
      </w:pPr>
      <w:bookmarkStart w:id="3" w:name="_Toc221869326"/>
      <w:r>
        <w:lastRenderedPageBreak/>
        <w:t>P</w:t>
      </w:r>
      <w:r w:rsidR="00151355" w:rsidRPr="0051470C">
        <w:t>ast experiences of QCI</w:t>
      </w:r>
      <w:r w:rsidR="00151355" w:rsidRPr="00151355">
        <w:rPr>
          <w:b w:val="0"/>
          <w:bCs w:val="0"/>
        </w:rPr>
        <w:tab/>
      </w:r>
      <w:r w:rsidR="00151355">
        <w:br/>
      </w:r>
      <w:r w:rsidR="00151355">
        <w:br/>
      </w:r>
      <w:r w:rsidR="00151355" w:rsidRPr="00D31BC9">
        <w:rPr>
          <w:color w:val="000000" w:themeColor="text1"/>
          <w:sz w:val="24"/>
        </w:rPr>
        <w:t>GFC</w:t>
      </w:r>
      <w:r w:rsidR="00151355" w:rsidRPr="00D31BC9">
        <w:rPr>
          <w:color w:val="000000" w:themeColor="text1"/>
          <w:spacing w:val="-1"/>
          <w:sz w:val="24"/>
        </w:rPr>
        <w:t xml:space="preserve"> </w:t>
      </w:r>
      <w:r w:rsidR="00151355" w:rsidRPr="00D31BC9">
        <w:rPr>
          <w:color w:val="000000" w:themeColor="text1"/>
          <w:sz w:val="24"/>
        </w:rPr>
        <w:t>and</w:t>
      </w:r>
      <w:r w:rsidR="00151355" w:rsidRPr="00D31BC9">
        <w:rPr>
          <w:color w:val="000000" w:themeColor="text1"/>
          <w:spacing w:val="1"/>
          <w:sz w:val="24"/>
        </w:rPr>
        <w:t xml:space="preserve"> </w:t>
      </w:r>
      <w:r w:rsidR="00151355" w:rsidRPr="00D31BC9">
        <w:rPr>
          <w:color w:val="000000" w:themeColor="text1"/>
          <w:sz w:val="24"/>
        </w:rPr>
        <w:t>ODF</w:t>
      </w:r>
      <w:r w:rsidR="00151355" w:rsidRPr="00D31BC9">
        <w:rPr>
          <w:color w:val="000000" w:themeColor="text1"/>
          <w:spacing w:val="60"/>
          <w:sz w:val="24"/>
        </w:rPr>
        <w:t xml:space="preserve"> </w:t>
      </w:r>
      <w:r w:rsidR="00151355" w:rsidRPr="00D31BC9">
        <w:rPr>
          <w:color w:val="000000" w:themeColor="text1"/>
          <w:sz w:val="24"/>
        </w:rPr>
        <w:t>Protocols-</w:t>
      </w:r>
      <w:r w:rsidR="00151355" w:rsidRPr="00D31BC9">
        <w:rPr>
          <w:color w:val="000000" w:themeColor="text1"/>
          <w:spacing w:val="-1"/>
          <w:sz w:val="24"/>
        </w:rPr>
        <w:t xml:space="preserve"> </w:t>
      </w:r>
      <w:proofErr w:type="spellStart"/>
      <w:r w:rsidR="00151355" w:rsidRPr="00D31BC9">
        <w:rPr>
          <w:color w:val="000000" w:themeColor="text1"/>
          <w:spacing w:val="-2"/>
          <w:sz w:val="24"/>
        </w:rPr>
        <w:t>MoHUA</w:t>
      </w:r>
      <w:bookmarkEnd w:id="3"/>
      <w:proofErr w:type="spellEnd"/>
      <w:r w:rsidR="00907AE3">
        <w:rPr>
          <w:color w:val="000000" w:themeColor="text1"/>
          <w:spacing w:val="-2"/>
          <w:sz w:val="24"/>
        </w:rPr>
        <w:t xml:space="preserve"> 2023-26</w:t>
      </w:r>
    </w:p>
    <w:p w14:paraId="29874B4A" w14:textId="31C2A6A2" w:rsidR="00151355" w:rsidRDefault="00151355" w:rsidP="0051470C">
      <w:pPr>
        <w:pStyle w:val="Body"/>
      </w:pPr>
      <w:r>
        <w:t xml:space="preserve">QCI conducted the </w:t>
      </w:r>
      <w:r w:rsidR="00E72266">
        <w:t xml:space="preserve">Open Defecation Free and </w:t>
      </w:r>
      <w:r>
        <w:t xml:space="preserve">Garbage-Free City assessment in over </w:t>
      </w:r>
      <w:r w:rsidR="00E72266">
        <w:t>4,5</w:t>
      </w:r>
      <w:r>
        <w:t>00</w:t>
      </w:r>
      <w:r w:rsidR="00E72266">
        <w:t xml:space="preserve">+ and3,500+ </w:t>
      </w:r>
      <w:r>
        <w:t>Urban Local Bodies (ULBs)</w:t>
      </w:r>
      <w:r w:rsidR="00E72266">
        <w:t xml:space="preserve"> respectively</w:t>
      </w:r>
      <w:r>
        <w:t>. The</w:t>
      </w:r>
      <w:r w:rsidRPr="00151355">
        <w:t xml:space="preserve"> </w:t>
      </w:r>
      <w:r>
        <w:t>assessment</w:t>
      </w:r>
      <w:r w:rsidRPr="00151355">
        <w:t xml:space="preserve"> </w:t>
      </w:r>
      <w:r>
        <w:t>evaluated</w:t>
      </w:r>
      <w:r w:rsidRPr="00151355">
        <w:t xml:space="preserve"> </w:t>
      </w:r>
      <w:r>
        <w:t>the</w:t>
      </w:r>
      <w:r w:rsidRPr="00151355">
        <w:t xml:space="preserve"> </w:t>
      </w:r>
      <w:r>
        <w:t>solid</w:t>
      </w:r>
      <w:r w:rsidRPr="00151355">
        <w:t xml:space="preserve"> </w:t>
      </w:r>
      <w:r>
        <w:t>waste</w:t>
      </w:r>
      <w:r w:rsidRPr="00151355">
        <w:t xml:space="preserve"> </w:t>
      </w:r>
      <w:r>
        <w:t>management</w:t>
      </w:r>
      <w:r w:rsidRPr="00151355">
        <w:t xml:space="preserve"> </w:t>
      </w:r>
      <w:r>
        <w:t>practices</w:t>
      </w:r>
      <w:r w:rsidRPr="00151355">
        <w:t xml:space="preserve"> </w:t>
      </w:r>
      <w:r>
        <w:t>of</w:t>
      </w:r>
      <w:r w:rsidRPr="00151355">
        <w:t xml:space="preserve"> </w:t>
      </w:r>
      <w:r>
        <w:t>the</w:t>
      </w:r>
      <w:r w:rsidRPr="00151355">
        <w:t xml:space="preserve"> </w:t>
      </w:r>
      <w:r>
        <w:t>ULBs</w:t>
      </w:r>
      <w:r w:rsidRPr="00151355">
        <w:t xml:space="preserve"> </w:t>
      </w:r>
      <w:r>
        <w:t>and</w:t>
      </w:r>
      <w:r w:rsidRPr="00151355">
        <w:t xml:space="preserve"> </w:t>
      </w:r>
      <w:r>
        <w:t>assigned</w:t>
      </w:r>
      <w:r w:rsidRPr="00151355">
        <w:t xml:space="preserve"> </w:t>
      </w:r>
      <w:r>
        <w:t>star ratings accordingly.</w:t>
      </w:r>
      <w:r w:rsidR="00E72266">
        <w:t xml:space="preserve"> Field assessors conducted on-ground inspections of STPs, FSTPs, storm water drains, and nullahs to verify cleanliness, functionality, availability of screens/filters, absence of floating waste, and maintenance schedules. Processing facilities and sanitation assets were physically verified through geo-tagged photographs and direct observation.  </w:t>
      </w:r>
    </w:p>
    <w:p w14:paraId="10B5D370" w14:textId="20F4AFAB" w:rsidR="00907AE3" w:rsidRDefault="00907AE3" w:rsidP="0051470C">
      <w:pPr>
        <w:pStyle w:val="Body"/>
        <w:rPr>
          <w:rFonts w:asciiTheme="majorHAnsi" w:eastAsiaTheme="majorEastAsia" w:hAnsiTheme="majorHAnsi" w:cstheme="majorBidi"/>
          <w:b/>
          <w:bCs/>
          <w:color w:val="000000" w:themeColor="text1"/>
          <w:sz w:val="24"/>
          <w:szCs w:val="28"/>
        </w:rPr>
      </w:pPr>
      <w:r>
        <w:rPr>
          <w:rFonts w:asciiTheme="majorHAnsi" w:eastAsiaTheme="majorEastAsia" w:hAnsiTheme="majorHAnsi" w:cstheme="majorBidi"/>
          <w:b/>
          <w:bCs/>
          <w:color w:val="000000" w:themeColor="text1"/>
          <w:sz w:val="24"/>
          <w:szCs w:val="28"/>
        </w:rPr>
        <w:t xml:space="preserve">Jal </w:t>
      </w:r>
      <w:r w:rsidR="003F3431">
        <w:rPr>
          <w:rFonts w:asciiTheme="majorHAnsi" w:eastAsiaTheme="majorEastAsia" w:hAnsiTheme="majorHAnsi" w:cstheme="majorBidi"/>
          <w:b/>
          <w:bCs/>
          <w:color w:val="000000" w:themeColor="text1"/>
          <w:sz w:val="24"/>
          <w:szCs w:val="28"/>
        </w:rPr>
        <w:t>Hi Amrit 2024-25</w:t>
      </w:r>
    </w:p>
    <w:p w14:paraId="6EEF53A4" w14:textId="57500560" w:rsidR="00914E0A" w:rsidRPr="00914E0A" w:rsidRDefault="00914E0A" w:rsidP="0051470C">
      <w:pPr>
        <w:pStyle w:val="Body"/>
      </w:pPr>
      <w:r w:rsidRPr="00914E0A">
        <w:t>QCI executed a large-scale third-party inspection of 860 STPs to ensure compliance with AMRUT scheme guidelines. The evaluation methodology integrated a ten-parameter scoring matrix with on-site sample collection and subsequent testing at NABL-accredited labs. Results were utilized to categorize plants into "STAR" ratings, facilitating a merit-based incentive distribution process.</w:t>
      </w:r>
    </w:p>
    <w:p w14:paraId="67729032" w14:textId="77777777" w:rsidR="00E72266" w:rsidRDefault="00151355" w:rsidP="0051470C">
      <w:r w:rsidRPr="00D31BC9">
        <w:rPr>
          <w:rFonts w:asciiTheme="majorHAnsi" w:eastAsiaTheme="majorEastAsia" w:hAnsiTheme="majorHAnsi" w:cstheme="majorBidi"/>
          <w:b/>
          <w:bCs/>
          <w:color w:val="000000" w:themeColor="text1"/>
          <w:sz w:val="24"/>
          <w:szCs w:val="28"/>
        </w:rPr>
        <w:t xml:space="preserve">Swachh </w:t>
      </w:r>
      <w:proofErr w:type="spellStart"/>
      <w:r w:rsidRPr="00D31BC9">
        <w:rPr>
          <w:rFonts w:asciiTheme="majorHAnsi" w:eastAsiaTheme="majorEastAsia" w:hAnsiTheme="majorHAnsi" w:cstheme="majorBidi"/>
          <w:b/>
          <w:bCs/>
          <w:color w:val="000000" w:themeColor="text1"/>
          <w:sz w:val="24"/>
          <w:szCs w:val="28"/>
        </w:rPr>
        <w:t>Survekshan</w:t>
      </w:r>
      <w:proofErr w:type="spellEnd"/>
      <w:r w:rsidRPr="00D31BC9">
        <w:rPr>
          <w:rFonts w:asciiTheme="majorHAnsi" w:eastAsiaTheme="majorEastAsia" w:hAnsiTheme="majorHAnsi" w:cstheme="majorBidi"/>
          <w:b/>
          <w:bCs/>
          <w:color w:val="000000" w:themeColor="text1"/>
          <w:sz w:val="24"/>
          <w:szCs w:val="28"/>
        </w:rPr>
        <w:t xml:space="preserve"> 2021 - Ministry of Housing &amp; Urban Affairs</w:t>
      </w:r>
      <w:r w:rsidR="0051470C">
        <w:rPr>
          <w:rFonts w:asciiTheme="majorHAnsi" w:eastAsiaTheme="majorEastAsia" w:hAnsiTheme="majorHAnsi" w:cstheme="majorBidi"/>
          <w:b/>
          <w:bCs/>
          <w:color w:val="365F91" w:themeColor="accent1" w:themeShade="BF"/>
          <w:sz w:val="24"/>
          <w:szCs w:val="28"/>
        </w:rPr>
        <w:br/>
      </w:r>
      <w:r w:rsidR="00E72266">
        <w:t xml:space="preserve">Data was captured using survey instruments and a portal developed in consultation with </w:t>
      </w:r>
      <w:proofErr w:type="spellStart"/>
      <w:r w:rsidR="00E72266">
        <w:t>MoHUA</w:t>
      </w:r>
      <w:proofErr w:type="spellEnd"/>
      <w:r w:rsidR="00E72266">
        <w:t>, with real-time tracking of submissions. Inputs from Service Level Progress, Direct Observation, and Citizen’s Voice were uploaded and validated through the portal. Field assessors conducted on-ground inspections of STPs, FSTPs, storm water drains, and nullahs to verify cleanliness, functionality, availability of screens/filters, absence of floating waste, and maintenance schedules. Processing facilities and sanitation assets were physically verified through geo-tagged photographs and direct observation. Deviations between portal claims and field findings were factored into scoring as per the validation matrix.</w:t>
      </w:r>
    </w:p>
    <w:p w14:paraId="4AED4F85" w14:textId="4BDFE575" w:rsidR="00151355" w:rsidRPr="0051470C" w:rsidRDefault="00151355" w:rsidP="0051470C">
      <w:pPr>
        <w:rPr>
          <w:rFonts w:asciiTheme="majorHAnsi" w:eastAsiaTheme="majorEastAsia" w:hAnsiTheme="majorHAnsi" w:cstheme="majorBidi"/>
          <w:b/>
          <w:bCs/>
          <w:color w:val="365F91" w:themeColor="accent1" w:themeShade="BF"/>
          <w:sz w:val="24"/>
          <w:szCs w:val="28"/>
        </w:rPr>
      </w:pPr>
      <w:r w:rsidRPr="00D31BC9">
        <w:rPr>
          <w:rFonts w:asciiTheme="majorHAnsi" w:eastAsiaTheme="majorEastAsia" w:hAnsiTheme="majorHAnsi" w:cstheme="majorBidi"/>
          <w:b/>
          <w:bCs/>
          <w:color w:val="000000" w:themeColor="text1"/>
          <w:sz w:val="24"/>
          <w:szCs w:val="28"/>
        </w:rPr>
        <w:t xml:space="preserve">Swachh </w:t>
      </w:r>
      <w:proofErr w:type="spellStart"/>
      <w:r w:rsidRPr="00D31BC9">
        <w:rPr>
          <w:rFonts w:asciiTheme="majorHAnsi" w:eastAsiaTheme="majorEastAsia" w:hAnsiTheme="majorHAnsi" w:cstheme="majorBidi"/>
          <w:b/>
          <w:bCs/>
          <w:color w:val="000000" w:themeColor="text1"/>
          <w:sz w:val="24"/>
          <w:szCs w:val="28"/>
        </w:rPr>
        <w:t>Survekshan</w:t>
      </w:r>
      <w:proofErr w:type="spellEnd"/>
      <w:r w:rsidRPr="00D31BC9">
        <w:rPr>
          <w:rFonts w:asciiTheme="majorHAnsi" w:eastAsiaTheme="majorEastAsia" w:hAnsiTheme="majorHAnsi" w:cstheme="majorBidi"/>
          <w:b/>
          <w:bCs/>
          <w:color w:val="000000" w:themeColor="text1"/>
          <w:sz w:val="24"/>
          <w:szCs w:val="28"/>
        </w:rPr>
        <w:t xml:space="preserve"> (Urban) 2017 - Ministry of Housing and Urban Affairs</w:t>
      </w:r>
      <w:r w:rsidR="0051470C">
        <w:rPr>
          <w:rFonts w:asciiTheme="majorHAnsi" w:eastAsiaTheme="majorEastAsia" w:hAnsiTheme="majorHAnsi" w:cstheme="majorBidi"/>
          <w:b/>
          <w:bCs/>
          <w:color w:val="365F91" w:themeColor="accent1" w:themeShade="BF"/>
          <w:sz w:val="24"/>
          <w:szCs w:val="28"/>
        </w:rPr>
        <w:br/>
      </w:r>
      <w:r>
        <w:t>City Ranking Under Swachh Survekshan (Urban) 2017 surveyed the existing sanitation and solid</w:t>
      </w:r>
      <w:r w:rsidRPr="00151355">
        <w:t xml:space="preserve"> </w:t>
      </w:r>
      <w:r>
        <w:t>waste</w:t>
      </w:r>
      <w:r w:rsidRPr="00151355">
        <w:t xml:space="preserve"> </w:t>
      </w:r>
      <w:r>
        <w:t>management</w:t>
      </w:r>
      <w:r w:rsidRPr="00151355">
        <w:t xml:space="preserve"> </w:t>
      </w:r>
      <w:r>
        <w:t>conditions</w:t>
      </w:r>
      <w:r w:rsidRPr="00151355">
        <w:t xml:space="preserve"> </w:t>
      </w:r>
      <w:r>
        <w:t>in</w:t>
      </w:r>
      <w:r w:rsidRPr="00151355">
        <w:t xml:space="preserve"> </w:t>
      </w:r>
      <w:r>
        <w:t>the</w:t>
      </w:r>
      <w:r w:rsidRPr="00151355">
        <w:t xml:space="preserve"> </w:t>
      </w:r>
      <w:r>
        <w:t>city.</w:t>
      </w:r>
      <w:r w:rsidRPr="00151355">
        <w:t xml:space="preserve"> </w:t>
      </w:r>
      <w:r>
        <w:t>A</w:t>
      </w:r>
      <w:r w:rsidRPr="00151355">
        <w:t xml:space="preserve"> </w:t>
      </w:r>
      <w:r>
        <w:t>list</w:t>
      </w:r>
      <w:r w:rsidRPr="00151355">
        <w:t xml:space="preserve"> </w:t>
      </w:r>
      <w:r>
        <w:t>of</w:t>
      </w:r>
      <w:r w:rsidRPr="00151355">
        <w:t xml:space="preserve"> </w:t>
      </w:r>
      <w:r>
        <w:t>indicators</w:t>
      </w:r>
      <w:r w:rsidRPr="00151355">
        <w:t xml:space="preserve"> </w:t>
      </w:r>
      <w:r>
        <w:t>pertaining</w:t>
      </w:r>
      <w:r w:rsidRPr="00151355">
        <w:t xml:space="preserve"> </w:t>
      </w:r>
      <w:r>
        <w:t>to</w:t>
      </w:r>
      <w:r w:rsidRPr="00151355">
        <w:t xml:space="preserve"> </w:t>
      </w:r>
      <w:r>
        <w:t>the</w:t>
      </w:r>
      <w:r w:rsidRPr="00151355">
        <w:t xml:space="preserve"> </w:t>
      </w:r>
      <w:r>
        <w:t>practice</w:t>
      </w:r>
      <w:r w:rsidRPr="00151355">
        <w:t xml:space="preserve"> </w:t>
      </w:r>
      <w:r>
        <w:t>of sweeping, collection, transportation, processing and disposal of solid waste</w:t>
      </w:r>
      <w:r w:rsidR="0051470C">
        <w:t>, and access</w:t>
      </w:r>
      <w:r>
        <w:t xml:space="preserve"> to sanitation</w:t>
      </w:r>
      <w:r w:rsidRPr="00151355">
        <w:t xml:space="preserve"> </w:t>
      </w:r>
      <w:r>
        <w:t>were</w:t>
      </w:r>
      <w:r w:rsidRPr="00151355">
        <w:t xml:space="preserve"> </w:t>
      </w:r>
      <w:r>
        <w:t>surveyed.</w:t>
      </w:r>
      <w:r w:rsidRPr="00151355">
        <w:t xml:space="preserve"> </w:t>
      </w:r>
      <w:r>
        <w:t>The</w:t>
      </w:r>
      <w:r w:rsidRPr="00151355">
        <w:t xml:space="preserve"> </w:t>
      </w:r>
      <w:r>
        <w:t>survey</w:t>
      </w:r>
      <w:r w:rsidRPr="00151355">
        <w:t xml:space="preserve"> </w:t>
      </w:r>
      <w:r>
        <w:t>includes</w:t>
      </w:r>
      <w:r w:rsidRPr="00151355">
        <w:t xml:space="preserve"> </w:t>
      </w:r>
      <w:r>
        <w:t>collection</w:t>
      </w:r>
      <w:r w:rsidRPr="00151355">
        <w:t xml:space="preserve"> </w:t>
      </w:r>
      <w:r>
        <w:t>of</w:t>
      </w:r>
      <w:r w:rsidRPr="00151355">
        <w:t xml:space="preserve"> </w:t>
      </w:r>
      <w:r>
        <w:t>primary</w:t>
      </w:r>
      <w:r w:rsidRPr="00151355">
        <w:t xml:space="preserve"> </w:t>
      </w:r>
      <w:r>
        <w:t>information,</w:t>
      </w:r>
      <w:r w:rsidRPr="00151355">
        <w:t xml:space="preserve"> </w:t>
      </w:r>
      <w:r>
        <w:t>field</w:t>
      </w:r>
      <w:r w:rsidRPr="00151355">
        <w:t xml:space="preserve"> </w:t>
      </w:r>
      <w:r>
        <w:t>and</w:t>
      </w:r>
      <w:r w:rsidRPr="00151355">
        <w:t xml:space="preserve"> </w:t>
      </w:r>
      <w:r>
        <w:t xml:space="preserve">side visits to conduct interviews along with photo documentation of field </w:t>
      </w:r>
      <w:r w:rsidR="0051470C">
        <w:t>conditions</w:t>
      </w:r>
      <w:r>
        <w:t>.</w:t>
      </w:r>
    </w:p>
    <w:p w14:paraId="5889FCAB" w14:textId="3A516624" w:rsidR="0051470C" w:rsidRDefault="0051470C" w:rsidP="0051470C">
      <w:pPr>
        <w:pStyle w:val="BodyText"/>
        <w:ind w:right="444"/>
      </w:pPr>
      <w:r w:rsidRPr="00D31BC9">
        <w:rPr>
          <w:rFonts w:asciiTheme="majorHAnsi" w:eastAsiaTheme="majorEastAsia" w:hAnsiTheme="majorHAnsi" w:cstheme="majorBidi"/>
          <w:b/>
          <w:bCs/>
          <w:color w:val="000000" w:themeColor="text1"/>
          <w:sz w:val="24"/>
          <w:szCs w:val="28"/>
        </w:rPr>
        <w:t>SBM (ODF, ODF+, ODF++) – (2016-2021) - Ministry of Housing and Urban Affairs</w:t>
      </w:r>
      <w:r>
        <w:rPr>
          <w:rFonts w:asciiTheme="majorHAnsi" w:eastAsiaTheme="majorEastAsia" w:hAnsiTheme="majorHAnsi" w:cstheme="majorBidi"/>
          <w:b/>
          <w:bCs/>
          <w:color w:val="365F91" w:themeColor="accent1" w:themeShade="BF"/>
          <w:sz w:val="24"/>
          <w:szCs w:val="28"/>
        </w:rPr>
        <w:br/>
      </w:r>
      <w:r>
        <w:t>The Ministry of Housing &amp; Urban Affairs (MoHUA) has commissioned QCI to certify 4372 Urban Local Bodies of India as Open Defecation Free by October 2019 under the Swachh Bharat</w:t>
      </w:r>
      <w:r w:rsidRPr="0051470C">
        <w:t xml:space="preserve"> </w:t>
      </w:r>
      <w:r>
        <w:t>Mission.</w:t>
      </w:r>
      <w:r w:rsidRPr="0051470C">
        <w:t xml:space="preserve"> </w:t>
      </w:r>
      <w:r>
        <w:t>In</w:t>
      </w:r>
      <w:r w:rsidRPr="0051470C">
        <w:t xml:space="preserve"> </w:t>
      </w:r>
      <w:r>
        <w:t>a</w:t>
      </w:r>
      <w:r w:rsidRPr="0051470C">
        <w:t xml:space="preserve"> </w:t>
      </w:r>
      <w:r>
        <w:t>bid</w:t>
      </w:r>
      <w:r w:rsidRPr="0051470C">
        <w:t xml:space="preserve"> </w:t>
      </w:r>
      <w:r>
        <w:t>to</w:t>
      </w:r>
      <w:r w:rsidRPr="0051470C">
        <w:t xml:space="preserve"> </w:t>
      </w:r>
      <w:r>
        <w:t>step</w:t>
      </w:r>
      <w:r w:rsidRPr="0051470C">
        <w:t xml:space="preserve"> </w:t>
      </w:r>
      <w:r>
        <w:t>up</w:t>
      </w:r>
      <w:r w:rsidRPr="0051470C">
        <w:t xml:space="preserve"> </w:t>
      </w:r>
      <w:r>
        <w:t>the</w:t>
      </w:r>
      <w:r w:rsidRPr="0051470C">
        <w:t xml:space="preserve"> </w:t>
      </w:r>
      <w:r>
        <w:t>pace</w:t>
      </w:r>
      <w:r w:rsidRPr="0051470C">
        <w:t xml:space="preserve"> </w:t>
      </w:r>
      <w:r>
        <w:t>of</w:t>
      </w:r>
      <w:r w:rsidRPr="0051470C">
        <w:t xml:space="preserve"> </w:t>
      </w:r>
      <w:r>
        <w:t>the</w:t>
      </w:r>
      <w:r w:rsidRPr="0051470C">
        <w:t xml:space="preserve"> </w:t>
      </w:r>
      <w:r>
        <w:t>+</w:t>
      </w:r>
      <w:r w:rsidRPr="0051470C">
        <w:t xml:space="preserve"> </w:t>
      </w:r>
      <w:r>
        <w:t>achievement,</w:t>
      </w:r>
      <w:r w:rsidRPr="0051470C">
        <w:t xml:space="preserve"> </w:t>
      </w:r>
      <w:r>
        <w:t>the</w:t>
      </w:r>
      <w:r w:rsidRPr="0051470C">
        <w:t xml:space="preserve"> </w:t>
      </w:r>
      <w:r>
        <w:t>MoHUA</w:t>
      </w:r>
      <w:r w:rsidRPr="0051470C">
        <w:t xml:space="preserve"> </w:t>
      </w:r>
      <w:r>
        <w:t>has</w:t>
      </w:r>
      <w:r w:rsidRPr="0051470C">
        <w:t xml:space="preserve"> </w:t>
      </w:r>
      <w:r>
        <w:t>introduced higher certifications ODF+ and ODF++. While ODF+ focuses on toilets with availability of water, maintenance and hygiene, ODF++ focuses on proper disposal and treatment of faecal sludge / septage and sewage, with no discharging and/or dumping of untreated faecal sludge/septage</w:t>
      </w:r>
      <w:r w:rsidRPr="0051470C">
        <w:t xml:space="preserve"> </w:t>
      </w:r>
      <w:r>
        <w:t>and</w:t>
      </w:r>
      <w:r w:rsidRPr="0051470C">
        <w:t xml:space="preserve"> </w:t>
      </w:r>
      <w:r>
        <w:t>sewage</w:t>
      </w:r>
      <w:r w:rsidRPr="0051470C">
        <w:t xml:space="preserve"> </w:t>
      </w:r>
      <w:r>
        <w:t>in</w:t>
      </w:r>
      <w:r w:rsidRPr="0051470C">
        <w:t xml:space="preserve"> </w:t>
      </w:r>
      <w:r>
        <w:t>drains,</w:t>
      </w:r>
      <w:r w:rsidRPr="0051470C">
        <w:t xml:space="preserve"> </w:t>
      </w:r>
      <w:r>
        <w:t>water</w:t>
      </w:r>
      <w:r w:rsidRPr="0051470C">
        <w:t xml:space="preserve"> </w:t>
      </w:r>
      <w:r>
        <w:t>bodies</w:t>
      </w:r>
      <w:r w:rsidRPr="0051470C">
        <w:t xml:space="preserve"> </w:t>
      </w:r>
      <w:r>
        <w:t>or</w:t>
      </w:r>
      <w:r w:rsidRPr="0051470C">
        <w:t xml:space="preserve"> </w:t>
      </w:r>
      <w:r>
        <w:t>open</w:t>
      </w:r>
      <w:r w:rsidRPr="0051470C">
        <w:t xml:space="preserve"> </w:t>
      </w:r>
      <w:r>
        <w:t>areas.</w:t>
      </w:r>
      <w:r w:rsidRPr="0051470C">
        <w:t xml:space="preserve"> </w:t>
      </w:r>
      <w:r>
        <w:t>It</w:t>
      </w:r>
      <w:r w:rsidRPr="0051470C">
        <w:t xml:space="preserve"> </w:t>
      </w:r>
      <w:r>
        <w:t>also</w:t>
      </w:r>
      <w:r w:rsidRPr="0051470C">
        <w:t xml:space="preserve"> </w:t>
      </w:r>
      <w:r>
        <w:t>focuses</w:t>
      </w:r>
      <w:r w:rsidRPr="0051470C">
        <w:t xml:space="preserve"> </w:t>
      </w:r>
      <w:r>
        <w:t>on</w:t>
      </w:r>
      <w:r w:rsidRPr="0051470C">
        <w:t xml:space="preserve"> </w:t>
      </w:r>
      <w:r>
        <w:t>wastewater treatment</w:t>
      </w:r>
      <w:r w:rsidRPr="0051470C">
        <w:t xml:space="preserve"> </w:t>
      </w:r>
      <w:r>
        <w:t>through</w:t>
      </w:r>
      <w:r w:rsidRPr="0051470C">
        <w:t xml:space="preserve"> </w:t>
      </w:r>
      <w:r>
        <w:t>sanitation</w:t>
      </w:r>
      <w:r w:rsidRPr="0051470C">
        <w:t xml:space="preserve"> </w:t>
      </w:r>
      <w:r>
        <w:t>technologies</w:t>
      </w:r>
      <w:r w:rsidRPr="0051470C">
        <w:t xml:space="preserve"> </w:t>
      </w:r>
      <w:r>
        <w:t>like</w:t>
      </w:r>
      <w:r w:rsidRPr="0051470C">
        <w:t xml:space="preserve"> </w:t>
      </w:r>
      <w:r>
        <w:t>STPs</w:t>
      </w:r>
      <w:r w:rsidRPr="0051470C">
        <w:t xml:space="preserve"> </w:t>
      </w:r>
      <w:r>
        <w:t>and</w:t>
      </w:r>
      <w:r w:rsidRPr="0051470C">
        <w:t xml:space="preserve"> </w:t>
      </w:r>
      <w:r>
        <w:t>FSTPs.</w:t>
      </w:r>
      <w:r w:rsidRPr="0051470C">
        <w:t xml:space="preserve"> </w:t>
      </w:r>
      <w:r>
        <w:t>The</w:t>
      </w:r>
      <w:r w:rsidRPr="0051470C">
        <w:t xml:space="preserve"> </w:t>
      </w:r>
      <w:r>
        <w:t>survey</w:t>
      </w:r>
      <w:r w:rsidRPr="0051470C">
        <w:t xml:space="preserve"> </w:t>
      </w:r>
      <w:r>
        <w:t>is</w:t>
      </w:r>
      <w:r w:rsidRPr="0051470C">
        <w:t xml:space="preserve"> </w:t>
      </w:r>
      <w:r>
        <w:t>conducted</w:t>
      </w:r>
      <w:r w:rsidRPr="0051470C">
        <w:t xml:space="preserve"> </w:t>
      </w:r>
      <w:r>
        <w:t>with the</w:t>
      </w:r>
      <w:r w:rsidRPr="0051470C">
        <w:t xml:space="preserve"> </w:t>
      </w:r>
      <w:r>
        <w:t>help</w:t>
      </w:r>
      <w:r w:rsidRPr="0051470C">
        <w:t xml:space="preserve"> </w:t>
      </w:r>
      <w:r>
        <w:t>of</w:t>
      </w:r>
      <w:r w:rsidRPr="0051470C">
        <w:t xml:space="preserve"> </w:t>
      </w:r>
      <w:r>
        <w:t>mobile-based</w:t>
      </w:r>
      <w:r w:rsidRPr="0051470C">
        <w:t xml:space="preserve"> </w:t>
      </w:r>
      <w:r>
        <w:t>applications</w:t>
      </w:r>
      <w:r w:rsidRPr="0051470C">
        <w:t xml:space="preserve"> </w:t>
      </w:r>
      <w:r>
        <w:t>which</w:t>
      </w:r>
      <w:r w:rsidRPr="0051470C">
        <w:t xml:space="preserve"> </w:t>
      </w:r>
      <w:r>
        <w:t>capture</w:t>
      </w:r>
      <w:r w:rsidRPr="0051470C">
        <w:t xml:space="preserve"> </w:t>
      </w:r>
      <w:r>
        <w:t>time</w:t>
      </w:r>
      <w:r w:rsidRPr="0051470C">
        <w:t xml:space="preserve"> </w:t>
      </w:r>
      <w:r>
        <w:t>stamped</w:t>
      </w:r>
      <w:r w:rsidRPr="0051470C">
        <w:t xml:space="preserve"> </w:t>
      </w:r>
      <w:r>
        <w:t>and</w:t>
      </w:r>
      <w:r w:rsidRPr="0051470C">
        <w:t xml:space="preserve"> </w:t>
      </w:r>
      <w:r>
        <w:t>geo</w:t>
      </w:r>
      <w:r w:rsidRPr="0051470C">
        <w:t xml:space="preserve"> </w:t>
      </w:r>
      <w:r>
        <w:t>tagged</w:t>
      </w:r>
      <w:r w:rsidRPr="0051470C">
        <w:t xml:space="preserve"> </w:t>
      </w:r>
      <w:r>
        <w:t>pictures</w:t>
      </w:r>
      <w:r w:rsidRPr="0051470C">
        <w:t xml:space="preserve"> </w:t>
      </w:r>
      <w:r>
        <w:t>for data transparency.</w:t>
      </w:r>
      <w:r>
        <w:br/>
      </w:r>
      <w:r>
        <w:br/>
      </w:r>
      <w:r w:rsidRPr="00D31BC9">
        <w:rPr>
          <w:rFonts w:asciiTheme="majorHAnsi" w:eastAsiaTheme="majorEastAsia" w:hAnsiTheme="majorHAnsi" w:cstheme="majorBidi"/>
          <w:b/>
          <w:bCs/>
          <w:color w:val="000000" w:themeColor="text1"/>
          <w:sz w:val="24"/>
          <w:szCs w:val="28"/>
        </w:rPr>
        <w:t>Piped Water Supply Scheme - Ministry of Drinking Water and Sanitation (2016-17)</w:t>
      </w:r>
      <w:r>
        <w:rPr>
          <w:rFonts w:asciiTheme="majorHAnsi" w:eastAsiaTheme="majorEastAsia" w:hAnsiTheme="majorHAnsi" w:cstheme="majorBidi"/>
          <w:b/>
          <w:bCs/>
          <w:color w:val="365F91" w:themeColor="accent1" w:themeShade="BF"/>
          <w:sz w:val="24"/>
          <w:szCs w:val="28"/>
        </w:rPr>
        <w:br/>
      </w:r>
      <w:r>
        <w:t xml:space="preserve">The scheme aimed to recharge ground water through point recharge sources, basic treatment and reuse of greywater for agriculture, de-silting minor irrigation tanks and rejuvenation of water bodies. </w:t>
      </w:r>
      <w:r>
        <w:lastRenderedPageBreak/>
        <w:t>Also, to provide piped water to villages where the quality of water is good. In villages</w:t>
      </w:r>
      <w:r>
        <w:rPr>
          <w:spacing w:val="-12"/>
        </w:rPr>
        <w:t xml:space="preserve"> </w:t>
      </w:r>
      <w:r>
        <w:t>with</w:t>
      </w:r>
      <w:r>
        <w:rPr>
          <w:spacing w:val="-12"/>
        </w:rPr>
        <w:t xml:space="preserve"> </w:t>
      </w:r>
      <w:r>
        <w:t>poor</w:t>
      </w:r>
      <w:r>
        <w:rPr>
          <w:spacing w:val="-13"/>
        </w:rPr>
        <w:t xml:space="preserve"> </w:t>
      </w:r>
      <w:r>
        <w:t>water</w:t>
      </w:r>
      <w:r>
        <w:rPr>
          <w:spacing w:val="-11"/>
        </w:rPr>
        <w:t xml:space="preserve"> </w:t>
      </w:r>
      <w:r>
        <w:t>quality,</w:t>
      </w:r>
      <w:r>
        <w:rPr>
          <w:spacing w:val="-12"/>
        </w:rPr>
        <w:t xml:space="preserve"> </w:t>
      </w:r>
      <w:r>
        <w:t>however,</w:t>
      </w:r>
      <w:r>
        <w:rPr>
          <w:spacing w:val="-11"/>
        </w:rPr>
        <w:t xml:space="preserve"> </w:t>
      </w:r>
      <w:r>
        <w:t>a</w:t>
      </w:r>
      <w:r>
        <w:rPr>
          <w:spacing w:val="-13"/>
        </w:rPr>
        <w:t xml:space="preserve"> </w:t>
      </w:r>
      <w:r>
        <w:t>trunk</w:t>
      </w:r>
      <w:r>
        <w:rPr>
          <w:spacing w:val="-8"/>
        </w:rPr>
        <w:t xml:space="preserve"> </w:t>
      </w:r>
      <w:r>
        <w:t>water</w:t>
      </w:r>
      <w:r>
        <w:rPr>
          <w:spacing w:val="-13"/>
        </w:rPr>
        <w:t xml:space="preserve"> </w:t>
      </w:r>
      <w:r>
        <w:t>supply</w:t>
      </w:r>
      <w:r>
        <w:rPr>
          <w:spacing w:val="-12"/>
        </w:rPr>
        <w:t xml:space="preserve"> </w:t>
      </w:r>
      <w:r>
        <w:t>system</w:t>
      </w:r>
      <w:r>
        <w:rPr>
          <w:spacing w:val="-9"/>
        </w:rPr>
        <w:t xml:space="preserve"> </w:t>
      </w:r>
      <w:r>
        <w:t>will</w:t>
      </w:r>
      <w:r>
        <w:rPr>
          <w:spacing w:val="-11"/>
        </w:rPr>
        <w:t xml:space="preserve"> </w:t>
      </w:r>
      <w:r>
        <w:t>be</w:t>
      </w:r>
      <w:r>
        <w:rPr>
          <w:spacing w:val="-13"/>
        </w:rPr>
        <w:t xml:space="preserve"> </w:t>
      </w:r>
      <w:r>
        <w:t>arranged.</w:t>
      </w:r>
      <w:r>
        <w:rPr>
          <w:spacing w:val="-10"/>
        </w:rPr>
        <w:t xml:space="preserve"> </w:t>
      </w:r>
      <w:r>
        <w:t>About 5600 villages spread across India were surveyed to assess the functionality, availability and sustainability of PWS schemes under NRDWP. A detailed report was then submitted to Ministry of Drinking Water and Sanitation.</w:t>
      </w:r>
    </w:p>
    <w:p w14:paraId="20169DBF" w14:textId="77777777" w:rsidR="00907AE3" w:rsidRDefault="00907AE3" w:rsidP="0051470C">
      <w:pPr>
        <w:pStyle w:val="BodyText"/>
        <w:ind w:right="444"/>
      </w:pPr>
    </w:p>
    <w:tbl>
      <w:tblPr>
        <w:tblpPr w:leftFromText="180" w:rightFromText="180" w:vertAnchor="text" w:horzAnchor="margin" w:tblpY="-81"/>
        <w:tblW w:w="0" w:type="auto"/>
        <w:tblLook w:val="04A0" w:firstRow="1" w:lastRow="0" w:firstColumn="1" w:lastColumn="0" w:noHBand="0" w:noVBand="1"/>
      </w:tblPr>
      <w:tblGrid>
        <w:gridCol w:w="9494"/>
      </w:tblGrid>
      <w:tr w:rsidR="00AD0AA3" w14:paraId="4A360781" w14:textId="77777777" w:rsidTr="00AD0AA3">
        <w:tc>
          <w:tcPr>
            <w:tcW w:w="9494" w:type="dxa"/>
            <w:tcBorders>
              <w:top w:val="single" w:sz="4" w:space="0" w:color="0B3D91"/>
              <w:left w:val="single" w:sz="4" w:space="0" w:color="0B3D91"/>
              <w:bottom w:val="single" w:sz="4" w:space="0" w:color="0B3D91"/>
              <w:right w:val="single" w:sz="4" w:space="0" w:color="0B3D91"/>
            </w:tcBorders>
            <w:shd w:val="clear" w:color="auto" w:fill="0B3D91"/>
            <w:vAlign w:val="center"/>
          </w:tcPr>
          <w:p w14:paraId="43AC75F5" w14:textId="77777777" w:rsidR="00AD0AA3" w:rsidRDefault="00AD0AA3" w:rsidP="00AD0AA3">
            <w:pPr>
              <w:pStyle w:val="Heading1"/>
            </w:pPr>
            <w:bookmarkStart w:id="4" w:name="_Toc221869327"/>
            <w:r w:rsidRPr="00282884">
              <w:rPr>
                <w:color w:val="FFFFFF" w:themeColor="background1"/>
              </w:rPr>
              <w:t>2. Background and Need</w:t>
            </w:r>
            <w:bookmarkEnd w:id="4"/>
          </w:p>
        </w:tc>
      </w:tr>
    </w:tbl>
    <w:p w14:paraId="5373F3D9" w14:textId="77777777" w:rsidR="003F3431" w:rsidRDefault="003F3431" w:rsidP="003F3431">
      <w:pPr>
        <w:pStyle w:val="NormalWeb"/>
        <w:rPr>
          <w:rFonts w:asciiTheme="majorHAnsi" w:hAnsiTheme="majorHAnsi" w:cstheme="majorHAnsi"/>
          <w:sz w:val="22"/>
          <w:szCs w:val="22"/>
        </w:rPr>
      </w:pPr>
      <w:r w:rsidRPr="003F3431">
        <w:rPr>
          <w:rFonts w:asciiTheme="majorHAnsi" w:hAnsiTheme="majorHAnsi" w:cstheme="majorHAnsi"/>
          <w:sz w:val="22"/>
          <w:szCs w:val="22"/>
        </w:rPr>
        <w:t>Delhi is highly vulnerable to short-duration, high-intensity rainfall during the monsoon season. Such rainfall events can quickly exceed the effective carrying capacity of storm water drains if they are partially silted, obstructed, or inadequately maintained. Accumulation of silt, debris, and solid waste reduces hydraulic efficiency, resulting in backflow, overflow, and localized water-logging that disrupts traffic, damages infrastructure, and poses public safety risks.</w:t>
      </w:r>
    </w:p>
    <w:p w14:paraId="1A45D4B2" w14:textId="2C299CDF" w:rsidR="003F3431" w:rsidRPr="003F3431" w:rsidRDefault="003F3431" w:rsidP="003F3431">
      <w:pPr>
        <w:pStyle w:val="NormalWeb"/>
        <w:rPr>
          <w:rFonts w:asciiTheme="majorHAnsi" w:hAnsiTheme="majorHAnsi" w:cstheme="majorHAnsi"/>
          <w:sz w:val="22"/>
          <w:szCs w:val="22"/>
        </w:rPr>
      </w:pPr>
      <w:r w:rsidRPr="003F3431">
        <w:rPr>
          <w:rFonts w:asciiTheme="majorHAnsi" w:hAnsiTheme="majorHAnsi" w:cstheme="majorHAnsi"/>
          <w:sz w:val="22"/>
          <w:szCs w:val="22"/>
        </w:rPr>
        <w:t>The works executed by contracted agencies must strictly comply with the approved scope, including full-depth desilting, removal of obstructions, proper disposal of silt at designated sites, and restoration of uninterrupted flow along the entire drain stretch.</w:t>
      </w:r>
    </w:p>
    <w:p w14:paraId="03FD6C76" w14:textId="77777777" w:rsidR="003F3431" w:rsidRPr="003F3431" w:rsidRDefault="003F3431" w:rsidP="003F3431">
      <w:pPr>
        <w:pStyle w:val="NormalWeb"/>
        <w:rPr>
          <w:rFonts w:asciiTheme="majorHAnsi" w:hAnsiTheme="majorHAnsi" w:cstheme="majorHAnsi"/>
          <w:sz w:val="22"/>
          <w:szCs w:val="22"/>
        </w:rPr>
      </w:pPr>
      <w:r w:rsidRPr="003F3431">
        <w:rPr>
          <w:rFonts w:asciiTheme="majorHAnsi" w:hAnsiTheme="majorHAnsi" w:cstheme="majorHAnsi"/>
          <w:sz w:val="22"/>
          <w:szCs w:val="22"/>
        </w:rPr>
        <w:t>Given the scale of the drainage network and the involvement of multiple contractors across divisions, there is a need for an independent verification mechanism. A structured third-party inspection system will enable objective assessment of physical progress, validation of compliance with specifications, early identification of uncleaned or partially cleaned stretches, and confirmation that corrective measures have been effectively implemented.</w:t>
      </w:r>
    </w:p>
    <w:p w14:paraId="2C369C65" w14:textId="77777777" w:rsidR="003F3431" w:rsidRPr="003F3431" w:rsidRDefault="003F3431" w:rsidP="003F3431">
      <w:pPr>
        <w:pStyle w:val="NormalWeb"/>
        <w:rPr>
          <w:rFonts w:asciiTheme="majorHAnsi" w:hAnsiTheme="majorHAnsi" w:cstheme="majorHAnsi"/>
          <w:sz w:val="22"/>
          <w:szCs w:val="22"/>
        </w:rPr>
      </w:pPr>
      <w:r w:rsidRPr="003F3431">
        <w:rPr>
          <w:rFonts w:asciiTheme="majorHAnsi" w:hAnsiTheme="majorHAnsi" w:cstheme="majorHAnsi"/>
          <w:sz w:val="22"/>
          <w:szCs w:val="22"/>
        </w:rPr>
        <w:t>Such a mechanism will strengthen accountability, ensure uniform standards across divisions, and significantly reduce the risk of water-logging during the monsoon season.</w:t>
      </w:r>
    </w:p>
    <w:p w14:paraId="01E8F2B5" w14:textId="4F85970C" w:rsidR="00251EF8" w:rsidRDefault="00000000">
      <w:pPr>
        <w:pStyle w:val="H2"/>
      </w:pPr>
      <w:r>
        <w:t>Why independent verification matters (illustration)</w:t>
      </w:r>
    </w:p>
    <w:p w14:paraId="1C939A03" w14:textId="77777777" w:rsidR="003F3431" w:rsidRDefault="003F3431" w:rsidP="003F3431">
      <w:pPr>
        <w:pStyle w:val="Body"/>
      </w:pPr>
      <w:r>
        <w:t xml:space="preserve">The third-party assessment clearly established the difference between the pre-cleaning and post-cleaning condition of storm water drains. During the baseline inspection, several stretches were found to be choked with accumulated silt, debris, and solid waste, significantly reducing flow capacity and posing a high risk of </w:t>
      </w:r>
      <w:proofErr w:type="gramStart"/>
      <w:r>
        <w:t>water-logging</w:t>
      </w:r>
      <w:proofErr w:type="gramEnd"/>
      <w:r>
        <w:t xml:space="preserve"> during rainfall. In many locations, partial desilting or superficial cleaning was observed, with residual blockage along the bed and side slopes of drains.</w:t>
      </w:r>
    </w:p>
    <w:p w14:paraId="3505D79A" w14:textId="77777777" w:rsidR="003F3431" w:rsidRDefault="003F3431" w:rsidP="003F3431">
      <w:pPr>
        <w:pStyle w:val="Body"/>
      </w:pPr>
      <w:r>
        <w:t>Following the issuance of deficiency reports and corrective directions, a re-verification assessment was conducted. The post-cleaning inspection confirmed complete removal of silt deposits, clearance of blockages, restoration of drain depth and width, and improved hydraulic flow. Drains that were previously stagnant or obstructed were found to be free-flowing and structurally stable. Extracted material had been removed from site, reducing the risk of re-entry into the drainage system.</w:t>
      </w:r>
    </w:p>
    <w:p w14:paraId="60B3B3A3" w14:textId="25AE6497" w:rsidR="00251EF8" w:rsidRDefault="003F3431" w:rsidP="003F3431">
      <w:pPr>
        <w:pStyle w:val="Body"/>
      </w:pPr>
      <w:r>
        <w:t>The comparative before-and-after evaluation demonstrates that structured third-party monitoring not only identifies gaps but ensures measurable improvement in drain condition, functionality, and monsoon preparedness.</w:t>
      </w:r>
    </w:p>
    <w:tbl>
      <w:tblPr>
        <w:tblW w:w="0" w:type="auto"/>
        <w:jc w:val="center"/>
        <w:tblLook w:val="04A0" w:firstRow="1" w:lastRow="0" w:firstColumn="1" w:lastColumn="0" w:noHBand="0" w:noVBand="1"/>
      </w:tblPr>
      <w:tblGrid>
        <w:gridCol w:w="4795"/>
        <w:gridCol w:w="4807"/>
      </w:tblGrid>
      <w:tr w:rsidR="00251EF8" w14:paraId="3E716419" w14:textId="77777777" w:rsidTr="00DA768F">
        <w:trPr>
          <w:jc w:val="center"/>
        </w:trPr>
        <w:tc>
          <w:tcPr>
            <w:tcW w:w="4824" w:type="dxa"/>
          </w:tcPr>
          <w:p w14:paraId="68FF62A9" w14:textId="77777777" w:rsidR="00251EF8" w:rsidRDefault="00000000">
            <w:pPr>
              <w:jc w:val="center"/>
            </w:pPr>
            <w:r>
              <w:rPr>
                <w:noProof/>
              </w:rPr>
              <w:lastRenderedPageBreak/>
              <w:drawing>
                <wp:inline distT="0" distB="0" distL="0" distR="0" wp14:anchorId="74874E20" wp14:editId="05CD1B16">
                  <wp:extent cx="2926080" cy="35296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before_after_1.png"/>
                          <pic:cNvPicPr/>
                        </pic:nvPicPr>
                        <pic:blipFill>
                          <a:blip r:embed="rId15"/>
                          <a:stretch>
                            <a:fillRect/>
                          </a:stretch>
                        </pic:blipFill>
                        <pic:spPr>
                          <a:xfrm>
                            <a:off x="0" y="0"/>
                            <a:ext cx="2926080" cy="3529666"/>
                          </a:xfrm>
                          <a:prstGeom prst="rect">
                            <a:avLst/>
                          </a:prstGeom>
                        </pic:spPr>
                      </pic:pic>
                    </a:graphicData>
                  </a:graphic>
                </wp:inline>
              </w:drawing>
            </w:r>
          </w:p>
        </w:tc>
        <w:tc>
          <w:tcPr>
            <w:tcW w:w="4836" w:type="dxa"/>
          </w:tcPr>
          <w:p w14:paraId="2878D433" w14:textId="77777777" w:rsidR="00251EF8" w:rsidRDefault="00000000">
            <w:pPr>
              <w:jc w:val="center"/>
            </w:pPr>
            <w:r>
              <w:rPr>
                <w:noProof/>
              </w:rPr>
              <w:drawing>
                <wp:inline distT="0" distB="0" distL="0" distR="0" wp14:anchorId="2894DF67" wp14:editId="1CD7BF2F">
                  <wp:extent cx="2925832" cy="3441700"/>
                  <wp:effectExtent l="0" t="0" r="825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before_after_2.png"/>
                          <pic:cNvPicPr/>
                        </pic:nvPicPr>
                        <pic:blipFill>
                          <a:blip r:embed="rId16"/>
                          <a:stretch>
                            <a:fillRect/>
                          </a:stretch>
                        </pic:blipFill>
                        <pic:spPr>
                          <a:xfrm>
                            <a:off x="0" y="0"/>
                            <a:ext cx="2928402" cy="3444724"/>
                          </a:xfrm>
                          <a:prstGeom prst="rect">
                            <a:avLst/>
                          </a:prstGeom>
                        </pic:spPr>
                      </pic:pic>
                    </a:graphicData>
                  </a:graphic>
                </wp:inline>
              </w:drawing>
            </w:r>
          </w:p>
        </w:tc>
      </w:tr>
    </w:tbl>
    <w:tbl>
      <w:tblPr>
        <w:tblpPr w:leftFromText="180" w:rightFromText="180" w:vertAnchor="text" w:horzAnchor="margin" w:tblpY="274"/>
        <w:tblW w:w="0" w:type="auto"/>
        <w:tblLook w:val="04A0" w:firstRow="1" w:lastRow="0" w:firstColumn="1" w:lastColumn="0" w:noHBand="0" w:noVBand="1"/>
      </w:tblPr>
      <w:tblGrid>
        <w:gridCol w:w="9592"/>
      </w:tblGrid>
      <w:tr w:rsidR="00DA768F" w14:paraId="15C6D752" w14:textId="77777777" w:rsidTr="00DA768F">
        <w:tc>
          <w:tcPr>
            <w:tcW w:w="9602" w:type="dxa"/>
            <w:tcBorders>
              <w:top w:val="single" w:sz="4" w:space="0" w:color="0B3D91"/>
              <w:left w:val="single" w:sz="4" w:space="0" w:color="0B3D91"/>
              <w:bottom w:val="single" w:sz="4" w:space="0" w:color="0B3D91"/>
              <w:right w:val="single" w:sz="4" w:space="0" w:color="0B3D91"/>
            </w:tcBorders>
            <w:shd w:val="clear" w:color="auto" w:fill="0B3D91"/>
            <w:vAlign w:val="center"/>
          </w:tcPr>
          <w:p w14:paraId="232D23E5" w14:textId="77777777" w:rsidR="00DA768F" w:rsidRDefault="00DA768F" w:rsidP="00DA768F">
            <w:pPr>
              <w:pStyle w:val="Heading1"/>
            </w:pPr>
            <w:bookmarkStart w:id="5" w:name="_Toc221869328"/>
            <w:r w:rsidRPr="00282884">
              <w:rPr>
                <w:color w:val="FFFFFF" w:themeColor="background1"/>
              </w:rPr>
              <w:t>3. Project Understanding and Objectives</w:t>
            </w:r>
            <w:bookmarkEnd w:id="5"/>
          </w:p>
        </w:tc>
      </w:tr>
    </w:tbl>
    <w:p w14:paraId="3DCBC18A" w14:textId="77777777" w:rsidR="00DA768F" w:rsidRDefault="00DA768F" w:rsidP="00DA768F">
      <w:r>
        <w:t xml:space="preserve"> </w:t>
      </w:r>
    </w:p>
    <w:p w14:paraId="3B806B38" w14:textId="789D18C2" w:rsidR="00251EF8" w:rsidRPr="00DA768F" w:rsidRDefault="00000000" w:rsidP="00DA768F">
      <w:pPr>
        <w:rPr>
          <w:b/>
          <w:color w:val="0B3D91"/>
          <w:sz w:val="26"/>
        </w:rPr>
      </w:pPr>
      <w:r w:rsidRPr="00DA768F">
        <w:rPr>
          <w:b/>
          <w:color w:val="0B3D91"/>
          <w:sz w:val="26"/>
        </w:rPr>
        <w:t>Objectives</w:t>
      </w:r>
    </w:p>
    <w:p w14:paraId="7E9D182D" w14:textId="77777777" w:rsidR="00914E0A" w:rsidRPr="00914E0A" w:rsidRDefault="00914E0A" w:rsidP="00914E0A">
      <w:pPr>
        <w:pStyle w:val="H2"/>
        <w:rPr>
          <w:rFonts w:asciiTheme="majorHAnsi" w:hAnsiTheme="majorHAnsi" w:cstheme="majorHAnsi"/>
          <w:sz w:val="22"/>
        </w:rPr>
      </w:pPr>
      <w:r w:rsidRPr="00914E0A">
        <w:rPr>
          <w:rFonts w:asciiTheme="majorHAnsi" w:hAnsiTheme="majorHAnsi" w:cstheme="majorHAnsi"/>
          <w:sz w:val="22"/>
        </w:rPr>
        <w:t xml:space="preserve">1. </w:t>
      </w:r>
      <w:r w:rsidRPr="00914E0A">
        <w:rPr>
          <w:sz w:val="22"/>
        </w:rPr>
        <w:t>Baseline Status Assessment</w:t>
      </w:r>
    </w:p>
    <w:p w14:paraId="6BB564DD" w14:textId="77777777" w:rsidR="00914E0A" w:rsidRPr="00914E0A" w:rsidRDefault="00914E0A" w:rsidP="00914E0A">
      <w:pPr>
        <w:pStyle w:val="NormalWeb"/>
        <w:rPr>
          <w:rFonts w:asciiTheme="majorHAnsi" w:hAnsiTheme="majorHAnsi" w:cstheme="majorHAnsi"/>
          <w:sz w:val="22"/>
          <w:szCs w:val="22"/>
        </w:rPr>
      </w:pPr>
      <w:r w:rsidRPr="00914E0A">
        <w:rPr>
          <w:rFonts w:asciiTheme="majorHAnsi" w:hAnsiTheme="majorHAnsi" w:cstheme="majorHAnsi"/>
          <w:sz w:val="22"/>
          <w:szCs w:val="22"/>
        </w:rPr>
        <w:t>To conduct an independent, division-wise baseline assessment of the drain cleaning status across all identified stretches, establishing the actual on-ground condition prior to the monsoon deadline.</w:t>
      </w:r>
    </w:p>
    <w:p w14:paraId="28EB6F7E" w14:textId="77777777" w:rsidR="00914E0A" w:rsidRPr="00914E0A" w:rsidRDefault="00914E0A" w:rsidP="00914E0A">
      <w:pPr>
        <w:pStyle w:val="H2"/>
        <w:rPr>
          <w:rFonts w:asciiTheme="majorHAnsi" w:hAnsiTheme="majorHAnsi" w:cstheme="majorHAnsi"/>
          <w:sz w:val="22"/>
        </w:rPr>
      </w:pPr>
      <w:r w:rsidRPr="00914E0A">
        <w:rPr>
          <w:rFonts w:asciiTheme="majorHAnsi" w:hAnsiTheme="majorHAnsi" w:cstheme="majorHAnsi"/>
          <w:sz w:val="22"/>
        </w:rPr>
        <w:t>2</w:t>
      </w:r>
      <w:r w:rsidRPr="00914E0A">
        <w:t xml:space="preserve">. </w:t>
      </w:r>
      <w:r w:rsidRPr="00914E0A">
        <w:rPr>
          <w:sz w:val="22"/>
        </w:rPr>
        <w:t>Deficiency Identification &amp; Documentation</w:t>
      </w:r>
    </w:p>
    <w:p w14:paraId="6B20FC54" w14:textId="77777777" w:rsidR="00914E0A" w:rsidRPr="00914E0A" w:rsidRDefault="00914E0A" w:rsidP="00914E0A">
      <w:pPr>
        <w:pStyle w:val="NormalWeb"/>
        <w:rPr>
          <w:rFonts w:asciiTheme="majorHAnsi" w:hAnsiTheme="majorHAnsi" w:cstheme="majorHAnsi"/>
          <w:sz w:val="22"/>
          <w:szCs w:val="22"/>
        </w:rPr>
      </w:pPr>
      <w:r w:rsidRPr="00914E0A">
        <w:rPr>
          <w:rFonts w:asciiTheme="majorHAnsi" w:hAnsiTheme="majorHAnsi" w:cstheme="majorHAnsi"/>
          <w:sz w:val="22"/>
          <w:szCs w:val="22"/>
        </w:rPr>
        <w:t>To identify drains that are not cleaned, partially cleaned, or clogged, and prepare structured deficiency reports categorized contractor-wise and division-wise for focused corrective action.</w:t>
      </w:r>
    </w:p>
    <w:p w14:paraId="6B7D0E43" w14:textId="77777777" w:rsidR="00914E0A" w:rsidRPr="00914E0A" w:rsidRDefault="00914E0A" w:rsidP="00914E0A">
      <w:pPr>
        <w:pStyle w:val="H2"/>
        <w:rPr>
          <w:sz w:val="22"/>
        </w:rPr>
      </w:pPr>
      <w:r w:rsidRPr="00914E0A">
        <w:rPr>
          <w:rFonts w:asciiTheme="majorHAnsi" w:hAnsiTheme="majorHAnsi" w:cstheme="majorHAnsi"/>
          <w:sz w:val="22"/>
        </w:rPr>
        <w:t xml:space="preserve">3. </w:t>
      </w:r>
      <w:r w:rsidRPr="00914E0A">
        <w:rPr>
          <w:sz w:val="22"/>
        </w:rPr>
        <w:t>Compliance Verification</w:t>
      </w:r>
    </w:p>
    <w:p w14:paraId="379901D3" w14:textId="77777777" w:rsidR="00914E0A" w:rsidRPr="00914E0A" w:rsidRDefault="00914E0A" w:rsidP="00914E0A">
      <w:pPr>
        <w:pStyle w:val="NormalWeb"/>
        <w:rPr>
          <w:rFonts w:asciiTheme="majorHAnsi" w:hAnsiTheme="majorHAnsi" w:cstheme="majorHAnsi"/>
          <w:sz w:val="22"/>
          <w:szCs w:val="22"/>
        </w:rPr>
      </w:pPr>
      <w:r w:rsidRPr="00914E0A">
        <w:rPr>
          <w:rFonts w:asciiTheme="majorHAnsi" w:hAnsiTheme="majorHAnsi" w:cstheme="majorHAnsi"/>
          <w:sz w:val="22"/>
          <w:szCs w:val="22"/>
        </w:rPr>
        <w:t>To assess adherence to the prescribed scope of work, including full-depth desilting, obstruction removal, proper silt disposal at designated locations, and restoration of hydraulic flow capacity.</w:t>
      </w:r>
    </w:p>
    <w:p w14:paraId="03E7BB45" w14:textId="77777777" w:rsidR="00914E0A" w:rsidRPr="00914E0A" w:rsidRDefault="00914E0A" w:rsidP="00914E0A">
      <w:pPr>
        <w:pStyle w:val="H2"/>
      </w:pPr>
      <w:r w:rsidRPr="00914E0A">
        <w:rPr>
          <w:rFonts w:asciiTheme="majorHAnsi" w:hAnsiTheme="majorHAnsi" w:cstheme="majorHAnsi"/>
          <w:sz w:val="22"/>
        </w:rPr>
        <w:t xml:space="preserve">4. </w:t>
      </w:r>
      <w:r w:rsidRPr="00914E0A">
        <w:rPr>
          <w:sz w:val="22"/>
        </w:rPr>
        <w:t>Re-Verification After Corrective Action</w:t>
      </w:r>
    </w:p>
    <w:p w14:paraId="6C0801B5" w14:textId="77777777" w:rsidR="00914E0A" w:rsidRPr="00914E0A" w:rsidRDefault="00914E0A" w:rsidP="00914E0A">
      <w:pPr>
        <w:pStyle w:val="NormalWeb"/>
        <w:rPr>
          <w:rFonts w:asciiTheme="majorHAnsi" w:hAnsiTheme="majorHAnsi" w:cstheme="majorHAnsi"/>
          <w:sz w:val="22"/>
          <w:szCs w:val="22"/>
        </w:rPr>
      </w:pPr>
      <w:r w:rsidRPr="00914E0A">
        <w:rPr>
          <w:rFonts w:asciiTheme="majorHAnsi" w:hAnsiTheme="majorHAnsi" w:cstheme="majorHAnsi"/>
          <w:sz w:val="22"/>
          <w:szCs w:val="22"/>
        </w:rPr>
        <w:t>To conduct a second-phase inspection of all drains identified as deficient during the baseline assessment and verify satisfactory completion of corrective cleaning.</w:t>
      </w:r>
    </w:p>
    <w:p w14:paraId="181170E8" w14:textId="77777777" w:rsidR="00E73B66" w:rsidRDefault="00E73B66" w:rsidP="00914E0A">
      <w:pPr>
        <w:pStyle w:val="H2"/>
        <w:rPr>
          <w:sz w:val="22"/>
        </w:rPr>
      </w:pPr>
    </w:p>
    <w:p w14:paraId="0A366D13" w14:textId="70252E0C" w:rsidR="00914E0A" w:rsidRPr="00914E0A" w:rsidRDefault="00914E0A" w:rsidP="00914E0A">
      <w:pPr>
        <w:pStyle w:val="H2"/>
        <w:rPr>
          <w:sz w:val="22"/>
        </w:rPr>
      </w:pPr>
      <w:r w:rsidRPr="00914E0A">
        <w:rPr>
          <w:sz w:val="22"/>
        </w:rPr>
        <w:lastRenderedPageBreak/>
        <w:t>5. Monsoon Readiness Confirmation</w:t>
      </w:r>
    </w:p>
    <w:p w14:paraId="6503302A" w14:textId="77777777" w:rsidR="00914E0A" w:rsidRPr="00914E0A" w:rsidRDefault="00914E0A" w:rsidP="00914E0A">
      <w:pPr>
        <w:pStyle w:val="NormalWeb"/>
        <w:rPr>
          <w:rFonts w:asciiTheme="majorHAnsi" w:hAnsiTheme="majorHAnsi" w:cstheme="majorHAnsi"/>
          <w:sz w:val="22"/>
          <w:szCs w:val="22"/>
        </w:rPr>
      </w:pPr>
      <w:r w:rsidRPr="00914E0A">
        <w:rPr>
          <w:rFonts w:asciiTheme="majorHAnsi" w:hAnsiTheme="majorHAnsi" w:cstheme="majorHAnsi"/>
          <w:sz w:val="22"/>
          <w:szCs w:val="22"/>
        </w:rPr>
        <w:t>To confirm that the drainage network is fully cleaned and functionally ready before 15 May, minimizing the risk of water-logging during the monsoon.</w:t>
      </w:r>
    </w:p>
    <w:p w14:paraId="465BB94A" w14:textId="77777777" w:rsidR="00914E0A" w:rsidRPr="00914E0A" w:rsidRDefault="00914E0A" w:rsidP="00914E0A">
      <w:pPr>
        <w:pStyle w:val="H2"/>
        <w:rPr>
          <w:sz w:val="22"/>
        </w:rPr>
      </w:pPr>
      <w:r w:rsidRPr="00914E0A">
        <w:rPr>
          <w:rFonts w:asciiTheme="majorHAnsi" w:hAnsiTheme="majorHAnsi" w:cstheme="majorHAnsi"/>
          <w:sz w:val="22"/>
        </w:rPr>
        <w:t xml:space="preserve">6. </w:t>
      </w:r>
      <w:r w:rsidRPr="00914E0A">
        <w:rPr>
          <w:sz w:val="22"/>
        </w:rPr>
        <w:t>Monitoring &amp; Decision Support</w:t>
      </w:r>
    </w:p>
    <w:p w14:paraId="40360E14" w14:textId="023567BF" w:rsidR="00914E0A" w:rsidRPr="00914E0A" w:rsidRDefault="00914E0A" w:rsidP="00914E0A">
      <w:pPr>
        <w:pStyle w:val="NormalWeb"/>
        <w:rPr>
          <w:rFonts w:asciiTheme="majorHAnsi" w:hAnsiTheme="majorHAnsi" w:cstheme="majorHAnsi"/>
          <w:sz w:val="22"/>
          <w:szCs w:val="22"/>
        </w:rPr>
      </w:pPr>
      <w:r w:rsidRPr="00914E0A">
        <w:rPr>
          <w:rFonts w:asciiTheme="majorHAnsi" w:hAnsiTheme="majorHAnsi" w:cstheme="majorHAnsi"/>
          <w:sz w:val="22"/>
          <w:szCs w:val="22"/>
        </w:rPr>
        <w:t xml:space="preserve">To provide management dashboards and structured reports that support timely decision-making, enhance contractor accountability, and enable effective progress tracking. </w:t>
      </w:r>
    </w:p>
    <w:p w14:paraId="432A3220" w14:textId="77777777" w:rsidR="009111C3" w:rsidRDefault="009111C3" w:rsidP="009111C3">
      <w:pPr>
        <w:pStyle w:val="ListBullet"/>
        <w:numPr>
          <w:ilvl w:val="0"/>
          <w:numId w:val="0"/>
        </w:numPr>
        <w:spacing w:after="40"/>
        <w:ind w:left="360"/>
      </w:pPr>
    </w:p>
    <w:tbl>
      <w:tblPr>
        <w:tblW w:w="0" w:type="auto"/>
        <w:jc w:val="center"/>
        <w:tblLook w:val="04A0" w:firstRow="1" w:lastRow="0" w:firstColumn="1" w:lastColumn="0" w:noHBand="0" w:noVBand="1"/>
      </w:tblPr>
      <w:tblGrid>
        <w:gridCol w:w="9592"/>
      </w:tblGrid>
      <w:tr w:rsidR="00251EF8" w14:paraId="6E852381" w14:textId="77777777">
        <w:trPr>
          <w:jc w:val="center"/>
        </w:trPr>
        <w:tc>
          <w:tcPr>
            <w:tcW w:w="9602" w:type="dxa"/>
            <w:tcBorders>
              <w:top w:val="single" w:sz="4" w:space="0" w:color="0B3D91"/>
              <w:left w:val="single" w:sz="4" w:space="0" w:color="0B3D91"/>
              <w:bottom w:val="single" w:sz="4" w:space="0" w:color="0B3D91"/>
              <w:right w:val="single" w:sz="4" w:space="0" w:color="0B3D91"/>
            </w:tcBorders>
            <w:shd w:val="clear" w:color="auto" w:fill="0B3D91"/>
            <w:vAlign w:val="center"/>
          </w:tcPr>
          <w:p w14:paraId="70E078BF" w14:textId="77777777" w:rsidR="00251EF8" w:rsidRDefault="00000000" w:rsidP="00282884">
            <w:pPr>
              <w:pStyle w:val="Heading1"/>
            </w:pPr>
            <w:bookmarkStart w:id="6" w:name="_Toc221869329"/>
            <w:r w:rsidRPr="00282884">
              <w:rPr>
                <w:color w:val="FFFFFF" w:themeColor="background1"/>
              </w:rPr>
              <w:t>4. Scope of Work</w:t>
            </w:r>
            <w:bookmarkEnd w:id="6"/>
          </w:p>
        </w:tc>
      </w:tr>
    </w:tbl>
    <w:p w14:paraId="04B01044" w14:textId="77777777" w:rsidR="00251EF8" w:rsidRDefault="00251EF8"/>
    <w:p w14:paraId="716CB2AD" w14:textId="77777777" w:rsidR="00251EF8" w:rsidRDefault="00000000">
      <w:pPr>
        <w:pStyle w:val="H2"/>
      </w:pPr>
      <w:r>
        <w:t>Overall scope</w:t>
      </w:r>
    </w:p>
    <w:p w14:paraId="720F9CF7" w14:textId="77777777" w:rsidR="00251EF8" w:rsidRDefault="00000000">
      <w:pPr>
        <w:pStyle w:val="Body"/>
      </w:pPr>
      <w:r>
        <w:t>QCI will conduct a two-phase verification programme covering all divisions and contractors involved in drain desilting/cleaning.</w:t>
      </w:r>
    </w:p>
    <w:p w14:paraId="3E1410CB" w14:textId="77777777" w:rsidR="009111C3" w:rsidRDefault="009111C3">
      <w:pPr>
        <w:pStyle w:val="Body"/>
      </w:pPr>
    </w:p>
    <w:tbl>
      <w:tblPr>
        <w:tblW w:w="0" w:type="auto"/>
        <w:jc w:val="center"/>
        <w:tblLook w:val="04A0" w:firstRow="1" w:lastRow="0" w:firstColumn="1" w:lastColumn="0" w:noHBand="0" w:noVBand="1"/>
      </w:tblPr>
      <w:tblGrid>
        <w:gridCol w:w="3200"/>
        <w:gridCol w:w="3201"/>
        <w:gridCol w:w="3201"/>
      </w:tblGrid>
      <w:tr w:rsidR="00251EF8" w14:paraId="25765BC3" w14:textId="77777777">
        <w:trPr>
          <w:jc w:val="center"/>
        </w:trPr>
        <w:tc>
          <w:tcPr>
            <w:tcW w:w="3201" w:type="dxa"/>
            <w:shd w:val="clear" w:color="auto" w:fill="0B3D91"/>
          </w:tcPr>
          <w:p w14:paraId="5C05B554" w14:textId="77777777" w:rsidR="00251EF8" w:rsidRDefault="00000000">
            <w:r>
              <w:rPr>
                <w:b/>
                <w:color w:val="FFFFFF"/>
              </w:rPr>
              <w:t>Phase</w:t>
            </w:r>
          </w:p>
        </w:tc>
        <w:tc>
          <w:tcPr>
            <w:tcW w:w="3201" w:type="dxa"/>
            <w:shd w:val="clear" w:color="auto" w:fill="0B3D91"/>
          </w:tcPr>
          <w:p w14:paraId="620A2C42" w14:textId="77777777" w:rsidR="00251EF8" w:rsidRDefault="00000000">
            <w:r>
              <w:rPr>
                <w:b/>
                <w:color w:val="FFFFFF"/>
              </w:rPr>
              <w:t>Purpose</w:t>
            </w:r>
          </w:p>
        </w:tc>
        <w:tc>
          <w:tcPr>
            <w:tcW w:w="3201" w:type="dxa"/>
            <w:shd w:val="clear" w:color="auto" w:fill="0B3D91"/>
          </w:tcPr>
          <w:p w14:paraId="3B50CA86" w14:textId="77777777" w:rsidR="00251EF8" w:rsidRDefault="00000000">
            <w:r>
              <w:rPr>
                <w:b/>
                <w:color w:val="FFFFFF"/>
              </w:rPr>
              <w:t>Outputs</w:t>
            </w:r>
          </w:p>
        </w:tc>
      </w:tr>
      <w:tr w:rsidR="00251EF8" w14:paraId="7DAFBFA0"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48AAFC97" w14:textId="77777777" w:rsidR="00251EF8" w:rsidRDefault="00000000">
            <w:r>
              <w:t>Phase 1: Baseline assessment</w:t>
            </w:r>
          </w:p>
        </w:tc>
        <w:tc>
          <w:tcPr>
            <w:tcW w:w="3201" w:type="dxa"/>
            <w:tcBorders>
              <w:top w:val="single" w:sz="4" w:space="0" w:color="D9E2EF"/>
              <w:left w:val="single" w:sz="4" w:space="0" w:color="D9E2EF"/>
              <w:bottom w:val="single" w:sz="4" w:space="0" w:color="D9E2EF"/>
              <w:right w:val="single" w:sz="4" w:space="0" w:color="D9E2EF"/>
            </w:tcBorders>
          </w:tcPr>
          <w:p w14:paraId="62A901E6" w14:textId="77777777" w:rsidR="00251EF8" w:rsidRDefault="00000000">
            <w:r>
              <w:t>Division-wise inspection to identify drains that are not cleaned, partially cleaned or clogged.</w:t>
            </w:r>
          </w:p>
        </w:tc>
        <w:tc>
          <w:tcPr>
            <w:tcW w:w="3201" w:type="dxa"/>
            <w:tcBorders>
              <w:top w:val="single" w:sz="4" w:space="0" w:color="D9E2EF"/>
              <w:left w:val="single" w:sz="4" w:space="0" w:color="D9E2EF"/>
              <w:bottom w:val="single" w:sz="4" w:space="0" w:color="D9E2EF"/>
              <w:right w:val="single" w:sz="4" w:space="0" w:color="D9E2EF"/>
            </w:tcBorders>
          </w:tcPr>
          <w:p w14:paraId="08BAB49E" w14:textId="77777777" w:rsidR="00251EF8" w:rsidRDefault="00000000">
            <w:r>
              <w:t>• Contractor-wise and division-wise deficiency list</w:t>
            </w:r>
            <w:r>
              <w:br/>
              <w:t>• Baseline scorecards and dashboard</w:t>
            </w:r>
            <w:r>
              <w:br/>
              <w:t>• Priority list of critical/failed stretches</w:t>
            </w:r>
          </w:p>
        </w:tc>
      </w:tr>
      <w:tr w:rsidR="00251EF8" w14:paraId="310F45BF"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5A576019" w14:textId="77777777" w:rsidR="00251EF8" w:rsidRDefault="00000000">
            <w:r>
              <w:t>Phase 2: Re-verification</w:t>
            </w:r>
          </w:p>
        </w:tc>
        <w:tc>
          <w:tcPr>
            <w:tcW w:w="3201" w:type="dxa"/>
            <w:tcBorders>
              <w:top w:val="single" w:sz="4" w:space="0" w:color="D9E2EF"/>
              <w:left w:val="single" w:sz="4" w:space="0" w:color="D9E2EF"/>
              <w:bottom w:val="single" w:sz="4" w:space="0" w:color="D9E2EF"/>
              <w:right w:val="single" w:sz="4" w:space="0" w:color="D9E2EF"/>
            </w:tcBorders>
          </w:tcPr>
          <w:p w14:paraId="650E8C67" w14:textId="77777777" w:rsidR="00251EF8" w:rsidRDefault="00000000">
            <w:r>
              <w:t>Re-inspection of drains identified as deficient in Phase 1 to confirm corrective cleaning.</w:t>
            </w:r>
          </w:p>
        </w:tc>
        <w:tc>
          <w:tcPr>
            <w:tcW w:w="3201" w:type="dxa"/>
            <w:tcBorders>
              <w:top w:val="single" w:sz="4" w:space="0" w:color="D9E2EF"/>
              <w:left w:val="single" w:sz="4" w:space="0" w:color="D9E2EF"/>
              <w:bottom w:val="single" w:sz="4" w:space="0" w:color="D9E2EF"/>
              <w:right w:val="single" w:sz="4" w:space="0" w:color="D9E2EF"/>
            </w:tcBorders>
          </w:tcPr>
          <w:p w14:paraId="7A2D25C7" w14:textId="3FB4F284" w:rsidR="00251EF8" w:rsidRDefault="00000000">
            <w:r>
              <w:t>• Closure verification report</w:t>
            </w:r>
            <w:r>
              <w:br/>
              <w:t>• Updated dashboard</w:t>
            </w:r>
            <w:r>
              <w:br/>
              <w:t xml:space="preserve">• </w:t>
            </w:r>
            <w:r w:rsidR="00F66A0B">
              <w:t>Report</w:t>
            </w:r>
            <w:r>
              <w:t xml:space="preserve"> confirming cleaning before 15 May</w:t>
            </w:r>
          </w:p>
        </w:tc>
      </w:tr>
    </w:tbl>
    <w:p w14:paraId="31F36D01" w14:textId="77777777" w:rsidR="00251EF8" w:rsidRDefault="00251EF8"/>
    <w:p w14:paraId="62A9972D" w14:textId="77777777" w:rsidR="00251EF8" w:rsidRDefault="00000000">
      <w:pPr>
        <w:pStyle w:val="H2"/>
      </w:pPr>
      <w:r>
        <w:t>What will be verified</w:t>
      </w:r>
    </w:p>
    <w:p w14:paraId="1F19950E" w14:textId="77777777" w:rsidR="00251EF8" w:rsidRDefault="00000000">
      <w:pPr>
        <w:pStyle w:val="ListBullet"/>
        <w:spacing w:after="40"/>
      </w:pPr>
      <w:r>
        <w:t>Physical condition of drains: silt removal, free flow, removal of solid waste and blockages</w:t>
      </w:r>
    </w:p>
    <w:p w14:paraId="33780FA8" w14:textId="77777777" w:rsidR="00251EF8" w:rsidRDefault="00000000">
      <w:pPr>
        <w:pStyle w:val="ListBullet"/>
        <w:spacing w:after="40"/>
      </w:pPr>
      <w:r>
        <w:t>Compliance with scope elements such as cleaning of bell mouths/kerb channels and maintenance of manholes/drain covers (as applicable)</w:t>
      </w:r>
    </w:p>
    <w:p w14:paraId="1FFD6425" w14:textId="77777777" w:rsidR="00251EF8" w:rsidRDefault="00000000">
      <w:pPr>
        <w:pStyle w:val="ListBullet"/>
        <w:spacing w:after="40"/>
      </w:pPr>
      <w:r>
        <w:t>Evidence and documentation submitted by contractors (geo-tagged photos/videos, dumping receipts, daily progress data)</w:t>
      </w:r>
    </w:p>
    <w:p w14:paraId="56F79730" w14:textId="77777777" w:rsidR="00251EF8" w:rsidRDefault="00000000">
      <w:pPr>
        <w:pStyle w:val="ListBullet"/>
        <w:spacing w:after="40"/>
      </w:pPr>
      <w:r>
        <w:t>Safety and traffic management practices followed during desilting operations (spot checks)</w:t>
      </w:r>
    </w:p>
    <w:p w14:paraId="736FEBAB" w14:textId="77777777" w:rsidR="00251EF8" w:rsidRDefault="00000000">
      <w:pPr>
        <w:pStyle w:val="H2"/>
      </w:pPr>
      <w:r>
        <w:t>Exclusions (for clarity)</w:t>
      </w:r>
    </w:p>
    <w:p w14:paraId="27B0FA28" w14:textId="77777777" w:rsidR="00251EF8" w:rsidRDefault="00000000">
      <w:pPr>
        <w:pStyle w:val="ListBullet"/>
        <w:spacing w:after="40"/>
      </w:pPr>
      <w:r>
        <w:t>QCI will not perform desilting/cleaning work; QCI will only verify and report</w:t>
      </w:r>
    </w:p>
    <w:p w14:paraId="4B798DE6" w14:textId="77777777" w:rsidR="00251EF8" w:rsidRDefault="00000000">
      <w:pPr>
        <w:pStyle w:val="ListBullet"/>
        <w:spacing w:after="40"/>
      </w:pPr>
      <w:r>
        <w:lastRenderedPageBreak/>
        <w:t>Repair/rehabilitation works beyond cleaning (civil works) are outside this scope unless specifically included by the client</w:t>
      </w:r>
    </w:p>
    <w:p w14:paraId="11458155" w14:textId="77777777" w:rsidR="00251EF8" w:rsidRDefault="00000000">
      <w:pPr>
        <w:pStyle w:val="ListBullet"/>
        <w:spacing w:after="40"/>
      </w:pPr>
      <w:r>
        <w:t>Enforcement actions against contractors will be undertaken by the competent authority; QCI will provide evidence and recommendations</w:t>
      </w:r>
    </w:p>
    <w:p w14:paraId="61AA57E0" w14:textId="77777777" w:rsidR="00D31BC9" w:rsidRDefault="00D31BC9" w:rsidP="00D31BC9">
      <w:pPr>
        <w:pStyle w:val="ListBullet"/>
        <w:numPr>
          <w:ilvl w:val="0"/>
          <w:numId w:val="0"/>
        </w:numPr>
        <w:spacing w:after="40"/>
        <w:ind w:left="360"/>
      </w:pPr>
    </w:p>
    <w:tbl>
      <w:tblPr>
        <w:tblStyle w:val="TableGrid"/>
        <w:tblW w:w="0" w:type="auto"/>
        <w:tblLayout w:type="fixed"/>
        <w:tblLook w:val="04A0" w:firstRow="1" w:lastRow="0" w:firstColumn="1" w:lastColumn="0" w:noHBand="0" w:noVBand="1"/>
      </w:tblPr>
      <w:tblGrid>
        <w:gridCol w:w="4801"/>
        <w:gridCol w:w="4801"/>
      </w:tblGrid>
      <w:tr w:rsidR="00251EF8" w14:paraId="3ED4EF0A" w14:textId="77777777">
        <w:tc>
          <w:tcPr>
            <w:tcW w:w="4801" w:type="dxa"/>
            <w:shd w:val="clear" w:color="auto" w:fill="0B3D91"/>
            <w:tcMar>
              <w:top w:w="80" w:type="dxa"/>
              <w:left w:w="140" w:type="dxa"/>
              <w:bottom w:w="80" w:type="dxa"/>
              <w:right w:w="140" w:type="dxa"/>
            </w:tcMar>
            <w:vAlign w:val="center"/>
          </w:tcPr>
          <w:p w14:paraId="327F4603" w14:textId="77777777" w:rsidR="00251EF8" w:rsidRDefault="00000000">
            <w:r>
              <w:rPr>
                <w:b/>
                <w:color w:val="FFFFFF"/>
                <w:sz w:val="23"/>
              </w:rPr>
              <w:t>In scope – what QCI will do</w:t>
            </w:r>
          </w:p>
        </w:tc>
        <w:tc>
          <w:tcPr>
            <w:tcW w:w="4801" w:type="dxa"/>
            <w:shd w:val="clear" w:color="auto" w:fill="0B3D91"/>
            <w:tcMar>
              <w:top w:w="80" w:type="dxa"/>
              <w:left w:w="140" w:type="dxa"/>
              <w:bottom w:w="80" w:type="dxa"/>
              <w:right w:w="140" w:type="dxa"/>
            </w:tcMar>
            <w:vAlign w:val="center"/>
          </w:tcPr>
          <w:p w14:paraId="57ADBA67" w14:textId="77777777" w:rsidR="00251EF8" w:rsidRDefault="00000000">
            <w:r>
              <w:rPr>
                <w:b/>
                <w:color w:val="FFFFFF"/>
                <w:sz w:val="23"/>
              </w:rPr>
              <w:t>Out of scope – for clarity</w:t>
            </w:r>
          </w:p>
        </w:tc>
      </w:tr>
      <w:tr w:rsidR="00251EF8" w14:paraId="7834A886" w14:textId="77777777">
        <w:tc>
          <w:tcPr>
            <w:tcW w:w="4801" w:type="dxa"/>
            <w:shd w:val="clear" w:color="auto" w:fill="F5F7FB"/>
            <w:tcMar>
              <w:top w:w="80" w:type="dxa"/>
              <w:left w:w="140" w:type="dxa"/>
              <w:bottom w:w="80" w:type="dxa"/>
              <w:right w:w="140" w:type="dxa"/>
            </w:tcMar>
          </w:tcPr>
          <w:p w14:paraId="09E32283" w14:textId="77777777" w:rsidR="00251EF8" w:rsidRDefault="00000000">
            <w:pPr>
              <w:pStyle w:val="Body"/>
              <w:ind w:left="216" w:hanging="144"/>
            </w:pPr>
            <w:r>
              <w:rPr>
                <w:sz w:val="21"/>
              </w:rPr>
              <w:t>• Plan and execute division-wise inspections (Phase 1 baseline + Phase 2 re-verification)</w:t>
            </w:r>
          </w:p>
          <w:p w14:paraId="69AFA0D4" w14:textId="77777777" w:rsidR="00251EF8" w:rsidRDefault="00000000">
            <w:pPr>
              <w:pStyle w:val="Body"/>
              <w:ind w:left="216" w:hanging="144"/>
            </w:pPr>
            <w:r>
              <w:rPr>
                <w:sz w:val="21"/>
              </w:rPr>
              <w:t>• Classify drains as Cleaned / Partially cleaned / Not cleaned / Clogged (with evidence)</w:t>
            </w:r>
          </w:p>
          <w:p w14:paraId="11B9C96C" w14:textId="77777777" w:rsidR="00251EF8" w:rsidRDefault="00000000">
            <w:pPr>
              <w:pStyle w:val="Body"/>
              <w:ind w:left="216" w:hanging="144"/>
            </w:pPr>
            <w:r>
              <w:rPr>
                <w:sz w:val="21"/>
              </w:rPr>
              <w:t>• Prepare contractor-wise and division-wise deficiency lists</w:t>
            </w:r>
          </w:p>
          <w:p w14:paraId="1F70F6FF" w14:textId="77777777" w:rsidR="00251EF8" w:rsidRDefault="00000000">
            <w:pPr>
              <w:pStyle w:val="Body"/>
              <w:ind w:left="216" w:hanging="144"/>
            </w:pPr>
            <w:r>
              <w:rPr>
                <w:sz w:val="21"/>
              </w:rPr>
              <w:t>• Share weekly dashboards, escalation notes and closure tracking</w:t>
            </w:r>
          </w:p>
          <w:p w14:paraId="4BC06868" w14:textId="77777777" w:rsidR="00251EF8" w:rsidRDefault="00000000">
            <w:pPr>
              <w:pStyle w:val="Body"/>
              <w:ind w:left="216" w:hanging="144"/>
            </w:pPr>
            <w:r>
              <w:rPr>
                <w:sz w:val="21"/>
              </w:rPr>
              <w:t>• Issue final certification report before 15 May (as per agreed criteria)</w:t>
            </w:r>
          </w:p>
        </w:tc>
        <w:tc>
          <w:tcPr>
            <w:tcW w:w="4801" w:type="dxa"/>
            <w:shd w:val="clear" w:color="auto" w:fill="F5F7FB"/>
            <w:tcMar>
              <w:top w:w="80" w:type="dxa"/>
              <w:left w:w="140" w:type="dxa"/>
              <w:bottom w:w="80" w:type="dxa"/>
              <w:right w:w="140" w:type="dxa"/>
            </w:tcMar>
          </w:tcPr>
          <w:p w14:paraId="2F723A78" w14:textId="77777777" w:rsidR="00251EF8" w:rsidRDefault="00000000">
            <w:pPr>
              <w:pStyle w:val="Body"/>
              <w:ind w:left="216" w:hanging="144"/>
            </w:pPr>
            <w:r>
              <w:rPr>
                <w:sz w:val="21"/>
              </w:rPr>
              <w:t>• Actual desilting/cleaning work execution</w:t>
            </w:r>
          </w:p>
          <w:p w14:paraId="4C39DB85" w14:textId="77777777" w:rsidR="00251EF8" w:rsidRDefault="00000000">
            <w:pPr>
              <w:pStyle w:val="Body"/>
              <w:ind w:left="216" w:hanging="144"/>
            </w:pPr>
            <w:r>
              <w:rPr>
                <w:sz w:val="21"/>
              </w:rPr>
              <w:t>• Civil repairs/rehabilitation works beyond cleaning unless assigned separately</w:t>
            </w:r>
          </w:p>
          <w:p w14:paraId="62A7538F" w14:textId="77777777" w:rsidR="00251EF8" w:rsidRDefault="00000000">
            <w:pPr>
              <w:pStyle w:val="Body"/>
              <w:ind w:left="216" w:hanging="144"/>
            </w:pPr>
            <w:r>
              <w:rPr>
                <w:sz w:val="21"/>
              </w:rPr>
              <w:t>• Enforcement / penalty actions against contractors (to be done by competent authority)</w:t>
            </w:r>
          </w:p>
          <w:p w14:paraId="483D7169" w14:textId="77777777" w:rsidR="00251EF8" w:rsidRDefault="00000000">
            <w:pPr>
              <w:pStyle w:val="Body"/>
              <w:ind w:left="216" w:hanging="144"/>
            </w:pPr>
            <w:r>
              <w:rPr>
                <w:sz w:val="21"/>
              </w:rPr>
              <w:t>• Any statutory approvals, road closures or traffic permissions</w:t>
            </w:r>
          </w:p>
        </w:tc>
      </w:tr>
    </w:tbl>
    <w:tbl>
      <w:tblPr>
        <w:tblpPr w:leftFromText="180" w:rightFromText="180" w:vertAnchor="text" w:horzAnchor="margin" w:tblpY="695"/>
        <w:tblW w:w="0" w:type="auto"/>
        <w:tblLook w:val="04A0" w:firstRow="1" w:lastRow="0" w:firstColumn="1" w:lastColumn="0" w:noHBand="0" w:noVBand="1"/>
      </w:tblPr>
      <w:tblGrid>
        <w:gridCol w:w="9592"/>
      </w:tblGrid>
      <w:tr w:rsidR="00DA768F" w14:paraId="3CF504FB" w14:textId="77777777" w:rsidTr="00DA768F">
        <w:tc>
          <w:tcPr>
            <w:tcW w:w="9602" w:type="dxa"/>
            <w:tcBorders>
              <w:top w:val="single" w:sz="4" w:space="0" w:color="0B3D91"/>
              <w:left w:val="single" w:sz="4" w:space="0" w:color="0B3D91"/>
              <w:bottom w:val="single" w:sz="4" w:space="0" w:color="0B3D91"/>
              <w:right w:val="single" w:sz="4" w:space="0" w:color="0B3D91"/>
            </w:tcBorders>
            <w:shd w:val="clear" w:color="auto" w:fill="0B3D91"/>
            <w:vAlign w:val="center"/>
          </w:tcPr>
          <w:p w14:paraId="1F91F1C6" w14:textId="77777777" w:rsidR="00DA768F" w:rsidRDefault="00DA768F" w:rsidP="00DA768F">
            <w:pPr>
              <w:pStyle w:val="Heading1"/>
            </w:pPr>
            <w:bookmarkStart w:id="7" w:name="_Toc221869330"/>
            <w:r w:rsidRPr="00282884">
              <w:rPr>
                <w:color w:val="FFFFFF" w:themeColor="background1"/>
              </w:rPr>
              <w:t>5. Methodology and Approach</w:t>
            </w:r>
            <w:bookmarkEnd w:id="7"/>
          </w:p>
        </w:tc>
      </w:tr>
    </w:tbl>
    <w:p w14:paraId="681ED056" w14:textId="77777777" w:rsidR="00DA768F" w:rsidRDefault="00DA768F" w:rsidP="00DA768F">
      <w:r>
        <w:t xml:space="preserve"> </w:t>
      </w:r>
    </w:p>
    <w:p w14:paraId="7638C4CA" w14:textId="77777777" w:rsidR="00DA768F" w:rsidRDefault="00DA768F" w:rsidP="00DA768F"/>
    <w:p w14:paraId="58DF03E3" w14:textId="012B53C1" w:rsidR="00251EF8" w:rsidRPr="00DA768F" w:rsidRDefault="00000000" w:rsidP="00DA768F">
      <w:pPr>
        <w:rPr>
          <w:b/>
          <w:color w:val="0B3D91"/>
          <w:sz w:val="26"/>
        </w:rPr>
      </w:pPr>
      <w:r w:rsidRPr="00DA768F">
        <w:rPr>
          <w:b/>
          <w:color w:val="0B3D91"/>
          <w:sz w:val="26"/>
        </w:rPr>
        <w:t>5.1 Verification framework</w:t>
      </w:r>
    </w:p>
    <w:p w14:paraId="7EA4FF1E" w14:textId="77777777" w:rsidR="00251EF8" w:rsidRDefault="00000000">
      <w:pPr>
        <w:pStyle w:val="Body"/>
      </w:pPr>
      <w:r>
        <w:t>QCI will use a structured verification framework combining (a) 100% desk review of contractor submissions and progress data, and (b) targeted on-ground inspections. This approach enables large network coverage while ensuring high confidence through physical validation and re-verification of failures.</w:t>
      </w:r>
    </w:p>
    <w:p w14:paraId="1ADC1212" w14:textId="77777777" w:rsidR="00251EF8" w:rsidRDefault="00000000">
      <w:pPr>
        <w:jc w:val="center"/>
      </w:pPr>
      <w:r>
        <w:rPr>
          <w:noProof/>
        </w:rPr>
        <w:drawing>
          <wp:inline distT="0" distB="0" distL="0" distR="0" wp14:anchorId="4CCABC62" wp14:editId="18A9D1D9">
            <wp:extent cx="5852160" cy="15984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verage.png"/>
                    <pic:cNvPicPr/>
                  </pic:nvPicPr>
                  <pic:blipFill>
                    <a:blip r:embed="rId17"/>
                    <a:stretch>
                      <a:fillRect/>
                    </a:stretch>
                  </pic:blipFill>
                  <pic:spPr>
                    <a:xfrm>
                      <a:off x="0" y="0"/>
                      <a:ext cx="5852160" cy="1598466"/>
                    </a:xfrm>
                    <a:prstGeom prst="rect">
                      <a:avLst/>
                    </a:prstGeom>
                  </pic:spPr>
                </pic:pic>
              </a:graphicData>
            </a:graphic>
          </wp:inline>
        </w:drawing>
      </w:r>
    </w:p>
    <w:p w14:paraId="07ADECDF" w14:textId="77777777" w:rsidR="00251EF8" w:rsidRDefault="00000000">
      <w:pPr>
        <w:pStyle w:val="SmallGrey"/>
      </w:pPr>
      <w:r>
        <w:t>Figure: Proposed verification coverage (indicative; Phase 2 depends on failed stretches identified in Phase 1).</w:t>
      </w:r>
    </w:p>
    <w:p w14:paraId="3664E08F" w14:textId="77777777" w:rsidR="00251EF8" w:rsidRDefault="00000000">
      <w:pPr>
        <w:pStyle w:val="H2"/>
      </w:pPr>
      <w:r>
        <w:t>5.2 Data sources and evidence review</w:t>
      </w:r>
    </w:p>
    <w:p w14:paraId="5707949B" w14:textId="77777777" w:rsidR="00251EF8" w:rsidRDefault="00000000">
      <w:pPr>
        <w:pStyle w:val="ListBullet"/>
        <w:spacing w:after="40"/>
      </w:pPr>
      <w:r>
        <w:t>Awarded scope of work and work orders (WO) issued to contractors</w:t>
      </w:r>
    </w:p>
    <w:p w14:paraId="58DCE329" w14:textId="77777777" w:rsidR="00251EF8" w:rsidRDefault="00000000">
      <w:pPr>
        <w:pStyle w:val="ListBullet"/>
        <w:spacing w:after="40"/>
      </w:pPr>
      <w:r>
        <w:t>Division-wise drain inventory / drain list and work break-up</w:t>
      </w:r>
    </w:p>
    <w:p w14:paraId="2D038878" w14:textId="77777777" w:rsidR="00251EF8" w:rsidRDefault="00000000">
      <w:pPr>
        <w:pStyle w:val="ListBullet"/>
        <w:spacing w:after="40"/>
      </w:pPr>
      <w:r>
        <w:t>Daily/weekly progress reporting formats provided by the department (including drain length and silt quantity tracking)</w:t>
      </w:r>
    </w:p>
    <w:p w14:paraId="7B971EA2" w14:textId="77777777" w:rsidR="00251EF8" w:rsidRDefault="00000000">
      <w:pPr>
        <w:pStyle w:val="ListBullet"/>
        <w:spacing w:after="40"/>
      </w:pPr>
      <w:r>
        <w:lastRenderedPageBreak/>
        <w:t>Geo-tagged photographs and videos submitted by contractors as part of documentation</w:t>
      </w:r>
    </w:p>
    <w:p w14:paraId="6F7F3225" w14:textId="77777777" w:rsidR="00251EF8" w:rsidRDefault="00000000">
      <w:pPr>
        <w:pStyle w:val="ListBullet"/>
        <w:spacing w:after="40"/>
      </w:pPr>
      <w:r>
        <w:t>Disposal receipts from authorised dumping grounds, as applicable</w:t>
      </w:r>
    </w:p>
    <w:p w14:paraId="7DB3BB09" w14:textId="77777777" w:rsidR="00251EF8" w:rsidRDefault="00000000">
      <w:pPr>
        <w:pStyle w:val="H2"/>
      </w:pPr>
      <w:r>
        <w:t>Example: central dashboard inputs (from daily progress template)</w:t>
      </w:r>
    </w:p>
    <w:p w14:paraId="731B4360" w14:textId="77777777" w:rsidR="00251EF8" w:rsidRDefault="00000000">
      <w:pPr>
        <w:pStyle w:val="Body"/>
      </w:pPr>
      <w:r>
        <w:t>QCI will consolidate division-wise progress and key metrics into a central dashboard. The chart below is an example of how division lengths can be visualised to plan inspections and prioritise risk.</w:t>
      </w:r>
    </w:p>
    <w:p w14:paraId="77F4A47F" w14:textId="77777777" w:rsidR="00251EF8" w:rsidRDefault="00000000">
      <w:pPr>
        <w:jc w:val="center"/>
      </w:pPr>
      <w:r>
        <w:rPr>
          <w:noProof/>
        </w:rPr>
        <w:drawing>
          <wp:inline distT="0" distB="0" distL="0" distR="0" wp14:anchorId="45E427EE" wp14:editId="5CDCB4D8">
            <wp:extent cx="5669280" cy="26569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division_lengths.png"/>
                    <pic:cNvPicPr/>
                  </pic:nvPicPr>
                  <pic:blipFill>
                    <a:blip r:embed="rId18"/>
                    <a:stretch>
                      <a:fillRect/>
                    </a:stretch>
                  </pic:blipFill>
                  <pic:spPr>
                    <a:xfrm>
                      <a:off x="0" y="0"/>
                      <a:ext cx="5669280" cy="2656914"/>
                    </a:xfrm>
                    <a:prstGeom prst="rect">
                      <a:avLst/>
                    </a:prstGeom>
                  </pic:spPr>
                </pic:pic>
              </a:graphicData>
            </a:graphic>
          </wp:inline>
        </w:drawing>
      </w:r>
    </w:p>
    <w:p w14:paraId="7F578841" w14:textId="77777777" w:rsidR="00251EF8" w:rsidRDefault="00000000">
      <w:pPr>
        <w:pStyle w:val="SmallGrey"/>
      </w:pPr>
      <w:r>
        <w:t>Figure: Drain network overview (division-wise length) – planning input from PWD daily progress format.</w:t>
      </w:r>
    </w:p>
    <w:p w14:paraId="5C132A03" w14:textId="77777777" w:rsidR="00251EF8" w:rsidRDefault="00000000">
      <w:pPr>
        <w:pStyle w:val="H2"/>
      </w:pPr>
      <w:r>
        <w:t>5.3 Field inspection design (full baseline coverage)</w:t>
      </w:r>
    </w:p>
    <w:p w14:paraId="663F8D6E" w14:textId="77777777" w:rsidR="00251EF8" w:rsidRDefault="00000000">
      <w:pPr>
        <w:pStyle w:val="Body"/>
      </w:pPr>
      <w:r>
        <w:t>Given the high importance of preventing choked drains before the rainy season, QCI proposes a full baseline inspection of the drain inventory, supported by evidence review and priority routing:</w:t>
      </w:r>
    </w:p>
    <w:p w14:paraId="2F2194B8" w14:textId="77777777" w:rsidR="00251EF8" w:rsidRDefault="00000000">
      <w:pPr>
        <w:pStyle w:val="ListBullet"/>
        <w:spacing w:after="40"/>
      </w:pPr>
      <w:r>
        <w:t>Phase 1: 100% baseline physical inspection of the drain inventory (division-wise), with geo-tagged photographs and standard checklist scoring</w:t>
      </w:r>
    </w:p>
    <w:p w14:paraId="365335EE" w14:textId="77777777" w:rsidR="00251EF8" w:rsidRDefault="00000000">
      <w:pPr>
        <w:pStyle w:val="ListBullet"/>
        <w:spacing w:after="40"/>
      </w:pPr>
      <w:r>
        <w:t>Priority routing to complete high-risk locations early (underpasses, low-lying areas, chronic water-logging points, critical outfalls, and locations flagged by PWD)</w:t>
      </w:r>
    </w:p>
    <w:p w14:paraId="3148B232" w14:textId="77777777" w:rsidR="00251EF8" w:rsidRDefault="00000000">
      <w:pPr>
        <w:pStyle w:val="ListBullet"/>
        <w:spacing w:after="40"/>
      </w:pPr>
      <w:r>
        <w:t>Phase 2: 100% re-inspection of all stretches marked as Not cleaned / Partially cleaned / Clogged in Phase 1 (closure verification)</w:t>
      </w:r>
    </w:p>
    <w:p w14:paraId="4CE8ED9F" w14:textId="77777777" w:rsidR="00251EF8" w:rsidRDefault="00000000">
      <w:pPr>
        <w:pStyle w:val="ListBullet"/>
        <w:spacing w:after="40"/>
      </w:pPr>
      <w:r>
        <w:t>Surprise checks and data integrity validations (geo-tag/time-stamp checks, spot validation of locations, and cross-check with daily progress submissions)</w:t>
      </w:r>
    </w:p>
    <w:p w14:paraId="1EF0D537" w14:textId="77777777" w:rsidR="00251EF8" w:rsidRDefault="00000000">
      <w:pPr>
        <w:pStyle w:val="H2"/>
      </w:pPr>
      <w:r>
        <w:t>5.4 Inspection checklist and scoring</w:t>
      </w:r>
    </w:p>
    <w:p w14:paraId="18305A67" w14:textId="77777777" w:rsidR="00251EF8" w:rsidRDefault="00000000">
      <w:pPr>
        <w:pStyle w:val="Body"/>
      </w:pPr>
      <w:r>
        <w:t>Each inspected drain stretch will be assessed against a standard checklist. Key checks will include:</w:t>
      </w:r>
    </w:p>
    <w:p w14:paraId="1208D678" w14:textId="77777777" w:rsidR="00251EF8" w:rsidRDefault="00000000">
      <w:pPr>
        <w:pStyle w:val="ListBullet"/>
        <w:spacing w:after="40"/>
      </w:pPr>
      <w:r>
        <w:t>Silt removal: drain bed visible and desilted to the bottom (as applicable)</w:t>
      </w:r>
    </w:p>
    <w:p w14:paraId="78188425" w14:textId="77777777" w:rsidR="00251EF8" w:rsidRDefault="00000000">
      <w:pPr>
        <w:pStyle w:val="ListBullet"/>
        <w:spacing w:after="40"/>
      </w:pPr>
      <w:r>
        <w:t>Flow condition: free flow without stagnant water due to blockage (subject to site conditions)</w:t>
      </w:r>
    </w:p>
    <w:p w14:paraId="5F927560" w14:textId="77777777" w:rsidR="00251EF8" w:rsidRDefault="00000000">
      <w:pPr>
        <w:pStyle w:val="ListBullet"/>
        <w:spacing w:after="40"/>
      </w:pPr>
      <w:r>
        <w:t>Solid waste removal: plastics, building debris and floating waste removed</w:t>
      </w:r>
    </w:p>
    <w:p w14:paraId="10ADE07C" w14:textId="77777777" w:rsidR="00251EF8" w:rsidRDefault="00000000">
      <w:pPr>
        <w:pStyle w:val="ListBullet"/>
        <w:spacing w:after="40"/>
      </w:pPr>
      <w:r>
        <w:t>Inlet/outlet condition: bell mouths, kerb channels and catch pits are cleaned and numbered (where applicable)</w:t>
      </w:r>
    </w:p>
    <w:p w14:paraId="7989AB24" w14:textId="77777777" w:rsidR="00251EF8" w:rsidRDefault="00000000">
      <w:pPr>
        <w:pStyle w:val="ListBullet"/>
        <w:spacing w:after="40"/>
      </w:pPr>
      <w:r>
        <w:t>Disposal compliance: evidence of transport and disposal to authorised dumping ground (where applicable)</w:t>
      </w:r>
    </w:p>
    <w:p w14:paraId="317789D4" w14:textId="77777777" w:rsidR="00251EF8" w:rsidRDefault="00000000">
      <w:pPr>
        <w:pStyle w:val="ListBullet"/>
        <w:spacing w:after="40"/>
      </w:pPr>
      <w:r>
        <w:t>Safety: barricading, warning signage, PPE for workers and traffic management during work</w:t>
      </w:r>
    </w:p>
    <w:p w14:paraId="51EF4655" w14:textId="77777777" w:rsidR="00251EF8" w:rsidRDefault="00000000">
      <w:pPr>
        <w:pStyle w:val="H2"/>
      </w:pPr>
      <w:r>
        <w:lastRenderedPageBreak/>
        <w:t>Sample scoring matrix (used for contractor/division scorecards)</w:t>
      </w:r>
    </w:p>
    <w:tbl>
      <w:tblPr>
        <w:tblW w:w="0" w:type="auto"/>
        <w:jc w:val="center"/>
        <w:tblLook w:val="04A0" w:firstRow="1" w:lastRow="0" w:firstColumn="1" w:lastColumn="0" w:noHBand="0" w:noVBand="1"/>
      </w:tblPr>
      <w:tblGrid>
        <w:gridCol w:w="2400"/>
        <w:gridCol w:w="2400"/>
        <w:gridCol w:w="2400"/>
        <w:gridCol w:w="2400"/>
      </w:tblGrid>
      <w:tr w:rsidR="00251EF8" w14:paraId="11CD016F" w14:textId="77777777">
        <w:trPr>
          <w:jc w:val="center"/>
        </w:trPr>
        <w:tc>
          <w:tcPr>
            <w:tcW w:w="2400" w:type="dxa"/>
            <w:shd w:val="clear" w:color="auto" w:fill="0B3D91"/>
          </w:tcPr>
          <w:p w14:paraId="636A0D2F" w14:textId="77777777" w:rsidR="00251EF8" w:rsidRDefault="00000000">
            <w:r>
              <w:rPr>
                <w:b/>
                <w:color w:val="FFFFFF"/>
              </w:rPr>
              <w:t>Parameter</w:t>
            </w:r>
          </w:p>
        </w:tc>
        <w:tc>
          <w:tcPr>
            <w:tcW w:w="2400" w:type="dxa"/>
            <w:shd w:val="clear" w:color="auto" w:fill="0B3D91"/>
          </w:tcPr>
          <w:p w14:paraId="7688A9E6" w14:textId="77777777" w:rsidR="00251EF8" w:rsidRDefault="00000000">
            <w:r>
              <w:rPr>
                <w:b/>
                <w:color w:val="FFFFFF"/>
              </w:rPr>
              <w:t>Score (0-5)</w:t>
            </w:r>
          </w:p>
        </w:tc>
        <w:tc>
          <w:tcPr>
            <w:tcW w:w="2400" w:type="dxa"/>
            <w:shd w:val="clear" w:color="auto" w:fill="0B3D91"/>
          </w:tcPr>
          <w:p w14:paraId="73EAD6FC" w14:textId="77777777" w:rsidR="00251EF8" w:rsidRDefault="00000000">
            <w:r>
              <w:rPr>
                <w:b/>
                <w:color w:val="FFFFFF"/>
              </w:rPr>
              <w:t>Evidence required</w:t>
            </w:r>
          </w:p>
        </w:tc>
        <w:tc>
          <w:tcPr>
            <w:tcW w:w="2400" w:type="dxa"/>
            <w:shd w:val="clear" w:color="auto" w:fill="0B3D91"/>
          </w:tcPr>
          <w:p w14:paraId="13467A42" w14:textId="77777777" w:rsidR="00251EF8" w:rsidRDefault="00000000">
            <w:r>
              <w:rPr>
                <w:b/>
                <w:color w:val="FFFFFF"/>
              </w:rPr>
              <w:t>Comments / typical gaps</w:t>
            </w:r>
          </w:p>
        </w:tc>
      </w:tr>
      <w:tr w:rsidR="00251EF8" w14:paraId="75E4B3AB" w14:textId="77777777">
        <w:trPr>
          <w:jc w:val="center"/>
        </w:trPr>
        <w:tc>
          <w:tcPr>
            <w:tcW w:w="2400" w:type="dxa"/>
            <w:tcBorders>
              <w:top w:val="single" w:sz="4" w:space="0" w:color="D9E2EF"/>
              <w:left w:val="single" w:sz="4" w:space="0" w:color="D9E2EF"/>
              <w:bottom w:val="single" w:sz="4" w:space="0" w:color="D9E2EF"/>
              <w:right w:val="single" w:sz="4" w:space="0" w:color="D9E2EF"/>
            </w:tcBorders>
          </w:tcPr>
          <w:p w14:paraId="00BCAF6F" w14:textId="77777777" w:rsidR="00251EF8" w:rsidRDefault="00000000">
            <w:r>
              <w:t>Silt removal &amp; depth achieved</w:t>
            </w:r>
          </w:p>
        </w:tc>
        <w:tc>
          <w:tcPr>
            <w:tcW w:w="2400" w:type="dxa"/>
            <w:tcBorders>
              <w:top w:val="single" w:sz="4" w:space="0" w:color="D9E2EF"/>
              <w:left w:val="single" w:sz="4" w:space="0" w:color="D9E2EF"/>
              <w:bottom w:val="single" w:sz="4" w:space="0" w:color="D9E2EF"/>
              <w:right w:val="single" w:sz="4" w:space="0" w:color="D9E2EF"/>
            </w:tcBorders>
          </w:tcPr>
          <w:p w14:paraId="61A2D9F6" w14:textId="77777777" w:rsidR="00251EF8" w:rsidRDefault="00000000">
            <w:r>
              <w:t>0-5</w:t>
            </w:r>
          </w:p>
        </w:tc>
        <w:tc>
          <w:tcPr>
            <w:tcW w:w="2400" w:type="dxa"/>
            <w:tcBorders>
              <w:top w:val="single" w:sz="4" w:space="0" w:color="D9E2EF"/>
              <w:left w:val="single" w:sz="4" w:space="0" w:color="D9E2EF"/>
              <w:bottom w:val="single" w:sz="4" w:space="0" w:color="D9E2EF"/>
              <w:right w:val="single" w:sz="4" w:space="0" w:color="D9E2EF"/>
            </w:tcBorders>
          </w:tcPr>
          <w:p w14:paraId="3F90ABC1" w14:textId="77777777" w:rsidR="00251EF8" w:rsidRDefault="00000000">
            <w:r>
              <w:t>Photo/video, on-ground check</w:t>
            </w:r>
          </w:p>
        </w:tc>
        <w:tc>
          <w:tcPr>
            <w:tcW w:w="2400" w:type="dxa"/>
            <w:tcBorders>
              <w:top w:val="single" w:sz="4" w:space="0" w:color="D9E2EF"/>
              <w:left w:val="single" w:sz="4" w:space="0" w:color="D9E2EF"/>
              <w:bottom w:val="single" w:sz="4" w:space="0" w:color="D9E2EF"/>
              <w:right w:val="single" w:sz="4" w:space="0" w:color="D9E2EF"/>
            </w:tcBorders>
          </w:tcPr>
          <w:p w14:paraId="2C19D3F2" w14:textId="77777777" w:rsidR="00251EF8" w:rsidRDefault="00000000">
            <w:r>
              <w:t>Silt left at bottom; partial desilting</w:t>
            </w:r>
          </w:p>
        </w:tc>
      </w:tr>
      <w:tr w:rsidR="00251EF8" w14:paraId="4A56E16B" w14:textId="77777777">
        <w:trPr>
          <w:jc w:val="center"/>
        </w:trPr>
        <w:tc>
          <w:tcPr>
            <w:tcW w:w="2400" w:type="dxa"/>
            <w:tcBorders>
              <w:top w:val="single" w:sz="4" w:space="0" w:color="D9E2EF"/>
              <w:left w:val="single" w:sz="4" w:space="0" w:color="D9E2EF"/>
              <w:bottom w:val="single" w:sz="4" w:space="0" w:color="D9E2EF"/>
              <w:right w:val="single" w:sz="4" w:space="0" w:color="D9E2EF"/>
            </w:tcBorders>
          </w:tcPr>
          <w:p w14:paraId="61CD8F45" w14:textId="77777777" w:rsidR="00251EF8" w:rsidRDefault="00000000">
            <w:r>
              <w:t>Free flow &amp; choking removed</w:t>
            </w:r>
          </w:p>
        </w:tc>
        <w:tc>
          <w:tcPr>
            <w:tcW w:w="2400" w:type="dxa"/>
            <w:tcBorders>
              <w:top w:val="single" w:sz="4" w:space="0" w:color="D9E2EF"/>
              <w:left w:val="single" w:sz="4" w:space="0" w:color="D9E2EF"/>
              <w:bottom w:val="single" w:sz="4" w:space="0" w:color="D9E2EF"/>
              <w:right w:val="single" w:sz="4" w:space="0" w:color="D9E2EF"/>
            </w:tcBorders>
          </w:tcPr>
          <w:p w14:paraId="25FE367D" w14:textId="77777777" w:rsidR="00251EF8" w:rsidRDefault="00000000">
            <w:r>
              <w:t>0-5</w:t>
            </w:r>
          </w:p>
        </w:tc>
        <w:tc>
          <w:tcPr>
            <w:tcW w:w="2400" w:type="dxa"/>
            <w:tcBorders>
              <w:top w:val="single" w:sz="4" w:space="0" w:color="D9E2EF"/>
              <w:left w:val="single" w:sz="4" w:space="0" w:color="D9E2EF"/>
              <w:bottom w:val="single" w:sz="4" w:space="0" w:color="D9E2EF"/>
              <w:right w:val="single" w:sz="4" w:space="0" w:color="D9E2EF"/>
            </w:tcBorders>
          </w:tcPr>
          <w:p w14:paraId="247D2CE2" w14:textId="77777777" w:rsidR="00251EF8" w:rsidRDefault="00000000">
            <w:r>
              <w:t>On-ground check</w:t>
            </w:r>
          </w:p>
        </w:tc>
        <w:tc>
          <w:tcPr>
            <w:tcW w:w="2400" w:type="dxa"/>
            <w:tcBorders>
              <w:top w:val="single" w:sz="4" w:space="0" w:color="D9E2EF"/>
              <w:left w:val="single" w:sz="4" w:space="0" w:color="D9E2EF"/>
              <w:bottom w:val="single" w:sz="4" w:space="0" w:color="D9E2EF"/>
              <w:right w:val="single" w:sz="4" w:space="0" w:color="D9E2EF"/>
            </w:tcBorders>
          </w:tcPr>
          <w:p w14:paraId="712F9AE9" w14:textId="77777777" w:rsidR="00251EF8" w:rsidRDefault="00000000">
            <w:r>
              <w:t>Localized blockages; stagnant water</w:t>
            </w:r>
          </w:p>
        </w:tc>
      </w:tr>
      <w:tr w:rsidR="00251EF8" w14:paraId="72442F7C" w14:textId="77777777">
        <w:trPr>
          <w:jc w:val="center"/>
        </w:trPr>
        <w:tc>
          <w:tcPr>
            <w:tcW w:w="2400" w:type="dxa"/>
            <w:tcBorders>
              <w:top w:val="single" w:sz="4" w:space="0" w:color="D9E2EF"/>
              <w:left w:val="single" w:sz="4" w:space="0" w:color="D9E2EF"/>
              <w:bottom w:val="single" w:sz="4" w:space="0" w:color="D9E2EF"/>
              <w:right w:val="single" w:sz="4" w:space="0" w:color="D9E2EF"/>
            </w:tcBorders>
          </w:tcPr>
          <w:p w14:paraId="02129A9E" w14:textId="77777777" w:rsidR="00251EF8" w:rsidRDefault="00000000">
            <w:r>
              <w:t>Solid waste removed</w:t>
            </w:r>
          </w:p>
        </w:tc>
        <w:tc>
          <w:tcPr>
            <w:tcW w:w="2400" w:type="dxa"/>
            <w:tcBorders>
              <w:top w:val="single" w:sz="4" w:space="0" w:color="D9E2EF"/>
              <w:left w:val="single" w:sz="4" w:space="0" w:color="D9E2EF"/>
              <w:bottom w:val="single" w:sz="4" w:space="0" w:color="D9E2EF"/>
              <w:right w:val="single" w:sz="4" w:space="0" w:color="D9E2EF"/>
            </w:tcBorders>
          </w:tcPr>
          <w:p w14:paraId="1EC26396" w14:textId="77777777" w:rsidR="00251EF8" w:rsidRDefault="00000000">
            <w:r>
              <w:t>0-5</w:t>
            </w:r>
          </w:p>
        </w:tc>
        <w:tc>
          <w:tcPr>
            <w:tcW w:w="2400" w:type="dxa"/>
            <w:tcBorders>
              <w:top w:val="single" w:sz="4" w:space="0" w:color="D9E2EF"/>
              <w:left w:val="single" w:sz="4" w:space="0" w:color="D9E2EF"/>
              <w:bottom w:val="single" w:sz="4" w:space="0" w:color="D9E2EF"/>
              <w:right w:val="single" w:sz="4" w:space="0" w:color="D9E2EF"/>
            </w:tcBorders>
          </w:tcPr>
          <w:p w14:paraId="22733036" w14:textId="77777777" w:rsidR="00251EF8" w:rsidRDefault="00000000">
            <w:r>
              <w:t>Photo/video</w:t>
            </w:r>
          </w:p>
        </w:tc>
        <w:tc>
          <w:tcPr>
            <w:tcW w:w="2400" w:type="dxa"/>
            <w:tcBorders>
              <w:top w:val="single" w:sz="4" w:space="0" w:color="D9E2EF"/>
              <w:left w:val="single" w:sz="4" w:space="0" w:color="D9E2EF"/>
              <w:bottom w:val="single" w:sz="4" w:space="0" w:color="D9E2EF"/>
              <w:right w:val="single" w:sz="4" w:space="0" w:color="D9E2EF"/>
            </w:tcBorders>
          </w:tcPr>
          <w:p w14:paraId="380D535F" w14:textId="77777777" w:rsidR="00251EF8" w:rsidRDefault="00000000">
            <w:r>
              <w:t>Floating waste, plastics, C&amp;D waste</w:t>
            </w:r>
          </w:p>
        </w:tc>
      </w:tr>
      <w:tr w:rsidR="00251EF8" w14:paraId="0228CFD7" w14:textId="77777777">
        <w:trPr>
          <w:jc w:val="center"/>
        </w:trPr>
        <w:tc>
          <w:tcPr>
            <w:tcW w:w="2400" w:type="dxa"/>
            <w:tcBorders>
              <w:top w:val="single" w:sz="4" w:space="0" w:color="D9E2EF"/>
              <w:left w:val="single" w:sz="4" w:space="0" w:color="D9E2EF"/>
              <w:bottom w:val="single" w:sz="4" w:space="0" w:color="D9E2EF"/>
              <w:right w:val="single" w:sz="4" w:space="0" w:color="D9E2EF"/>
            </w:tcBorders>
          </w:tcPr>
          <w:p w14:paraId="3CDEAF4B" w14:textId="77777777" w:rsidR="00251EF8" w:rsidRDefault="00000000">
            <w:r>
              <w:t>Bell mouths / inlets cleaned</w:t>
            </w:r>
          </w:p>
        </w:tc>
        <w:tc>
          <w:tcPr>
            <w:tcW w:w="2400" w:type="dxa"/>
            <w:tcBorders>
              <w:top w:val="single" w:sz="4" w:space="0" w:color="D9E2EF"/>
              <w:left w:val="single" w:sz="4" w:space="0" w:color="D9E2EF"/>
              <w:bottom w:val="single" w:sz="4" w:space="0" w:color="D9E2EF"/>
              <w:right w:val="single" w:sz="4" w:space="0" w:color="D9E2EF"/>
            </w:tcBorders>
          </w:tcPr>
          <w:p w14:paraId="45F7A4D7" w14:textId="77777777" w:rsidR="00251EF8" w:rsidRDefault="00000000">
            <w:r>
              <w:t>0-5</w:t>
            </w:r>
          </w:p>
        </w:tc>
        <w:tc>
          <w:tcPr>
            <w:tcW w:w="2400" w:type="dxa"/>
            <w:tcBorders>
              <w:top w:val="single" w:sz="4" w:space="0" w:color="D9E2EF"/>
              <w:left w:val="single" w:sz="4" w:space="0" w:color="D9E2EF"/>
              <w:bottom w:val="single" w:sz="4" w:space="0" w:color="D9E2EF"/>
              <w:right w:val="single" w:sz="4" w:space="0" w:color="D9E2EF"/>
            </w:tcBorders>
          </w:tcPr>
          <w:p w14:paraId="487BA8B7" w14:textId="77777777" w:rsidR="00251EF8" w:rsidRDefault="00000000">
            <w:r>
              <w:t>Photo, checklist</w:t>
            </w:r>
          </w:p>
        </w:tc>
        <w:tc>
          <w:tcPr>
            <w:tcW w:w="2400" w:type="dxa"/>
            <w:tcBorders>
              <w:top w:val="single" w:sz="4" w:space="0" w:color="D9E2EF"/>
              <w:left w:val="single" w:sz="4" w:space="0" w:color="D9E2EF"/>
              <w:bottom w:val="single" w:sz="4" w:space="0" w:color="D9E2EF"/>
              <w:right w:val="single" w:sz="4" w:space="0" w:color="D9E2EF"/>
            </w:tcBorders>
          </w:tcPr>
          <w:p w14:paraId="4B0461CD" w14:textId="77777777" w:rsidR="00251EF8" w:rsidRDefault="00000000">
            <w:r>
              <w:t>Inlets clogged, numbering missing</w:t>
            </w:r>
          </w:p>
        </w:tc>
      </w:tr>
      <w:tr w:rsidR="00251EF8" w14:paraId="3545DCE3" w14:textId="77777777">
        <w:trPr>
          <w:jc w:val="center"/>
        </w:trPr>
        <w:tc>
          <w:tcPr>
            <w:tcW w:w="2400" w:type="dxa"/>
            <w:tcBorders>
              <w:top w:val="single" w:sz="4" w:space="0" w:color="D9E2EF"/>
              <w:left w:val="single" w:sz="4" w:space="0" w:color="D9E2EF"/>
              <w:bottom w:val="single" w:sz="4" w:space="0" w:color="D9E2EF"/>
              <w:right w:val="single" w:sz="4" w:space="0" w:color="D9E2EF"/>
            </w:tcBorders>
          </w:tcPr>
          <w:p w14:paraId="72BA20D4" w14:textId="77777777" w:rsidR="00251EF8" w:rsidRDefault="00000000">
            <w:r>
              <w:t>Disposal compliance</w:t>
            </w:r>
          </w:p>
        </w:tc>
        <w:tc>
          <w:tcPr>
            <w:tcW w:w="2400" w:type="dxa"/>
            <w:tcBorders>
              <w:top w:val="single" w:sz="4" w:space="0" w:color="D9E2EF"/>
              <w:left w:val="single" w:sz="4" w:space="0" w:color="D9E2EF"/>
              <w:bottom w:val="single" w:sz="4" w:space="0" w:color="D9E2EF"/>
              <w:right w:val="single" w:sz="4" w:space="0" w:color="D9E2EF"/>
            </w:tcBorders>
          </w:tcPr>
          <w:p w14:paraId="698A47EC" w14:textId="77777777" w:rsidR="00251EF8" w:rsidRDefault="00000000">
            <w:r>
              <w:t>0-5</w:t>
            </w:r>
          </w:p>
        </w:tc>
        <w:tc>
          <w:tcPr>
            <w:tcW w:w="2400" w:type="dxa"/>
            <w:tcBorders>
              <w:top w:val="single" w:sz="4" w:space="0" w:color="D9E2EF"/>
              <w:left w:val="single" w:sz="4" w:space="0" w:color="D9E2EF"/>
              <w:bottom w:val="single" w:sz="4" w:space="0" w:color="D9E2EF"/>
              <w:right w:val="single" w:sz="4" w:space="0" w:color="D9E2EF"/>
            </w:tcBorders>
          </w:tcPr>
          <w:p w14:paraId="78F610A8" w14:textId="77777777" w:rsidR="00251EF8" w:rsidRDefault="00000000">
            <w:r>
              <w:t>Dumping receipts, vehicle photos</w:t>
            </w:r>
          </w:p>
        </w:tc>
        <w:tc>
          <w:tcPr>
            <w:tcW w:w="2400" w:type="dxa"/>
            <w:tcBorders>
              <w:top w:val="single" w:sz="4" w:space="0" w:color="D9E2EF"/>
              <w:left w:val="single" w:sz="4" w:space="0" w:color="D9E2EF"/>
              <w:bottom w:val="single" w:sz="4" w:space="0" w:color="D9E2EF"/>
              <w:right w:val="single" w:sz="4" w:space="0" w:color="D9E2EF"/>
            </w:tcBorders>
          </w:tcPr>
          <w:p w14:paraId="12E9FAC4" w14:textId="77777777" w:rsidR="00251EF8" w:rsidRDefault="00000000">
            <w:r>
              <w:t>Receipts missing / delayed submission</w:t>
            </w:r>
          </w:p>
        </w:tc>
      </w:tr>
    </w:tbl>
    <w:p w14:paraId="5437C655" w14:textId="77777777" w:rsidR="00251EF8" w:rsidRDefault="00251EF8"/>
    <w:p w14:paraId="7AC08ADC" w14:textId="46818D1E" w:rsidR="00251EF8" w:rsidRDefault="00000000">
      <w:pPr>
        <w:pStyle w:val="H2"/>
      </w:pPr>
      <w:r>
        <w:t>5.5 Quality assurance and data integrity</w:t>
      </w:r>
    </w:p>
    <w:p w14:paraId="4DA32202" w14:textId="77777777" w:rsidR="00002C0C" w:rsidRPr="00002C0C" w:rsidRDefault="00002C0C" w:rsidP="00002C0C">
      <w:pPr>
        <w:pStyle w:val="NormalWeb"/>
        <w:rPr>
          <w:rFonts w:ascii="Calibri" w:eastAsiaTheme="minorEastAsia" w:hAnsi="Calibri" w:cstheme="minorBidi"/>
          <w:sz w:val="22"/>
          <w:szCs w:val="22"/>
          <w:lang w:val="en-US" w:eastAsia="en-US"/>
        </w:rPr>
      </w:pPr>
      <w:r w:rsidRPr="00002C0C">
        <w:rPr>
          <w:rFonts w:ascii="Calibri" w:eastAsiaTheme="minorEastAsia" w:hAnsi="Calibri" w:cstheme="minorBidi"/>
          <w:sz w:val="22"/>
          <w:szCs w:val="22"/>
          <w:lang w:val="en-US" w:eastAsia="en-US"/>
        </w:rPr>
        <w:t>To ensure robustness, transparency, and fairness in assessment, QCI will implement a structured multi-layer quality assurance framework:</w:t>
      </w:r>
    </w:p>
    <w:p w14:paraId="065C8E0E" w14:textId="77777777" w:rsidR="00002C0C" w:rsidRPr="00002C0C" w:rsidRDefault="00002C0C" w:rsidP="00002C0C">
      <w:pPr>
        <w:pStyle w:val="NormalWeb"/>
        <w:numPr>
          <w:ilvl w:val="0"/>
          <w:numId w:val="12"/>
        </w:numPr>
        <w:rPr>
          <w:rFonts w:ascii="Calibri" w:eastAsiaTheme="minorEastAsia" w:hAnsi="Calibri" w:cstheme="minorBidi"/>
          <w:sz w:val="22"/>
          <w:szCs w:val="22"/>
          <w:lang w:val="en-US" w:eastAsia="en-US"/>
        </w:rPr>
      </w:pPr>
      <w:r w:rsidRPr="00002C0C">
        <w:rPr>
          <w:rFonts w:ascii="Calibri" w:eastAsiaTheme="minorEastAsia" w:hAnsi="Calibri" w:cstheme="minorBidi"/>
          <w:sz w:val="22"/>
          <w:szCs w:val="22"/>
          <w:lang w:val="en-US" w:eastAsia="en-US"/>
        </w:rPr>
        <w:t>Standard Operating Procedures (SOPs) and structured training for all field assessors to ensure uniform interpretation of indicators and consistency in inspection methodology.</w:t>
      </w:r>
    </w:p>
    <w:p w14:paraId="27C27512" w14:textId="77777777" w:rsidR="00002C0C" w:rsidRPr="00002C0C" w:rsidRDefault="00002C0C" w:rsidP="00002C0C">
      <w:pPr>
        <w:pStyle w:val="NormalWeb"/>
        <w:numPr>
          <w:ilvl w:val="0"/>
          <w:numId w:val="12"/>
        </w:numPr>
        <w:rPr>
          <w:rFonts w:ascii="Calibri" w:eastAsiaTheme="minorEastAsia" w:hAnsi="Calibri" w:cstheme="minorBidi"/>
          <w:sz w:val="22"/>
          <w:szCs w:val="22"/>
          <w:lang w:val="en-US" w:eastAsia="en-US"/>
        </w:rPr>
      </w:pPr>
      <w:r w:rsidRPr="00002C0C">
        <w:rPr>
          <w:rFonts w:ascii="Calibri" w:eastAsiaTheme="minorEastAsia" w:hAnsi="Calibri" w:cstheme="minorBidi"/>
          <w:sz w:val="22"/>
          <w:szCs w:val="22"/>
          <w:lang w:val="en-US" w:eastAsia="en-US"/>
        </w:rPr>
        <w:t>Mandatory geo-tagging and time-stamping of all field evidence, along with random reverse validation of submitted photographs and videos.</w:t>
      </w:r>
    </w:p>
    <w:p w14:paraId="6A12000A" w14:textId="77777777" w:rsidR="00002C0C" w:rsidRPr="00002C0C" w:rsidRDefault="00002C0C" w:rsidP="00002C0C">
      <w:pPr>
        <w:pStyle w:val="NormalWeb"/>
        <w:numPr>
          <w:ilvl w:val="0"/>
          <w:numId w:val="12"/>
        </w:numPr>
        <w:rPr>
          <w:rFonts w:ascii="Calibri" w:eastAsiaTheme="minorEastAsia" w:hAnsi="Calibri" w:cstheme="minorBidi"/>
          <w:sz w:val="22"/>
          <w:szCs w:val="22"/>
          <w:lang w:val="en-US" w:eastAsia="en-US"/>
        </w:rPr>
      </w:pPr>
      <w:r w:rsidRPr="00002C0C">
        <w:rPr>
          <w:rFonts w:ascii="Calibri" w:eastAsiaTheme="minorEastAsia" w:hAnsi="Calibri" w:cstheme="minorBidi"/>
          <w:sz w:val="22"/>
          <w:szCs w:val="22"/>
          <w:lang w:val="en-US" w:eastAsia="en-US"/>
        </w:rPr>
        <w:t>Real-time quality audit of data collected by on-field assessors, wherein the in-house review team will verify submissions location-wise on the same day to check completeness, accuracy, and compliance with protocols.</w:t>
      </w:r>
    </w:p>
    <w:p w14:paraId="4F986AEE" w14:textId="77777777" w:rsidR="00002C0C" w:rsidRPr="00002C0C" w:rsidRDefault="00002C0C" w:rsidP="00002C0C">
      <w:pPr>
        <w:pStyle w:val="NormalWeb"/>
        <w:numPr>
          <w:ilvl w:val="0"/>
          <w:numId w:val="12"/>
        </w:numPr>
        <w:rPr>
          <w:rFonts w:ascii="Calibri" w:eastAsiaTheme="minorEastAsia" w:hAnsi="Calibri" w:cstheme="minorBidi"/>
          <w:sz w:val="22"/>
          <w:szCs w:val="22"/>
          <w:lang w:val="en-US" w:eastAsia="en-US"/>
        </w:rPr>
      </w:pPr>
      <w:r w:rsidRPr="00002C0C">
        <w:rPr>
          <w:rFonts w:ascii="Calibri" w:eastAsiaTheme="minorEastAsia" w:hAnsi="Calibri" w:cstheme="minorBidi"/>
          <w:sz w:val="22"/>
          <w:szCs w:val="22"/>
          <w:lang w:val="en-US" w:eastAsia="en-US"/>
        </w:rPr>
        <w:t>Supervisory audits by the Associate Manager on a defined sample of inspected sites for secondary verification and credibility assurance.</w:t>
      </w:r>
    </w:p>
    <w:p w14:paraId="254B0A7F" w14:textId="77777777" w:rsidR="00002C0C" w:rsidRPr="00002C0C" w:rsidRDefault="00002C0C" w:rsidP="00002C0C">
      <w:pPr>
        <w:pStyle w:val="NormalWeb"/>
        <w:numPr>
          <w:ilvl w:val="0"/>
          <w:numId w:val="12"/>
        </w:numPr>
        <w:rPr>
          <w:rFonts w:ascii="Calibri" w:eastAsiaTheme="minorEastAsia" w:hAnsi="Calibri" w:cstheme="minorBidi"/>
          <w:sz w:val="22"/>
          <w:szCs w:val="22"/>
          <w:lang w:val="en-US" w:eastAsia="en-US"/>
        </w:rPr>
      </w:pPr>
      <w:r w:rsidRPr="00002C0C">
        <w:rPr>
          <w:rFonts w:ascii="Calibri" w:eastAsiaTheme="minorEastAsia" w:hAnsi="Calibri" w:cstheme="minorBidi"/>
          <w:sz w:val="22"/>
          <w:szCs w:val="22"/>
          <w:lang w:val="en-US" w:eastAsia="en-US"/>
        </w:rPr>
        <w:t>Daily centralized review of collected data to identify anomalies, inconsistencies, missing evidence, or abnormal scoring patterns before finalization.</w:t>
      </w:r>
    </w:p>
    <w:p w14:paraId="4ADE8267" w14:textId="77777777" w:rsidR="00002C0C" w:rsidRDefault="00002C0C" w:rsidP="00002C0C">
      <w:pPr>
        <w:pStyle w:val="NormalWeb"/>
        <w:rPr>
          <w:rFonts w:ascii="Calibri" w:eastAsiaTheme="minorEastAsia" w:hAnsi="Calibri" w:cstheme="minorBidi"/>
          <w:sz w:val="22"/>
          <w:szCs w:val="22"/>
          <w:lang w:val="en-US" w:eastAsia="en-US"/>
        </w:rPr>
      </w:pPr>
      <w:r w:rsidRPr="00002C0C">
        <w:rPr>
          <w:rFonts w:ascii="Calibri" w:eastAsiaTheme="minorEastAsia" w:hAnsi="Calibri" w:cstheme="minorBidi"/>
          <w:sz w:val="22"/>
          <w:szCs w:val="22"/>
          <w:lang w:val="en-US" w:eastAsia="en-US"/>
        </w:rPr>
        <w:t>This multi-tier mechanism ensures that each inspected location undergoes both field-level and centralized scrutiny before acceptance.</w:t>
      </w:r>
    </w:p>
    <w:p w14:paraId="70CC90C5" w14:textId="6F09D8A9" w:rsidR="00E73B66" w:rsidRDefault="000C651C" w:rsidP="00002C0C">
      <w:pPr>
        <w:pStyle w:val="NormalWeb"/>
        <w:rPr>
          <w:rFonts w:ascii="Calibri" w:eastAsiaTheme="minorEastAsia" w:hAnsi="Calibri" w:cstheme="minorBidi"/>
          <w:sz w:val="22"/>
          <w:szCs w:val="22"/>
          <w:lang w:val="en-US" w:eastAsia="en-US"/>
        </w:rPr>
      </w:pPr>
      <w:r>
        <w:rPr>
          <w:rFonts w:ascii="Calibri" w:eastAsiaTheme="minorEastAsia" w:hAnsi="Calibri" w:cstheme="minorBidi"/>
          <w:noProof/>
          <w:sz w:val="22"/>
          <w:szCs w:val="22"/>
          <w:lang w:val="en-US" w:eastAsia="en-US"/>
        </w:rPr>
        <w:drawing>
          <wp:inline distT="0" distB="0" distL="0" distR="0" wp14:anchorId="67C9B351" wp14:editId="6B82E731">
            <wp:extent cx="6028266" cy="1639570"/>
            <wp:effectExtent l="0" t="0" r="4445" b="0"/>
            <wp:docPr id="27927350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73501" name="Picture 279273501"/>
                    <pic:cNvPicPr/>
                  </pic:nvPicPr>
                  <pic:blipFill>
                    <a:blip r:embed="rId19"/>
                    <a:stretch>
                      <a:fillRect/>
                    </a:stretch>
                  </pic:blipFill>
                  <pic:spPr>
                    <a:xfrm>
                      <a:off x="0" y="0"/>
                      <a:ext cx="6382672" cy="1735962"/>
                    </a:xfrm>
                    <a:prstGeom prst="rect">
                      <a:avLst/>
                    </a:prstGeom>
                  </pic:spPr>
                </pic:pic>
              </a:graphicData>
            </a:graphic>
          </wp:inline>
        </w:drawing>
      </w:r>
    </w:p>
    <w:tbl>
      <w:tblPr>
        <w:tblpPr w:leftFromText="180" w:rightFromText="180" w:vertAnchor="text" w:horzAnchor="margin" w:tblpY="285"/>
        <w:tblW w:w="0" w:type="auto"/>
        <w:tblLook w:val="04A0" w:firstRow="1" w:lastRow="0" w:firstColumn="1" w:lastColumn="0" w:noHBand="0" w:noVBand="1"/>
      </w:tblPr>
      <w:tblGrid>
        <w:gridCol w:w="9592"/>
      </w:tblGrid>
      <w:tr w:rsidR="000C651C" w14:paraId="740D5FB6" w14:textId="77777777" w:rsidTr="000C651C">
        <w:tc>
          <w:tcPr>
            <w:tcW w:w="9602" w:type="dxa"/>
            <w:tcBorders>
              <w:top w:val="single" w:sz="4" w:space="0" w:color="0B3D91"/>
              <w:left w:val="single" w:sz="4" w:space="0" w:color="0B3D91"/>
              <w:bottom w:val="single" w:sz="4" w:space="0" w:color="0B3D91"/>
              <w:right w:val="single" w:sz="4" w:space="0" w:color="0B3D91"/>
            </w:tcBorders>
            <w:shd w:val="clear" w:color="auto" w:fill="0B3D91"/>
            <w:vAlign w:val="center"/>
          </w:tcPr>
          <w:p w14:paraId="16CA9045" w14:textId="77777777" w:rsidR="000C651C" w:rsidRPr="00282884" w:rsidRDefault="000C651C" w:rsidP="000C651C">
            <w:pPr>
              <w:pStyle w:val="Heading1"/>
              <w:rPr>
                <w:color w:val="FFFFFF" w:themeColor="background1"/>
              </w:rPr>
            </w:pPr>
            <w:bookmarkStart w:id="8" w:name="_Toc221869331"/>
            <w:r w:rsidRPr="00282884">
              <w:rPr>
                <w:color w:val="FFFFFF" w:themeColor="background1"/>
              </w:rPr>
              <w:lastRenderedPageBreak/>
              <w:t>6. Deliverables and Reporting</w:t>
            </w:r>
            <w:bookmarkEnd w:id="8"/>
          </w:p>
        </w:tc>
      </w:tr>
    </w:tbl>
    <w:p w14:paraId="4DD8CD8A" w14:textId="77777777" w:rsidR="000C651C" w:rsidRDefault="000C651C" w:rsidP="00DA768F">
      <w:pPr>
        <w:rPr>
          <w:b/>
          <w:color w:val="0B3D91"/>
          <w:sz w:val="26"/>
        </w:rPr>
      </w:pPr>
    </w:p>
    <w:p w14:paraId="767F62FC" w14:textId="401DAF3F" w:rsidR="00251EF8" w:rsidRPr="00DA768F" w:rsidRDefault="00000000" w:rsidP="00DA768F">
      <w:pPr>
        <w:rPr>
          <w:b/>
          <w:color w:val="0B3D91"/>
          <w:sz w:val="26"/>
        </w:rPr>
      </w:pPr>
      <w:r w:rsidRPr="00DA768F">
        <w:rPr>
          <w:b/>
          <w:color w:val="0B3D91"/>
          <w:sz w:val="26"/>
        </w:rPr>
        <w:t>Deliverables</w:t>
      </w:r>
    </w:p>
    <w:p w14:paraId="10055D27" w14:textId="77777777" w:rsidR="00251EF8" w:rsidRDefault="00000000">
      <w:pPr>
        <w:pStyle w:val="ListBullet"/>
        <w:spacing w:after="40"/>
      </w:pPr>
      <w:r>
        <w:t>Inception note: final protocol, sampling plan, templates, and reporting calendar</w:t>
      </w:r>
    </w:p>
    <w:p w14:paraId="38D36188" w14:textId="77777777" w:rsidR="00251EF8" w:rsidRDefault="00000000">
      <w:pPr>
        <w:pStyle w:val="ListBullet"/>
        <w:spacing w:after="40"/>
      </w:pPr>
      <w:r>
        <w:t>Phase 1 baseline report: status classification (cleaned/partially cleaned/not cleaned/clogged) and deficiency list (division-wise and contractor-wise)</w:t>
      </w:r>
    </w:p>
    <w:p w14:paraId="2051795F" w14:textId="77777777" w:rsidR="00251EF8" w:rsidRDefault="00000000">
      <w:pPr>
        <w:pStyle w:val="ListBullet"/>
        <w:spacing w:after="40"/>
      </w:pPr>
      <w:r>
        <w:t>Interactive dashboard (Excel/Power BI-ready): progress, failures, closure status, photographs index, and priority list</w:t>
      </w:r>
    </w:p>
    <w:p w14:paraId="70A9F89E" w14:textId="77777777" w:rsidR="00251EF8" w:rsidRDefault="00000000">
      <w:pPr>
        <w:pStyle w:val="ListBullet"/>
        <w:spacing w:after="40"/>
      </w:pPr>
      <w:r>
        <w:t>Phase 2 re-verification report: closure verification for all failed/uncleaned drains from Phase 1</w:t>
      </w:r>
    </w:p>
    <w:p w14:paraId="43B3ADB3" w14:textId="77777777" w:rsidR="00251EF8" w:rsidRDefault="00000000">
      <w:pPr>
        <w:pStyle w:val="ListBullet"/>
        <w:spacing w:after="40"/>
      </w:pPr>
      <w:r>
        <w:t>Final certification note (before 15 May): confirmation of readiness based on verification evidence</w:t>
      </w:r>
    </w:p>
    <w:p w14:paraId="5F1B7FDF" w14:textId="77777777" w:rsidR="00251EF8" w:rsidRDefault="00000000">
      <w:pPr>
        <w:pStyle w:val="H2"/>
      </w:pPr>
      <w:r>
        <w:t>Reporting cadence</w:t>
      </w:r>
    </w:p>
    <w:tbl>
      <w:tblPr>
        <w:tblW w:w="0" w:type="auto"/>
        <w:jc w:val="center"/>
        <w:tblLook w:val="04A0" w:firstRow="1" w:lastRow="0" w:firstColumn="1" w:lastColumn="0" w:noHBand="0" w:noVBand="1"/>
      </w:tblPr>
      <w:tblGrid>
        <w:gridCol w:w="3200"/>
        <w:gridCol w:w="3201"/>
        <w:gridCol w:w="3201"/>
      </w:tblGrid>
      <w:tr w:rsidR="00251EF8" w14:paraId="41259D6C" w14:textId="77777777">
        <w:trPr>
          <w:jc w:val="center"/>
        </w:trPr>
        <w:tc>
          <w:tcPr>
            <w:tcW w:w="3201" w:type="dxa"/>
            <w:shd w:val="clear" w:color="auto" w:fill="0B3D91"/>
          </w:tcPr>
          <w:p w14:paraId="3D0571AB" w14:textId="77777777" w:rsidR="00251EF8" w:rsidRDefault="00000000">
            <w:r>
              <w:rPr>
                <w:b/>
                <w:color w:val="FFFFFF"/>
              </w:rPr>
              <w:t>Report / output</w:t>
            </w:r>
          </w:p>
        </w:tc>
        <w:tc>
          <w:tcPr>
            <w:tcW w:w="3201" w:type="dxa"/>
            <w:shd w:val="clear" w:color="auto" w:fill="0B3D91"/>
          </w:tcPr>
          <w:p w14:paraId="14E676EE" w14:textId="77777777" w:rsidR="00251EF8" w:rsidRDefault="00000000">
            <w:r>
              <w:rPr>
                <w:b/>
                <w:color w:val="FFFFFF"/>
              </w:rPr>
              <w:t>Frequency</w:t>
            </w:r>
          </w:p>
        </w:tc>
        <w:tc>
          <w:tcPr>
            <w:tcW w:w="3201" w:type="dxa"/>
            <w:shd w:val="clear" w:color="auto" w:fill="0B3D91"/>
          </w:tcPr>
          <w:p w14:paraId="686D38B6" w14:textId="77777777" w:rsidR="00251EF8" w:rsidRDefault="00000000">
            <w:r>
              <w:rPr>
                <w:b/>
                <w:color w:val="FFFFFF"/>
              </w:rPr>
              <w:t>Audience</w:t>
            </w:r>
          </w:p>
        </w:tc>
      </w:tr>
      <w:tr w:rsidR="00251EF8" w14:paraId="46737537"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5B150303" w14:textId="77777777" w:rsidR="00251EF8" w:rsidRDefault="00000000">
            <w:r>
              <w:t>Daily dashboard refresh (internal)</w:t>
            </w:r>
          </w:p>
        </w:tc>
        <w:tc>
          <w:tcPr>
            <w:tcW w:w="3201" w:type="dxa"/>
            <w:tcBorders>
              <w:top w:val="single" w:sz="4" w:space="0" w:color="D9E2EF"/>
              <w:left w:val="single" w:sz="4" w:space="0" w:color="D9E2EF"/>
              <w:bottom w:val="single" w:sz="4" w:space="0" w:color="D9E2EF"/>
              <w:right w:val="single" w:sz="4" w:space="0" w:color="D9E2EF"/>
            </w:tcBorders>
          </w:tcPr>
          <w:p w14:paraId="50216E91" w14:textId="77777777" w:rsidR="00251EF8" w:rsidRDefault="00000000">
            <w:r>
              <w:t>Daily during fieldwork</w:t>
            </w:r>
          </w:p>
        </w:tc>
        <w:tc>
          <w:tcPr>
            <w:tcW w:w="3201" w:type="dxa"/>
            <w:tcBorders>
              <w:top w:val="single" w:sz="4" w:space="0" w:color="D9E2EF"/>
              <w:left w:val="single" w:sz="4" w:space="0" w:color="D9E2EF"/>
              <w:bottom w:val="single" w:sz="4" w:space="0" w:color="D9E2EF"/>
              <w:right w:val="single" w:sz="4" w:space="0" w:color="D9E2EF"/>
            </w:tcBorders>
          </w:tcPr>
          <w:p w14:paraId="2D9BA0C5" w14:textId="77777777" w:rsidR="00251EF8" w:rsidRDefault="00000000">
            <w:r>
              <w:t>QCI + nominated PWD focal points</w:t>
            </w:r>
          </w:p>
        </w:tc>
      </w:tr>
      <w:tr w:rsidR="00251EF8" w14:paraId="786FC06B"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56649C0A" w14:textId="77777777" w:rsidR="00251EF8" w:rsidRDefault="00000000">
            <w:r>
              <w:t>Phase 1 interim deficiency list</w:t>
            </w:r>
          </w:p>
        </w:tc>
        <w:tc>
          <w:tcPr>
            <w:tcW w:w="3201" w:type="dxa"/>
            <w:tcBorders>
              <w:top w:val="single" w:sz="4" w:space="0" w:color="D9E2EF"/>
              <w:left w:val="single" w:sz="4" w:space="0" w:color="D9E2EF"/>
              <w:bottom w:val="single" w:sz="4" w:space="0" w:color="D9E2EF"/>
              <w:right w:val="single" w:sz="4" w:space="0" w:color="D9E2EF"/>
            </w:tcBorders>
          </w:tcPr>
          <w:p w14:paraId="6CC31C66" w14:textId="77777777" w:rsidR="00251EF8" w:rsidRDefault="00000000">
            <w:r>
              <w:t>Weekly during Phase 1</w:t>
            </w:r>
          </w:p>
        </w:tc>
        <w:tc>
          <w:tcPr>
            <w:tcW w:w="3201" w:type="dxa"/>
            <w:tcBorders>
              <w:top w:val="single" w:sz="4" w:space="0" w:color="D9E2EF"/>
              <w:left w:val="single" w:sz="4" w:space="0" w:color="D9E2EF"/>
              <w:bottom w:val="single" w:sz="4" w:space="0" w:color="D9E2EF"/>
              <w:right w:val="single" w:sz="4" w:space="0" w:color="D9E2EF"/>
            </w:tcBorders>
          </w:tcPr>
          <w:p w14:paraId="14255D0F" w14:textId="77777777" w:rsidR="00251EF8" w:rsidRDefault="00000000">
            <w:r>
              <w:t>PWD division teams + contractor coordination</w:t>
            </w:r>
          </w:p>
        </w:tc>
      </w:tr>
      <w:tr w:rsidR="00251EF8" w14:paraId="7E8B43F9"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7235BD02" w14:textId="77777777" w:rsidR="00251EF8" w:rsidRDefault="00000000">
            <w:r>
              <w:t>Phase 2 closure tracking</w:t>
            </w:r>
          </w:p>
        </w:tc>
        <w:tc>
          <w:tcPr>
            <w:tcW w:w="3201" w:type="dxa"/>
            <w:tcBorders>
              <w:top w:val="single" w:sz="4" w:space="0" w:color="D9E2EF"/>
              <w:left w:val="single" w:sz="4" w:space="0" w:color="D9E2EF"/>
              <w:bottom w:val="single" w:sz="4" w:space="0" w:color="D9E2EF"/>
              <w:right w:val="single" w:sz="4" w:space="0" w:color="D9E2EF"/>
            </w:tcBorders>
          </w:tcPr>
          <w:p w14:paraId="12A0E48C" w14:textId="77777777" w:rsidR="00251EF8" w:rsidRDefault="00000000">
            <w:r>
              <w:t>Weekly during Phase 2</w:t>
            </w:r>
          </w:p>
        </w:tc>
        <w:tc>
          <w:tcPr>
            <w:tcW w:w="3201" w:type="dxa"/>
            <w:tcBorders>
              <w:top w:val="single" w:sz="4" w:space="0" w:color="D9E2EF"/>
              <w:left w:val="single" w:sz="4" w:space="0" w:color="D9E2EF"/>
              <w:bottom w:val="single" w:sz="4" w:space="0" w:color="D9E2EF"/>
              <w:right w:val="single" w:sz="4" w:space="0" w:color="D9E2EF"/>
            </w:tcBorders>
          </w:tcPr>
          <w:p w14:paraId="416C9B36" w14:textId="77777777" w:rsidR="00251EF8" w:rsidRDefault="00000000">
            <w:r>
              <w:t>PWD leadership + divisional engineers</w:t>
            </w:r>
          </w:p>
        </w:tc>
      </w:tr>
    </w:tbl>
    <w:p w14:paraId="3FBBB419" w14:textId="77777777" w:rsidR="00251EF8" w:rsidRDefault="00251EF8"/>
    <w:p w14:paraId="1EF8FAAD" w14:textId="77777777" w:rsidR="00251EF8" w:rsidRDefault="00000000">
      <w:pPr>
        <w:pStyle w:val="H2"/>
      </w:pPr>
      <w:r>
        <w:t>Contractual requirements to be checked (as applicable)</w:t>
      </w:r>
    </w:p>
    <w:tbl>
      <w:tblPr>
        <w:tblW w:w="0" w:type="auto"/>
        <w:tblLook w:val="04A0" w:firstRow="1" w:lastRow="0" w:firstColumn="1" w:lastColumn="0" w:noHBand="0" w:noVBand="1"/>
      </w:tblPr>
      <w:tblGrid>
        <w:gridCol w:w="9582"/>
      </w:tblGrid>
      <w:tr w:rsidR="00251EF8" w14:paraId="30937D13" w14:textId="77777777">
        <w:tc>
          <w:tcPr>
            <w:tcW w:w="9602" w:type="dxa"/>
            <w:tcBorders>
              <w:top w:val="single" w:sz="8" w:space="0" w:color="FFD79A"/>
              <w:left w:val="single" w:sz="8" w:space="0" w:color="FFD79A"/>
              <w:bottom w:val="single" w:sz="8" w:space="0" w:color="FFD79A"/>
              <w:right w:val="single" w:sz="8" w:space="0" w:color="FFD79A"/>
            </w:tcBorders>
            <w:shd w:val="clear" w:color="auto" w:fill="FFF4E5"/>
          </w:tcPr>
          <w:p w14:paraId="50B57F49" w14:textId="77777777" w:rsidR="00251EF8" w:rsidRDefault="00000000">
            <w:r>
              <w:rPr>
                <w:b/>
              </w:rPr>
              <w:t>Examples of checks that will be included in QCI verification:</w:t>
            </w:r>
          </w:p>
          <w:p w14:paraId="5DE0F573" w14:textId="77777777" w:rsidR="00251EF8" w:rsidRDefault="00000000">
            <w:pPr>
              <w:pStyle w:val="ListBullet"/>
              <w:spacing w:after="40"/>
            </w:pPr>
            <w:r>
              <w:t>Geo-tagged photos and videos for drain stretches, as per agreed documentation protocol</w:t>
            </w:r>
          </w:p>
          <w:p w14:paraId="1A352621" w14:textId="77777777" w:rsidR="00251EF8" w:rsidRDefault="00000000">
            <w:pPr>
              <w:pStyle w:val="ListBullet"/>
              <w:spacing w:after="40"/>
            </w:pPr>
            <w:r>
              <w:t>Evidence of waste/silt disposal to authorised dumping grounds, along with receipts</w:t>
            </w:r>
          </w:p>
          <w:p w14:paraId="0404824E" w14:textId="77777777" w:rsidR="00251EF8" w:rsidRDefault="00000000">
            <w:pPr>
              <w:pStyle w:val="ListBullet"/>
              <w:spacing w:after="40"/>
            </w:pPr>
            <w:r>
              <w:t>Timely removal of desilted material from site to prevent it from falling back into the drain</w:t>
            </w:r>
          </w:p>
          <w:p w14:paraId="3C07944C" w14:textId="77777777" w:rsidR="00251EF8" w:rsidRDefault="00000000">
            <w:pPr>
              <w:pStyle w:val="ListBullet"/>
              <w:spacing w:after="40"/>
            </w:pPr>
            <w:r>
              <w:t>Safety measures: barricading, warning signage, traffic marshals (where required), PPE for workers</w:t>
            </w:r>
          </w:p>
          <w:p w14:paraId="09D0F6AA" w14:textId="77777777" w:rsidR="00251EF8" w:rsidRDefault="00000000">
            <w:pPr>
              <w:pStyle w:val="ListBullet"/>
              <w:spacing w:after="40"/>
            </w:pPr>
            <w:r>
              <w:t>Identification and escalation of water-logging/overflow risk due to inadequate desilting</w:t>
            </w:r>
          </w:p>
        </w:tc>
      </w:tr>
    </w:tbl>
    <w:p w14:paraId="0B23C5FC" w14:textId="04B13D6B" w:rsidR="00DA768F" w:rsidRDefault="00DA768F" w:rsidP="00DA768F">
      <w:r>
        <w:t xml:space="preserve"> </w:t>
      </w:r>
    </w:p>
    <w:tbl>
      <w:tblPr>
        <w:tblpPr w:leftFromText="180" w:rightFromText="180" w:vertAnchor="text" w:horzAnchor="margin" w:tblpY="20"/>
        <w:tblW w:w="0" w:type="auto"/>
        <w:tblLayout w:type="fixed"/>
        <w:tblLook w:val="04A0" w:firstRow="1" w:lastRow="0" w:firstColumn="1" w:lastColumn="0" w:noHBand="0" w:noVBand="1"/>
      </w:tblPr>
      <w:tblGrid>
        <w:gridCol w:w="9602"/>
      </w:tblGrid>
      <w:tr w:rsidR="000C651C" w14:paraId="3313DAE6" w14:textId="77777777" w:rsidTr="000C651C">
        <w:tc>
          <w:tcPr>
            <w:tcW w:w="9602" w:type="dxa"/>
            <w:shd w:val="clear" w:color="auto" w:fill="0B3D91"/>
            <w:tcMar>
              <w:top w:w="80" w:type="dxa"/>
              <w:left w:w="140" w:type="dxa"/>
              <w:bottom w:w="80" w:type="dxa"/>
              <w:right w:w="140" w:type="dxa"/>
            </w:tcMar>
          </w:tcPr>
          <w:p w14:paraId="25E3E6A4" w14:textId="77777777" w:rsidR="000C651C" w:rsidRDefault="000C651C" w:rsidP="000C651C">
            <w:pPr>
              <w:pStyle w:val="Heading1"/>
            </w:pPr>
            <w:bookmarkStart w:id="9" w:name="_Toc221869332"/>
            <w:r w:rsidRPr="00282884">
              <w:rPr>
                <w:color w:val="FFFFFF" w:themeColor="background1"/>
              </w:rPr>
              <w:t>Illustration: Monitoring dashboard (sample view)</w:t>
            </w:r>
            <w:bookmarkEnd w:id="9"/>
          </w:p>
        </w:tc>
      </w:tr>
    </w:tbl>
    <w:p w14:paraId="044A47CE" w14:textId="77777777" w:rsidR="00E73B66" w:rsidRDefault="00E73B66" w:rsidP="00DA768F"/>
    <w:p w14:paraId="668F1DF1" w14:textId="73D8D4BB" w:rsidR="00251EF8" w:rsidRDefault="00000000" w:rsidP="00DA768F">
      <w:r>
        <w:t>QCI will provide a simple, decision-friendly dashboard to help PWD track division-wise status, contractor-wise deficiencies, and closure before 15 May. The view below is illustrative.</w:t>
      </w:r>
    </w:p>
    <w:p w14:paraId="72D79391" w14:textId="77777777" w:rsidR="00DA768F" w:rsidRDefault="00DA768F">
      <w:pPr>
        <w:jc w:val="center"/>
      </w:pPr>
    </w:p>
    <w:p w14:paraId="48DE9715" w14:textId="6BD49018" w:rsidR="00E73B66" w:rsidRDefault="00E73B66">
      <w:pPr>
        <w:jc w:val="center"/>
      </w:pPr>
      <w:r>
        <w:rPr>
          <w:noProof/>
        </w:rPr>
        <w:drawing>
          <wp:inline distT="0" distB="0" distL="0" distR="0" wp14:anchorId="54A8EBEB" wp14:editId="6F6F724E">
            <wp:extent cx="6035040" cy="33947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mockup.png"/>
                    <pic:cNvPicPr/>
                  </pic:nvPicPr>
                  <pic:blipFill>
                    <a:blip r:embed="rId20"/>
                    <a:stretch>
                      <a:fillRect/>
                    </a:stretch>
                  </pic:blipFill>
                  <pic:spPr>
                    <a:xfrm>
                      <a:off x="0" y="0"/>
                      <a:ext cx="6035040" cy="3394710"/>
                    </a:xfrm>
                    <a:prstGeom prst="rect">
                      <a:avLst/>
                    </a:prstGeom>
                  </pic:spPr>
                </pic:pic>
              </a:graphicData>
            </a:graphic>
          </wp:inline>
        </w:drawing>
      </w:r>
    </w:p>
    <w:p w14:paraId="1B7C863D" w14:textId="201805B9" w:rsidR="00251EF8" w:rsidRDefault="00251EF8">
      <w:pPr>
        <w:jc w:val="center"/>
      </w:pPr>
    </w:p>
    <w:p w14:paraId="133683EA" w14:textId="77777777" w:rsidR="00251EF8" w:rsidRDefault="00000000">
      <w:pPr>
        <w:pStyle w:val="SmallGrey"/>
        <w:jc w:val="center"/>
      </w:pPr>
      <w:r>
        <w:t>Figure: Illustrative dashboard mock-up (actual dashboard will be populated using verified data).</w:t>
      </w:r>
    </w:p>
    <w:tbl>
      <w:tblPr>
        <w:tblpPr w:leftFromText="180" w:rightFromText="180" w:vertAnchor="text" w:horzAnchor="margin" w:tblpY="355"/>
        <w:tblW w:w="0" w:type="auto"/>
        <w:tblLook w:val="04A0" w:firstRow="1" w:lastRow="0" w:firstColumn="1" w:lastColumn="0" w:noHBand="0" w:noVBand="1"/>
      </w:tblPr>
      <w:tblGrid>
        <w:gridCol w:w="9592"/>
      </w:tblGrid>
      <w:tr w:rsidR="00E73B66" w14:paraId="22A3C1EE" w14:textId="77777777" w:rsidTr="00E73B66">
        <w:tc>
          <w:tcPr>
            <w:tcW w:w="9602" w:type="dxa"/>
            <w:tcBorders>
              <w:top w:val="single" w:sz="4" w:space="0" w:color="0B3D91"/>
              <w:left w:val="single" w:sz="4" w:space="0" w:color="0B3D91"/>
              <w:bottom w:val="single" w:sz="4" w:space="0" w:color="0B3D91"/>
              <w:right w:val="single" w:sz="4" w:space="0" w:color="0B3D91"/>
            </w:tcBorders>
            <w:shd w:val="clear" w:color="auto" w:fill="0B3D91"/>
            <w:vAlign w:val="center"/>
          </w:tcPr>
          <w:p w14:paraId="56A8BE92" w14:textId="77777777" w:rsidR="00E73B66" w:rsidRDefault="00E73B66" w:rsidP="00E73B66">
            <w:pPr>
              <w:pStyle w:val="Heading1"/>
            </w:pPr>
            <w:bookmarkStart w:id="10" w:name="_Toc221869333"/>
            <w:r w:rsidRPr="00282884">
              <w:rPr>
                <w:color w:val="FFFFFF" w:themeColor="background1"/>
              </w:rPr>
              <w:t>7. Governance and Communication</w:t>
            </w:r>
            <w:bookmarkEnd w:id="10"/>
          </w:p>
        </w:tc>
      </w:tr>
    </w:tbl>
    <w:p w14:paraId="4C0DF46D" w14:textId="77777777" w:rsidR="00E73B66" w:rsidRDefault="00E73B66" w:rsidP="00E73B66">
      <w:r>
        <w:t xml:space="preserve"> </w:t>
      </w:r>
    </w:p>
    <w:p w14:paraId="67935E0F" w14:textId="25AF2AE9" w:rsidR="00251EF8" w:rsidRDefault="00000000" w:rsidP="00E73B66">
      <w:r>
        <w:t>A clear governance mechanism will be followed to ensure timely action and quick closure of deficiencies.</w:t>
      </w:r>
    </w:p>
    <w:p w14:paraId="1B8C41B0" w14:textId="77777777" w:rsidR="00251EF8" w:rsidRDefault="00000000">
      <w:pPr>
        <w:pStyle w:val="H2"/>
      </w:pPr>
      <w:r>
        <w:t>Proposed governance structure</w:t>
      </w:r>
    </w:p>
    <w:p w14:paraId="6EC0C76A" w14:textId="77777777" w:rsidR="00251EF8" w:rsidRDefault="00000000">
      <w:pPr>
        <w:pStyle w:val="ListBullet"/>
        <w:spacing w:after="40"/>
      </w:pPr>
      <w:r>
        <w:t>Client Nodal Officer (PWD): single point for approvals, access, and escalation</w:t>
      </w:r>
    </w:p>
    <w:p w14:paraId="74AF1C79" w14:textId="77777777" w:rsidR="00251EF8" w:rsidRDefault="00000000">
      <w:pPr>
        <w:pStyle w:val="ListBullet"/>
        <w:spacing w:after="40"/>
      </w:pPr>
      <w:r>
        <w:t>Weekly review meeting: progress, key risks, contractor performance highlights, closure plan</w:t>
      </w:r>
    </w:p>
    <w:p w14:paraId="7CE44E9B" w14:textId="77777777" w:rsidR="00251EF8" w:rsidRDefault="00000000">
      <w:pPr>
        <w:pStyle w:val="ListBullet"/>
        <w:spacing w:after="40"/>
      </w:pPr>
      <w:r>
        <w:t>Division coordination: QCI coordinator will align daily with divisional teams for site access and location confirmation</w:t>
      </w:r>
    </w:p>
    <w:p w14:paraId="5DA88BDD" w14:textId="77777777" w:rsidR="00251EF8" w:rsidRDefault="00000000">
      <w:pPr>
        <w:pStyle w:val="ListBullet"/>
        <w:spacing w:after="40"/>
      </w:pPr>
      <w:r>
        <w:t>Issue escalation: high-risk chokepoints or repeated failures will be escalated within 24 hours</w:t>
      </w:r>
    </w:p>
    <w:p w14:paraId="4C78BE01" w14:textId="77777777" w:rsidR="00E73B66" w:rsidRDefault="00E73B66">
      <w:pPr>
        <w:pStyle w:val="H2"/>
      </w:pPr>
    </w:p>
    <w:p w14:paraId="260A8B5B" w14:textId="54E0BB28" w:rsidR="00251EF8" w:rsidRDefault="00000000">
      <w:pPr>
        <w:pStyle w:val="H2"/>
      </w:pPr>
      <w:r>
        <w:t>Communication protocol</w:t>
      </w:r>
    </w:p>
    <w:p w14:paraId="7D90F560" w14:textId="4E66D3E3" w:rsidR="00251EF8" w:rsidRDefault="00000000">
      <w:pPr>
        <w:pStyle w:val="Body"/>
      </w:pPr>
      <w:r>
        <w:t>QCI will share deficiency lists and evidence in a structured format. Contractors will be given a clear opportunity to take corrective action, and Phase 2 verification will confirm closure.</w:t>
      </w:r>
    </w:p>
    <w:tbl>
      <w:tblPr>
        <w:tblW w:w="0" w:type="auto"/>
        <w:jc w:val="center"/>
        <w:tblLook w:val="04A0" w:firstRow="1" w:lastRow="0" w:firstColumn="1" w:lastColumn="0" w:noHBand="0" w:noVBand="1"/>
      </w:tblPr>
      <w:tblGrid>
        <w:gridCol w:w="9592"/>
      </w:tblGrid>
      <w:tr w:rsidR="00251EF8" w14:paraId="6B4F260B" w14:textId="77777777">
        <w:trPr>
          <w:jc w:val="center"/>
        </w:trPr>
        <w:tc>
          <w:tcPr>
            <w:tcW w:w="9602" w:type="dxa"/>
            <w:tcBorders>
              <w:top w:val="single" w:sz="4" w:space="0" w:color="0B3D91"/>
              <w:left w:val="single" w:sz="4" w:space="0" w:color="0B3D91"/>
              <w:bottom w:val="single" w:sz="4" w:space="0" w:color="0B3D91"/>
              <w:right w:val="single" w:sz="4" w:space="0" w:color="0B3D91"/>
            </w:tcBorders>
            <w:shd w:val="clear" w:color="auto" w:fill="0B3D91"/>
            <w:vAlign w:val="center"/>
          </w:tcPr>
          <w:p w14:paraId="3D22637A" w14:textId="77777777" w:rsidR="00251EF8" w:rsidRDefault="00000000" w:rsidP="00282884">
            <w:pPr>
              <w:pStyle w:val="Heading1"/>
            </w:pPr>
            <w:bookmarkStart w:id="11" w:name="_Toc221869334"/>
            <w:r w:rsidRPr="00282884">
              <w:rPr>
                <w:color w:val="FFFFFF" w:themeColor="background1"/>
              </w:rPr>
              <w:lastRenderedPageBreak/>
              <w:t>8. Timeline</w:t>
            </w:r>
            <w:bookmarkEnd w:id="11"/>
          </w:p>
        </w:tc>
      </w:tr>
    </w:tbl>
    <w:p w14:paraId="56737552" w14:textId="77777777" w:rsidR="00251EF8" w:rsidRDefault="00251EF8"/>
    <w:p w14:paraId="2668B869" w14:textId="77777777" w:rsidR="00251EF8" w:rsidRDefault="00000000">
      <w:pPr>
        <w:pStyle w:val="Body"/>
      </w:pPr>
      <w:r>
        <w:t>The client intends to complete verification before the rainy season. The proposed plan below ensures Phase 2 re-verification and final certification before 15 May.</w:t>
      </w:r>
    </w:p>
    <w:p w14:paraId="1A776405" w14:textId="77777777" w:rsidR="00251EF8" w:rsidRDefault="00000000">
      <w:pPr>
        <w:jc w:val="center"/>
      </w:pPr>
      <w:r>
        <w:rPr>
          <w:noProof/>
        </w:rPr>
        <w:drawing>
          <wp:inline distT="0" distB="0" distL="0" distR="0" wp14:anchorId="1BF6FF1C" wp14:editId="6DA5A8DD">
            <wp:extent cx="6035040" cy="2072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imeline.png"/>
                    <pic:cNvPicPr/>
                  </pic:nvPicPr>
                  <pic:blipFill>
                    <a:blip r:embed="rId21"/>
                    <a:stretch>
                      <a:fillRect/>
                    </a:stretch>
                  </pic:blipFill>
                  <pic:spPr>
                    <a:xfrm>
                      <a:off x="0" y="0"/>
                      <a:ext cx="6035040" cy="2072640"/>
                    </a:xfrm>
                    <a:prstGeom prst="rect">
                      <a:avLst/>
                    </a:prstGeom>
                  </pic:spPr>
                </pic:pic>
              </a:graphicData>
            </a:graphic>
          </wp:inline>
        </w:drawing>
      </w:r>
    </w:p>
    <w:p w14:paraId="7144DF6B" w14:textId="77777777" w:rsidR="00251EF8" w:rsidRDefault="00000000">
      <w:pPr>
        <w:pStyle w:val="SmallGrey"/>
      </w:pPr>
      <w:r>
        <w:t>Figure: Indicative timeline (dates can be adjusted as per start date).</w:t>
      </w:r>
    </w:p>
    <w:p w14:paraId="7A3BF046" w14:textId="77777777" w:rsidR="00251EF8" w:rsidRDefault="00000000">
      <w:pPr>
        <w:pStyle w:val="H2"/>
      </w:pPr>
      <w:r>
        <w:t>Key milestones</w:t>
      </w:r>
    </w:p>
    <w:p w14:paraId="687D968D" w14:textId="77777777" w:rsidR="00251EF8" w:rsidRDefault="00000000">
      <w:pPr>
        <w:pStyle w:val="ListBullet"/>
        <w:spacing w:after="40"/>
      </w:pPr>
      <w:r>
        <w:t>Week 1: Kick-off, finalise protocol, agree division-wise plan and priority locations</w:t>
      </w:r>
    </w:p>
    <w:p w14:paraId="3505996F" w14:textId="77777777" w:rsidR="00251EF8" w:rsidRDefault="00000000">
      <w:pPr>
        <w:pStyle w:val="ListBullet"/>
        <w:spacing w:after="40"/>
      </w:pPr>
      <w:r>
        <w:t>Week 2-5: Phase 1 baseline assessment and weekly deficiency reporting</w:t>
      </w:r>
    </w:p>
    <w:p w14:paraId="32DBF49E" w14:textId="77777777" w:rsidR="00251EF8" w:rsidRDefault="00000000">
      <w:pPr>
        <w:pStyle w:val="ListBullet"/>
        <w:spacing w:after="40"/>
      </w:pPr>
      <w:r>
        <w:t>Week 6-9: Corrective cleaning by contractors; Phase 2 re-verification of failed locations</w:t>
      </w:r>
    </w:p>
    <w:p w14:paraId="3B441B34" w14:textId="77777777" w:rsidR="00251EF8" w:rsidRDefault="00000000">
      <w:pPr>
        <w:pStyle w:val="ListBullet"/>
        <w:spacing w:after="40"/>
      </w:pPr>
      <w:r>
        <w:t>By 15 May: Final certification report and closure dashboard</w:t>
      </w:r>
    </w:p>
    <w:tbl>
      <w:tblPr>
        <w:tblpPr w:leftFromText="180" w:rightFromText="180" w:vertAnchor="text" w:horzAnchor="margin" w:tblpY="411"/>
        <w:tblW w:w="0" w:type="auto"/>
        <w:tblLook w:val="04A0" w:firstRow="1" w:lastRow="0" w:firstColumn="1" w:lastColumn="0" w:noHBand="0" w:noVBand="1"/>
      </w:tblPr>
      <w:tblGrid>
        <w:gridCol w:w="9592"/>
      </w:tblGrid>
      <w:tr w:rsidR="00E73B66" w14:paraId="5EA65114" w14:textId="77777777" w:rsidTr="00E73B66">
        <w:tc>
          <w:tcPr>
            <w:tcW w:w="9602" w:type="dxa"/>
            <w:tcBorders>
              <w:top w:val="single" w:sz="4" w:space="0" w:color="0B3D91"/>
              <w:left w:val="single" w:sz="4" w:space="0" w:color="0B3D91"/>
              <w:bottom w:val="single" w:sz="4" w:space="0" w:color="0B3D91"/>
              <w:right w:val="single" w:sz="4" w:space="0" w:color="0B3D91"/>
            </w:tcBorders>
            <w:shd w:val="clear" w:color="auto" w:fill="0B3D91"/>
            <w:vAlign w:val="center"/>
          </w:tcPr>
          <w:p w14:paraId="374B4BC3" w14:textId="77777777" w:rsidR="00E73B66" w:rsidRDefault="00E73B66" w:rsidP="00E73B66">
            <w:pPr>
              <w:pStyle w:val="Heading1"/>
            </w:pPr>
            <w:bookmarkStart w:id="12" w:name="_Toc221869335"/>
            <w:r w:rsidRPr="00282884">
              <w:rPr>
                <w:color w:val="FFFFFF" w:themeColor="background1"/>
              </w:rPr>
              <w:t>9. Team and Deployment Plan</w:t>
            </w:r>
            <w:bookmarkEnd w:id="12"/>
          </w:p>
        </w:tc>
      </w:tr>
    </w:tbl>
    <w:p w14:paraId="78B344CC" w14:textId="77777777" w:rsidR="00E73B66" w:rsidRDefault="00E73B66" w:rsidP="00E73B66">
      <w:r>
        <w:t xml:space="preserve"> </w:t>
      </w:r>
    </w:p>
    <w:p w14:paraId="26389A51" w14:textId="7F44425F" w:rsidR="00251EF8" w:rsidRDefault="00000000" w:rsidP="00E73B66">
      <w:r>
        <w:t>QCI will deploy a dedicated team with clear accountability for delivery, data integrity and reporting.</w:t>
      </w:r>
    </w:p>
    <w:p w14:paraId="6484E3CD" w14:textId="77777777" w:rsidR="00251EF8" w:rsidRDefault="00000000">
      <w:pPr>
        <w:pStyle w:val="H2"/>
      </w:pPr>
      <w:r>
        <w:t>Team structure (indicative)</w:t>
      </w:r>
    </w:p>
    <w:tbl>
      <w:tblPr>
        <w:tblW w:w="0" w:type="auto"/>
        <w:jc w:val="center"/>
        <w:tblLook w:val="04A0" w:firstRow="1" w:lastRow="0" w:firstColumn="1" w:lastColumn="0" w:noHBand="0" w:noVBand="1"/>
      </w:tblPr>
      <w:tblGrid>
        <w:gridCol w:w="3200"/>
        <w:gridCol w:w="3201"/>
        <w:gridCol w:w="3201"/>
      </w:tblGrid>
      <w:tr w:rsidR="00251EF8" w14:paraId="217F49C2" w14:textId="77777777">
        <w:trPr>
          <w:jc w:val="center"/>
        </w:trPr>
        <w:tc>
          <w:tcPr>
            <w:tcW w:w="3201" w:type="dxa"/>
            <w:shd w:val="clear" w:color="auto" w:fill="0B3D91"/>
          </w:tcPr>
          <w:p w14:paraId="59240929" w14:textId="77777777" w:rsidR="00251EF8" w:rsidRDefault="00000000">
            <w:r>
              <w:rPr>
                <w:b/>
                <w:color w:val="FFFFFF"/>
              </w:rPr>
              <w:t>Role</w:t>
            </w:r>
          </w:p>
        </w:tc>
        <w:tc>
          <w:tcPr>
            <w:tcW w:w="3201" w:type="dxa"/>
            <w:shd w:val="clear" w:color="auto" w:fill="0B3D91"/>
          </w:tcPr>
          <w:p w14:paraId="568053FE" w14:textId="77777777" w:rsidR="00251EF8" w:rsidRDefault="00000000">
            <w:r>
              <w:rPr>
                <w:b/>
                <w:color w:val="FFFFFF"/>
              </w:rPr>
              <w:t>Key responsibilities</w:t>
            </w:r>
          </w:p>
        </w:tc>
        <w:tc>
          <w:tcPr>
            <w:tcW w:w="3201" w:type="dxa"/>
            <w:shd w:val="clear" w:color="auto" w:fill="0B3D91"/>
          </w:tcPr>
          <w:p w14:paraId="142318E8" w14:textId="77777777" w:rsidR="00251EF8" w:rsidRDefault="00000000">
            <w:r>
              <w:rPr>
                <w:b/>
                <w:color w:val="FFFFFF"/>
              </w:rPr>
              <w:t>Planned deployment</w:t>
            </w:r>
          </w:p>
        </w:tc>
      </w:tr>
      <w:tr w:rsidR="00251EF8" w14:paraId="2AA54733"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2B3D6A46" w14:textId="77777777" w:rsidR="00251EF8" w:rsidRDefault="00000000">
            <w:r>
              <w:t>Project Manager</w:t>
            </w:r>
          </w:p>
        </w:tc>
        <w:tc>
          <w:tcPr>
            <w:tcW w:w="3201" w:type="dxa"/>
            <w:tcBorders>
              <w:top w:val="single" w:sz="4" w:space="0" w:color="D9E2EF"/>
              <w:left w:val="single" w:sz="4" w:space="0" w:color="D9E2EF"/>
              <w:bottom w:val="single" w:sz="4" w:space="0" w:color="D9E2EF"/>
              <w:right w:val="single" w:sz="4" w:space="0" w:color="D9E2EF"/>
            </w:tcBorders>
          </w:tcPr>
          <w:p w14:paraId="6E22CE40" w14:textId="77777777" w:rsidR="00251EF8" w:rsidRDefault="00000000">
            <w:r>
              <w:t>Overall leadership, client coordination, approvals, risk management, final sign-off</w:t>
            </w:r>
          </w:p>
        </w:tc>
        <w:tc>
          <w:tcPr>
            <w:tcW w:w="3201" w:type="dxa"/>
            <w:tcBorders>
              <w:top w:val="single" w:sz="4" w:space="0" w:color="D9E2EF"/>
              <w:left w:val="single" w:sz="4" w:space="0" w:color="D9E2EF"/>
              <w:bottom w:val="single" w:sz="4" w:space="0" w:color="D9E2EF"/>
              <w:right w:val="single" w:sz="4" w:space="0" w:color="D9E2EF"/>
            </w:tcBorders>
          </w:tcPr>
          <w:p w14:paraId="484F70C0" w14:textId="77777777" w:rsidR="00251EF8" w:rsidRDefault="00000000">
            <w:r>
              <w:t>3 months</w:t>
            </w:r>
          </w:p>
        </w:tc>
      </w:tr>
      <w:tr w:rsidR="00251EF8" w14:paraId="7451D0A5"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21A93404" w14:textId="77777777" w:rsidR="00251EF8" w:rsidRDefault="00000000">
            <w:r>
              <w:t>Associate Manager</w:t>
            </w:r>
          </w:p>
        </w:tc>
        <w:tc>
          <w:tcPr>
            <w:tcW w:w="3201" w:type="dxa"/>
            <w:tcBorders>
              <w:top w:val="single" w:sz="4" w:space="0" w:color="D9E2EF"/>
              <w:left w:val="single" w:sz="4" w:space="0" w:color="D9E2EF"/>
              <w:bottom w:val="single" w:sz="4" w:space="0" w:color="D9E2EF"/>
              <w:right w:val="single" w:sz="4" w:space="0" w:color="D9E2EF"/>
            </w:tcBorders>
          </w:tcPr>
          <w:p w14:paraId="733D31AD" w14:textId="77777777" w:rsidR="00251EF8" w:rsidRDefault="00000000">
            <w:r>
              <w:t>Field quality assurance, sampling supervision, audit checks, dashboard review</w:t>
            </w:r>
          </w:p>
        </w:tc>
        <w:tc>
          <w:tcPr>
            <w:tcW w:w="3201" w:type="dxa"/>
            <w:tcBorders>
              <w:top w:val="single" w:sz="4" w:space="0" w:color="D9E2EF"/>
              <w:left w:val="single" w:sz="4" w:space="0" w:color="D9E2EF"/>
              <w:bottom w:val="single" w:sz="4" w:space="0" w:color="D9E2EF"/>
              <w:right w:val="single" w:sz="4" w:space="0" w:color="D9E2EF"/>
            </w:tcBorders>
          </w:tcPr>
          <w:p w14:paraId="0DA7AAD8" w14:textId="77777777" w:rsidR="00251EF8" w:rsidRDefault="00000000">
            <w:r>
              <w:t>3 months</w:t>
            </w:r>
          </w:p>
        </w:tc>
      </w:tr>
      <w:tr w:rsidR="00251EF8" w14:paraId="63909BE4"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01BE4248" w14:textId="77777777" w:rsidR="00251EF8" w:rsidRDefault="00000000">
            <w:r>
              <w:t>Analyst</w:t>
            </w:r>
          </w:p>
        </w:tc>
        <w:tc>
          <w:tcPr>
            <w:tcW w:w="3201" w:type="dxa"/>
            <w:tcBorders>
              <w:top w:val="single" w:sz="4" w:space="0" w:color="D9E2EF"/>
              <w:left w:val="single" w:sz="4" w:space="0" w:color="D9E2EF"/>
              <w:bottom w:val="single" w:sz="4" w:space="0" w:color="D9E2EF"/>
              <w:right w:val="single" w:sz="4" w:space="0" w:color="D9E2EF"/>
            </w:tcBorders>
          </w:tcPr>
          <w:p w14:paraId="7B016CD7" w14:textId="77777777" w:rsidR="00251EF8" w:rsidRDefault="00000000">
            <w:r>
              <w:t xml:space="preserve">Data consolidation, dashboard preparation, evidence indexing, </w:t>
            </w:r>
            <w:r>
              <w:lastRenderedPageBreak/>
              <w:t>MIS reporting</w:t>
            </w:r>
          </w:p>
        </w:tc>
        <w:tc>
          <w:tcPr>
            <w:tcW w:w="3201" w:type="dxa"/>
            <w:tcBorders>
              <w:top w:val="single" w:sz="4" w:space="0" w:color="D9E2EF"/>
              <w:left w:val="single" w:sz="4" w:space="0" w:color="D9E2EF"/>
              <w:bottom w:val="single" w:sz="4" w:space="0" w:color="D9E2EF"/>
              <w:right w:val="single" w:sz="4" w:space="0" w:color="D9E2EF"/>
            </w:tcBorders>
          </w:tcPr>
          <w:p w14:paraId="00B96627" w14:textId="77777777" w:rsidR="00251EF8" w:rsidRDefault="00000000">
            <w:r>
              <w:lastRenderedPageBreak/>
              <w:t>3 months</w:t>
            </w:r>
          </w:p>
        </w:tc>
      </w:tr>
      <w:tr w:rsidR="00251EF8" w14:paraId="4541A7BF"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3DB95CBC" w14:textId="77777777" w:rsidR="00251EF8" w:rsidRDefault="00000000">
            <w:r>
              <w:t>Coordinators (2)</w:t>
            </w:r>
          </w:p>
        </w:tc>
        <w:tc>
          <w:tcPr>
            <w:tcW w:w="3201" w:type="dxa"/>
            <w:tcBorders>
              <w:top w:val="single" w:sz="4" w:space="0" w:color="D9E2EF"/>
              <w:left w:val="single" w:sz="4" w:space="0" w:color="D9E2EF"/>
              <w:bottom w:val="single" w:sz="4" w:space="0" w:color="D9E2EF"/>
              <w:right w:val="single" w:sz="4" w:space="0" w:color="D9E2EF"/>
            </w:tcBorders>
          </w:tcPr>
          <w:p w14:paraId="0B27749D" w14:textId="77777777" w:rsidR="00251EF8" w:rsidRDefault="00000000">
            <w:r>
              <w:t>Division coordination, site scheduling, daily tracker management</w:t>
            </w:r>
          </w:p>
        </w:tc>
        <w:tc>
          <w:tcPr>
            <w:tcW w:w="3201" w:type="dxa"/>
            <w:tcBorders>
              <w:top w:val="single" w:sz="4" w:space="0" w:color="D9E2EF"/>
              <w:left w:val="single" w:sz="4" w:space="0" w:color="D9E2EF"/>
              <w:bottom w:val="single" w:sz="4" w:space="0" w:color="D9E2EF"/>
              <w:right w:val="single" w:sz="4" w:space="0" w:color="D9E2EF"/>
            </w:tcBorders>
          </w:tcPr>
          <w:p w14:paraId="03B1561F" w14:textId="77777777" w:rsidR="00251EF8" w:rsidRDefault="00000000">
            <w:r>
              <w:t>3 months</w:t>
            </w:r>
          </w:p>
        </w:tc>
      </w:tr>
      <w:tr w:rsidR="00251EF8" w14:paraId="5D4579C3"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02CD24FB" w14:textId="77777777" w:rsidR="00251EF8" w:rsidRDefault="00000000">
            <w:r>
              <w:t>Field Assessors (pool)</w:t>
            </w:r>
          </w:p>
        </w:tc>
        <w:tc>
          <w:tcPr>
            <w:tcW w:w="3201" w:type="dxa"/>
            <w:tcBorders>
              <w:top w:val="single" w:sz="4" w:space="0" w:color="D9E2EF"/>
              <w:left w:val="single" w:sz="4" w:space="0" w:color="D9E2EF"/>
              <w:bottom w:val="single" w:sz="4" w:space="0" w:color="D9E2EF"/>
              <w:right w:val="single" w:sz="4" w:space="0" w:color="D9E2EF"/>
            </w:tcBorders>
          </w:tcPr>
          <w:p w14:paraId="13105574" w14:textId="77777777" w:rsidR="00251EF8" w:rsidRDefault="00000000">
            <w:r>
              <w:t>On-ground inspections (Phase 1 &amp; Phase 2), geo-tagged photo capture, checklist scoring, issue tagging and closure verification</w:t>
            </w:r>
          </w:p>
        </w:tc>
        <w:tc>
          <w:tcPr>
            <w:tcW w:w="3201" w:type="dxa"/>
            <w:tcBorders>
              <w:top w:val="single" w:sz="4" w:space="0" w:color="D9E2EF"/>
              <w:left w:val="single" w:sz="4" w:space="0" w:color="D9E2EF"/>
              <w:bottom w:val="single" w:sz="4" w:space="0" w:color="D9E2EF"/>
              <w:right w:val="single" w:sz="4" w:space="0" w:color="D9E2EF"/>
            </w:tcBorders>
          </w:tcPr>
          <w:p w14:paraId="74AAF352" w14:textId="77777777" w:rsidR="00251EF8" w:rsidRDefault="00000000">
            <w:r>
              <w:t>8 teams (16 assessors)</w:t>
            </w:r>
            <w:r>
              <w:br/>
              <w:t>~33 working days</w:t>
            </w:r>
            <w:r>
              <w:br/>
              <w:t>(~528 man-days)</w:t>
            </w:r>
          </w:p>
        </w:tc>
      </w:tr>
    </w:tbl>
    <w:p w14:paraId="4D5D1A1C" w14:textId="77777777" w:rsidR="00251EF8" w:rsidRDefault="00251EF8"/>
    <w:p w14:paraId="07BF9013" w14:textId="77777777" w:rsidR="00251EF8" w:rsidRDefault="00000000">
      <w:pPr>
        <w:pStyle w:val="H2"/>
      </w:pPr>
      <w:r>
        <w:t>Resource effort (indicative)</w:t>
      </w:r>
    </w:p>
    <w:p w14:paraId="5B06CB98" w14:textId="77777777" w:rsidR="00251EF8" w:rsidRDefault="00000000">
      <w:pPr>
        <w:jc w:val="center"/>
      </w:pPr>
      <w:r>
        <w:rPr>
          <w:noProof/>
        </w:rPr>
        <w:drawing>
          <wp:inline distT="0" distB="0" distL="0" distR="0" wp14:anchorId="074C225F" wp14:editId="0ECF4233">
            <wp:extent cx="5669280" cy="26814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sources.png"/>
                    <pic:cNvPicPr/>
                  </pic:nvPicPr>
                  <pic:blipFill>
                    <a:blip r:embed="rId22"/>
                    <a:stretch>
                      <a:fillRect/>
                    </a:stretch>
                  </pic:blipFill>
                  <pic:spPr>
                    <a:xfrm>
                      <a:off x="0" y="0"/>
                      <a:ext cx="5669280" cy="2681416"/>
                    </a:xfrm>
                    <a:prstGeom prst="rect">
                      <a:avLst/>
                    </a:prstGeom>
                  </pic:spPr>
                </pic:pic>
              </a:graphicData>
            </a:graphic>
          </wp:inline>
        </w:drawing>
      </w:r>
    </w:p>
    <w:p w14:paraId="2EBD63E1" w14:textId="77777777" w:rsidR="00251EF8" w:rsidRDefault="00000000">
      <w:pPr>
        <w:pStyle w:val="SmallGrey"/>
      </w:pPr>
      <w:r>
        <w:t>Figure: Estimated effort by role (person-months).</w:t>
      </w:r>
    </w:p>
    <w:p w14:paraId="60AA3E1C" w14:textId="77777777" w:rsidR="00E73B66" w:rsidRDefault="00E73B66">
      <w:pPr>
        <w:pStyle w:val="H2"/>
      </w:pPr>
    </w:p>
    <w:p w14:paraId="32AD8A87" w14:textId="2A502BBA" w:rsidR="00251EF8" w:rsidRDefault="00000000">
      <w:pPr>
        <w:pStyle w:val="H2"/>
      </w:pPr>
      <w:r>
        <w:t>Deployment approach</w:t>
      </w:r>
    </w:p>
    <w:p w14:paraId="46A82413" w14:textId="77777777" w:rsidR="00251EF8" w:rsidRDefault="00000000">
      <w:pPr>
        <w:pStyle w:val="ListBullet"/>
        <w:spacing w:after="40"/>
      </w:pPr>
      <w:r>
        <w:t>Assessors will be deployed in 8 parallel teams (16 assessors) across divisions to complete Phase 1 baseline inspection within the planned window</w:t>
      </w:r>
    </w:p>
    <w:p w14:paraId="3B7CCE3C" w14:textId="77777777" w:rsidR="00251EF8" w:rsidRDefault="00000000">
      <w:pPr>
        <w:pStyle w:val="ListBullet"/>
        <w:spacing w:after="40"/>
      </w:pPr>
      <w:r>
        <w:t>Routes will be finalised daily based on priority locations and access confirmation</w:t>
      </w:r>
    </w:p>
    <w:p w14:paraId="3E00ABC3" w14:textId="77777777" w:rsidR="00251EF8" w:rsidRDefault="00000000">
      <w:pPr>
        <w:pStyle w:val="ListBullet"/>
        <w:spacing w:after="40"/>
      </w:pPr>
      <w:r>
        <w:t>Supervisory audits and surprise checks will be performed to ensure scoring consistency, safety compliance checks and data integrity</w:t>
      </w:r>
    </w:p>
    <w:p w14:paraId="4F8BB974" w14:textId="77777777" w:rsidR="00251EF8" w:rsidRDefault="00000000">
      <w:pPr>
        <w:jc w:val="center"/>
      </w:pPr>
      <w:r>
        <w:rPr>
          <w:noProof/>
        </w:rPr>
        <w:lastRenderedPageBreak/>
        <w:drawing>
          <wp:inline distT="0" distB="0" distL="0" distR="0" wp14:anchorId="402B4E08" wp14:editId="0079D291">
            <wp:extent cx="6282267" cy="2355850"/>
            <wp:effectExtent l="0" t="0" r="444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breakdown.png"/>
                    <pic:cNvPicPr/>
                  </pic:nvPicPr>
                  <pic:blipFill>
                    <a:blip r:embed="rId23"/>
                    <a:stretch>
                      <a:fillRect/>
                    </a:stretch>
                  </pic:blipFill>
                  <pic:spPr>
                    <a:xfrm>
                      <a:off x="0" y="0"/>
                      <a:ext cx="6282267" cy="2355850"/>
                    </a:xfrm>
                    <a:prstGeom prst="rect">
                      <a:avLst/>
                    </a:prstGeom>
                  </pic:spPr>
                </pic:pic>
              </a:graphicData>
            </a:graphic>
          </wp:inline>
        </w:drawing>
      </w:r>
    </w:p>
    <w:tbl>
      <w:tblPr>
        <w:tblpPr w:leftFromText="180" w:rightFromText="180" w:vertAnchor="text" w:horzAnchor="margin" w:tblpY="17"/>
        <w:tblW w:w="0" w:type="auto"/>
        <w:tblLook w:val="04A0" w:firstRow="1" w:lastRow="0" w:firstColumn="1" w:lastColumn="0" w:noHBand="0" w:noVBand="1"/>
      </w:tblPr>
      <w:tblGrid>
        <w:gridCol w:w="9592"/>
      </w:tblGrid>
      <w:tr w:rsidR="003B4BDE" w14:paraId="75F6EC7A" w14:textId="77777777" w:rsidTr="003B4BDE">
        <w:tc>
          <w:tcPr>
            <w:tcW w:w="9602" w:type="dxa"/>
            <w:tcBorders>
              <w:top w:val="single" w:sz="4" w:space="0" w:color="0B3D91"/>
              <w:left w:val="single" w:sz="4" w:space="0" w:color="0B3D91"/>
              <w:bottom w:val="single" w:sz="4" w:space="0" w:color="0B3D91"/>
              <w:right w:val="single" w:sz="4" w:space="0" w:color="0B3D91"/>
            </w:tcBorders>
            <w:shd w:val="clear" w:color="auto" w:fill="0B3D91"/>
            <w:vAlign w:val="center"/>
          </w:tcPr>
          <w:p w14:paraId="3BBDA886" w14:textId="77777777" w:rsidR="003B4BDE" w:rsidRDefault="003B4BDE" w:rsidP="003B4BDE">
            <w:pPr>
              <w:pStyle w:val="Heading1"/>
            </w:pPr>
            <w:bookmarkStart w:id="13" w:name="_Toc221869337"/>
            <w:r w:rsidRPr="00282884">
              <w:rPr>
                <w:color w:val="FFFFFF" w:themeColor="background1"/>
              </w:rPr>
              <w:t>1</w:t>
            </w:r>
            <w:r>
              <w:rPr>
                <w:color w:val="FFFFFF" w:themeColor="background1"/>
              </w:rPr>
              <w:t>0</w:t>
            </w:r>
            <w:r w:rsidRPr="00282884">
              <w:rPr>
                <w:color w:val="FFFFFF" w:themeColor="background1"/>
              </w:rPr>
              <w:t>. Assumptions, Dependencies and Risk Management</w:t>
            </w:r>
            <w:bookmarkEnd w:id="13"/>
          </w:p>
        </w:tc>
      </w:tr>
    </w:tbl>
    <w:p w14:paraId="5C7F9586" w14:textId="4C6D0573" w:rsidR="00251EF8" w:rsidRDefault="00251EF8"/>
    <w:p w14:paraId="7ABA32CC" w14:textId="77777777" w:rsidR="00251EF8" w:rsidRDefault="00000000">
      <w:pPr>
        <w:pStyle w:val="H2"/>
      </w:pPr>
      <w:r>
        <w:t>Assumptions</w:t>
      </w:r>
    </w:p>
    <w:p w14:paraId="543BC215" w14:textId="77777777" w:rsidR="00251EF8" w:rsidRDefault="00000000">
      <w:pPr>
        <w:pStyle w:val="ListBullet"/>
        <w:spacing w:after="40"/>
      </w:pPr>
      <w:r>
        <w:t>PWD will share the latest division-wise drain inventory, contractor mapping and work orders/WO details at project start</w:t>
      </w:r>
    </w:p>
    <w:p w14:paraId="139170C7" w14:textId="77777777" w:rsidR="00251EF8" w:rsidRDefault="00000000">
      <w:pPr>
        <w:pStyle w:val="ListBullet"/>
        <w:spacing w:after="40"/>
      </w:pPr>
      <w:r>
        <w:t>PWD/divisional teams will support access to drain locations and provide priority list of chronic water-logging points</w:t>
      </w:r>
    </w:p>
    <w:p w14:paraId="4DA05144" w14:textId="77777777" w:rsidR="00251EF8" w:rsidRDefault="00000000">
      <w:pPr>
        <w:pStyle w:val="ListBullet"/>
        <w:spacing w:after="40"/>
      </w:pPr>
      <w:r>
        <w:t>Contractors will provide required progress data and evidence (photos/videos/receipts) in agreed formats and timelines</w:t>
      </w:r>
    </w:p>
    <w:p w14:paraId="1A5A88C7" w14:textId="77777777" w:rsidR="00251EF8" w:rsidRDefault="00000000">
      <w:pPr>
        <w:pStyle w:val="ListBullet"/>
        <w:spacing w:after="40"/>
      </w:pPr>
      <w:r>
        <w:t>Any restrictions on site access (security/traffic) will be communicated in advance</w:t>
      </w:r>
    </w:p>
    <w:p w14:paraId="1E3E036D" w14:textId="77777777" w:rsidR="00251EF8" w:rsidRDefault="00000000">
      <w:pPr>
        <w:pStyle w:val="H2"/>
      </w:pPr>
      <w:r>
        <w:t>Dependencies from client/contractors</w:t>
      </w:r>
    </w:p>
    <w:p w14:paraId="4C162ADD" w14:textId="77777777" w:rsidR="00251EF8" w:rsidRDefault="00000000">
      <w:pPr>
        <w:pStyle w:val="ListBullet"/>
        <w:spacing w:after="40"/>
      </w:pPr>
      <w:r>
        <w:t>Nomination of client nodal officer and division focal points</w:t>
      </w:r>
    </w:p>
    <w:p w14:paraId="097737F4" w14:textId="77777777" w:rsidR="00251EF8" w:rsidRDefault="00000000">
      <w:pPr>
        <w:pStyle w:val="ListBullet"/>
        <w:spacing w:after="40"/>
      </w:pPr>
      <w:r>
        <w:t>Sharing of daily progress reporting data and contractor contact list</w:t>
      </w:r>
    </w:p>
    <w:p w14:paraId="3DAA530C" w14:textId="77777777" w:rsidR="00251EF8" w:rsidRDefault="00000000">
      <w:pPr>
        <w:pStyle w:val="ListBullet"/>
        <w:spacing w:after="40"/>
      </w:pPr>
      <w:r>
        <w:t>Timely corrective action by contractors based on Phase 1 deficiency list</w:t>
      </w:r>
    </w:p>
    <w:p w14:paraId="4A40D12B" w14:textId="77777777" w:rsidR="00251EF8" w:rsidRDefault="00000000">
      <w:pPr>
        <w:pStyle w:val="H2"/>
      </w:pPr>
      <w:r>
        <w:t>Key risks and mitigations</w:t>
      </w:r>
    </w:p>
    <w:tbl>
      <w:tblPr>
        <w:tblW w:w="0" w:type="auto"/>
        <w:jc w:val="center"/>
        <w:tblLook w:val="04A0" w:firstRow="1" w:lastRow="0" w:firstColumn="1" w:lastColumn="0" w:noHBand="0" w:noVBand="1"/>
      </w:tblPr>
      <w:tblGrid>
        <w:gridCol w:w="3200"/>
        <w:gridCol w:w="3201"/>
        <w:gridCol w:w="3201"/>
      </w:tblGrid>
      <w:tr w:rsidR="00251EF8" w14:paraId="38F7F0E4" w14:textId="77777777">
        <w:trPr>
          <w:jc w:val="center"/>
        </w:trPr>
        <w:tc>
          <w:tcPr>
            <w:tcW w:w="3201" w:type="dxa"/>
            <w:shd w:val="clear" w:color="auto" w:fill="0B3D91"/>
          </w:tcPr>
          <w:p w14:paraId="33A54859" w14:textId="77777777" w:rsidR="00251EF8" w:rsidRDefault="00000000">
            <w:r>
              <w:rPr>
                <w:b/>
                <w:color w:val="FFFFFF"/>
              </w:rPr>
              <w:t>Risk</w:t>
            </w:r>
          </w:p>
        </w:tc>
        <w:tc>
          <w:tcPr>
            <w:tcW w:w="3201" w:type="dxa"/>
            <w:shd w:val="clear" w:color="auto" w:fill="0B3D91"/>
          </w:tcPr>
          <w:p w14:paraId="66D53D1F" w14:textId="77777777" w:rsidR="00251EF8" w:rsidRDefault="00000000">
            <w:r>
              <w:rPr>
                <w:b/>
                <w:color w:val="FFFFFF"/>
              </w:rPr>
              <w:t>Impact</w:t>
            </w:r>
          </w:p>
        </w:tc>
        <w:tc>
          <w:tcPr>
            <w:tcW w:w="3201" w:type="dxa"/>
            <w:shd w:val="clear" w:color="auto" w:fill="0B3D91"/>
          </w:tcPr>
          <w:p w14:paraId="1D96B058" w14:textId="77777777" w:rsidR="00251EF8" w:rsidRDefault="00000000">
            <w:r>
              <w:rPr>
                <w:b/>
                <w:color w:val="FFFFFF"/>
              </w:rPr>
              <w:t>Mitigation</w:t>
            </w:r>
          </w:p>
        </w:tc>
      </w:tr>
      <w:tr w:rsidR="00251EF8" w14:paraId="5CE56CC8"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1AE13B43" w14:textId="77777777" w:rsidR="00251EF8" w:rsidRDefault="00000000">
            <w:r>
              <w:t>Site access constraints / traffic restrictions</w:t>
            </w:r>
          </w:p>
        </w:tc>
        <w:tc>
          <w:tcPr>
            <w:tcW w:w="3201" w:type="dxa"/>
            <w:tcBorders>
              <w:top w:val="single" w:sz="4" w:space="0" w:color="D9E2EF"/>
              <w:left w:val="single" w:sz="4" w:space="0" w:color="D9E2EF"/>
              <w:bottom w:val="single" w:sz="4" w:space="0" w:color="D9E2EF"/>
              <w:right w:val="single" w:sz="4" w:space="0" w:color="D9E2EF"/>
            </w:tcBorders>
          </w:tcPr>
          <w:p w14:paraId="4DAB4A69" w14:textId="77777777" w:rsidR="00251EF8" w:rsidRDefault="00000000">
            <w:r>
              <w:t>Delays in field verification</w:t>
            </w:r>
          </w:p>
        </w:tc>
        <w:tc>
          <w:tcPr>
            <w:tcW w:w="3201" w:type="dxa"/>
            <w:tcBorders>
              <w:top w:val="single" w:sz="4" w:space="0" w:color="D9E2EF"/>
              <w:left w:val="single" w:sz="4" w:space="0" w:color="D9E2EF"/>
              <w:bottom w:val="single" w:sz="4" w:space="0" w:color="D9E2EF"/>
              <w:right w:val="single" w:sz="4" w:space="0" w:color="D9E2EF"/>
            </w:tcBorders>
          </w:tcPr>
          <w:p w14:paraId="3F528C84" w14:textId="77777777" w:rsidR="00251EF8" w:rsidRDefault="00000000">
            <w:r>
              <w:t>Daily route planning with divisional teams; flexible teams; early-morning inspections where feasible</w:t>
            </w:r>
          </w:p>
        </w:tc>
      </w:tr>
      <w:tr w:rsidR="00251EF8" w14:paraId="138DB5AB"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688B23C6" w14:textId="77777777" w:rsidR="00251EF8" w:rsidRDefault="00000000">
            <w:r>
              <w:t>Inconsistent evidence submitted by contractors</w:t>
            </w:r>
          </w:p>
        </w:tc>
        <w:tc>
          <w:tcPr>
            <w:tcW w:w="3201" w:type="dxa"/>
            <w:tcBorders>
              <w:top w:val="single" w:sz="4" w:space="0" w:color="D9E2EF"/>
              <w:left w:val="single" w:sz="4" w:space="0" w:color="D9E2EF"/>
              <w:bottom w:val="single" w:sz="4" w:space="0" w:color="D9E2EF"/>
              <w:right w:val="single" w:sz="4" w:space="0" w:color="D9E2EF"/>
            </w:tcBorders>
          </w:tcPr>
          <w:p w14:paraId="3CE84B15" w14:textId="77777777" w:rsidR="00251EF8" w:rsidRDefault="00000000">
            <w:r>
              <w:t>Gaps in desk verification</w:t>
            </w:r>
          </w:p>
        </w:tc>
        <w:tc>
          <w:tcPr>
            <w:tcW w:w="3201" w:type="dxa"/>
            <w:tcBorders>
              <w:top w:val="single" w:sz="4" w:space="0" w:color="D9E2EF"/>
              <w:left w:val="single" w:sz="4" w:space="0" w:color="D9E2EF"/>
              <w:bottom w:val="single" w:sz="4" w:space="0" w:color="D9E2EF"/>
              <w:right w:val="single" w:sz="4" w:space="0" w:color="D9E2EF"/>
            </w:tcBorders>
          </w:tcPr>
          <w:p w14:paraId="36952A8A" w14:textId="77777777" w:rsidR="00251EF8" w:rsidRDefault="00000000">
            <w:r>
              <w:t>Standard templates; evidence validation checks; escalation for non-compliance</w:t>
            </w:r>
          </w:p>
        </w:tc>
      </w:tr>
      <w:tr w:rsidR="00251EF8" w14:paraId="32B564FC"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3E7F2A2D" w14:textId="77777777" w:rsidR="00251EF8" w:rsidRDefault="00000000">
            <w:r>
              <w:t>Short time window before 15 May</w:t>
            </w:r>
          </w:p>
        </w:tc>
        <w:tc>
          <w:tcPr>
            <w:tcW w:w="3201" w:type="dxa"/>
            <w:tcBorders>
              <w:top w:val="single" w:sz="4" w:space="0" w:color="D9E2EF"/>
              <w:left w:val="single" w:sz="4" w:space="0" w:color="D9E2EF"/>
              <w:bottom w:val="single" w:sz="4" w:space="0" w:color="D9E2EF"/>
              <w:right w:val="single" w:sz="4" w:space="0" w:color="D9E2EF"/>
            </w:tcBorders>
          </w:tcPr>
          <w:p w14:paraId="2F81DE02" w14:textId="77777777" w:rsidR="00251EF8" w:rsidRDefault="00000000">
            <w:r>
              <w:t>Risk to closure timelines</w:t>
            </w:r>
          </w:p>
        </w:tc>
        <w:tc>
          <w:tcPr>
            <w:tcW w:w="3201" w:type="dxa"/>
            <w:tcBorders>
              <w:top w:val="single" w:sz="4" w:space="0" w:color="D9E2EF"/>
              <w:left w:val="single" w:sz="4" w:space="0" w:color="D9E2EF"/>
              <w:bottom w:val="single" w:sz="4" w:space="0" w:color="D9E2EF"/>
              <w:right w:val="single" w:sz="4" w:space="0" w:color="D9E2EF"/>
            </w:tcBorders>
          </w:tcPr>
          <w:p w14:paraId="242ECE84" w14:textId="77777777" w:rsidR="00251EF8" w:rsidRDefault="00000000">
            <w:r>
              <w:t xml:space="preserve">Parallel teams; early Phase 1 completion; rapid deficiency </w:t>
            </w:r>
            <w:r>
              <w:lastRenderedPageBreak/>
              <w:t>reporting to enable corrective action</w:t>
            </w:r>
          </w:p>
        </w:tc>
      </w:tr>
      <w:tr w:rsidR="00251EF8" w14:paraId="70E05E8D"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73EFF8E0" w14:textId="77777777" w:rsidR="00251EF8" w:rsidRDefault="00000000">
            <w:r>
              <w:lastRenderedPageBreak/>
              <w:t>Rain events before completion</w:t>
            </w:r>
          </w:p>
        </w:tc>
        <w:tc>
          <w:tcPr>
            <w:tcW w:w="3201" w:type="dxa"/>
            <w:tcBorders>
              <w:top w:val="single" w:sz="4" w:space="0" w:color="D9E2EF"/>
              <w:left w:val="single" w:sz="4" w:space="0" w:color="D9E2EF"/>
              <w:bottom w:val="single" w:sz="4" w:space="0" w:color="D9E2EF"/>
              <w:right w:val="single" w:sz="4" w:space="0" w:color="D9E2EF"/>
            </w:tcBorders>
          </w:tcPr>
          <w:p w14:paraId="582BA7B4" w14:textId="77777777" w:rsidR="00251EF8" w:rsidRDefault="00000000">
            <w:r>
              <w:t>Difficult field conditions</w:t>
            </w:r>
          </w:p>
        </w:tc>
        <w:tc>
          <w:tcPr>
            <w:tcW w:w="3201" w:type="dxa"/>
            <w:tcBorders>
              <w:top w:val="single" w:sz="4" w:space="0" w:color="D9E2EF"/>
              <w:left w:val="single" w:sz="4" w:space="0" w:color="D9E2EF"/>
              <w:bottom w:val="single" w:sz="4" w:space="0" w:color="D9E2EF"/>
              <w:right w:val="single" w:sz="4" w:space="0" w:color="D9E2EF"/>
            </w:tcBorders>
          </w:tcPr>
          <w:p w14:paraId="1DCD87D3" w14:textId="77777777" w:rsidR="00251EF8" w:rsidRDefault="00000000">
            <w:r>
              <w:t>Priority on critical points; adjust sequencing; focus on blockage removal verification</w:t>
            </w:r>
          </w:p>
        </w:tc>
      </w:tr>
    </w:tbl>
    <w:tbl>
      <w:tblPr>
        <w:tblpPr w:leftFromText="180" w:rightFromText="180" w:vertAnchor="text" w:horzAnchor="margin" w:tblpY="654"/>
        <w:tblW w:w="0" w:type="auto"/>
        <w:tblLook w:val="04A0" w:firstRow="1" w:lastRow="0" w:firstColumn="1" w:lastColumn="0" w:noHBand="0" w:noVBand="1"/>
      </w:tblPr>
      <w:tblGrid>
        <w:gridCol w:w="9592"/>
      </w:tblGrid>
      <w:tr w:rsidR="00DA768F" w14:paraId="1F70AB6E" w14:textId="77777777" w:rsidTr="00DA768F">
        <w:tc>
          <w:tcPr>
            <w:tcW w:w="9602" w:type="dxa"/>
            <w:tcBorders>
              <w:top w:val="single" w:sz="4" w:space="0" w:color="0B3D91"/>
              <w:left w:val="single" w:sz="4" w:space="0" w:color="0B3D91"/>
              <w:bottom w:val="single" w:sz="4" w:space="0" w:color="0B3D91"/>
              <w:right w:val="single" w:sz="4" w:space="0" w:color="0B3D91"/>
            </w:tcBorders>
            <w:shd w:val="clear" w:color="auto" w:fill="0B3D91"/>
            <w:vAlign w:val="center"/>
          </w:tcPr>
          <w:p w14:paraId="12DC1079" w14:textId="77777777" w:rsidR="00DA768F" w:rsidRDefault="00DA768F" w:rsidP="00DA768F">
            <w:pPr>
              <w:pStyle w:val="Heading1"/>
            </w:pPr>
            <w:bookmarkStart w:id="14" w:name="_Toc221869338"/>
            <w:r w:rsidRPr="00D258A5">
              <w:rPr>
                <w:color w:val="FFFFFF" w:themeColor="background1"/>
              </w:rPr>
              <w:t>1</w:t>
            </w:r>
            <w:r>
              <w:rPr>
                <w:color w:val="FFFFFF" w:themeColor="background1"/>
              </w:rPr>
              <w:t>1</w:t>
            </w:r>
            <w:r w:rsidRPr="00D258A5">
              <w:rPr>
                <w:color w:val="FFFFFF" w:themeColor="background1"/>
              </w:rPr>
              <w:t>. Annexures (Templates)</w:t>
            </w:r>
            <w:bookmarkEnd w:id="14"/>
          </w:p>
        </w:tc>
      </w:tr>
    </w:tbl>
    <w:p w14:paraId="29BF4A25" w14:textId="77777777" w:rsidR="00DA768F" w:rsidRDefault="00DA768F" w:rsidP="00DA768F">
      <w:r>
        <w:t xml:space="preserve"> </w:t>
      </w:r>
    </w:p>
    <w:p w14:paraId="61F94DF0" w14:textId="77777777" w:rsidR="00DA768F" w:rsidRDefault="00DA768F" w:rsidP="00DA768F"/>
    <w:p w14:paraId="7F0AC8A5" w14:textId="51B94F1A" w:rsidR="00DA768F" w:rsidRPr="00DA768F" w:rsidRDefault="00000000" w:rsidP="00DA768F">
      <w:pPr>
        <w:rPr>
          <w:b/>
          <w:color w:val="0B3D91"/>
          <w:sz w:val="26"/>
        </w:rPr>
      </w:pPr>
      <w:r w:rsidRPr="00DA768F">
        <w:rPr>
          <w:b/>
          <w:color w:val="0B3D91"/>
          <w:sz w:val="26"/>
        </w:rPr>
        <w:t>Annexure A: Sample field inspection checklist</w:t>
      </w:r>
    </w:p>
    <w:tbl>
      <w:tblPr>
        <w:tblW w:w="0" w:type="auto"/>
        <w:jc w:val="center"/>
        <w:tblLook w:val="04A0" w:firstRow="1" w:lastRow="0" w:firstColumn="1" w:lastColumn="0" w:noHBand="0" w:noVBand="1"/>
      </w:tblPr>
      <w:tblGrid>
        <w:gridCol w:w="3200"/>
        <w:gridCol w:w="3201"/>
        <w:gridCol w:w="3201"/>
      </w:tblGrid>
      <w:tr w:rsidR="00251EF8" w14:paraId="29823FBF" w14:textId="77777777">
        <w:trPr>
          <w:jc w:val="center"/>
        </w:trPr>
        <w:tc>
          <w:tcPr>
            <w:tcW w:w="3201" w:type="dxa"/>
            <w:shd w:val="clear" w:color="auto" w:fill="0B3D91"/>
          </w:tcPr>
          <w:p w14:paraId="54B70AC5" w14:textId="77777777" w:rsidR="00251EF8" w:rsidRDefault="00000000">
            <w:r>
              <w:rPr>
                <w:b/>
                <w:color w:val="FFFFFF"/>
              </w:rPr>
              <w:t>Checklist item</w:t>
            </w:r>
          </w:p>
        </w:tc>
        <w:tc>
          <w:tcPr>
            <w:tcW w:w="3201" w:type="dxa"/>
            <w:shd w:val="clear" w:color="auto" w:fill="0B3D91"/>
          </w:tcPr>
          <w:p w14:paraId="0D251890" w14:textId="77777777" w:rsidR="00251EF8" w:rsidRDefault="00000000">
            <w:r>
              <w:rPr>
                <w:b/>
                <w:color w:val="FFFFFF"/>
              </w:rPr>
              <w:t>Observation (Yes/No/NA)</w:t>
            </w:r>
          </w:p>
        </w:tc>
        <w:tc>
          <w:tcPr>
            <w:tcW w:w="3201" w:type="dxa"/>
            <w:shd w:val="clear" w:color="auto" w:fill="0B3D91"/>
          </w:tcPr>
          <w:p w14:paraId="632BFC7D" w14:textId="77777777" w:rsidR="00251EF8" w:rsidRDefault="00000000">
            <w:r>
              <w:rPr>
                <w:b/>
                <w:color w:val="FFFFFF"/>
              </w:rPr>
              <w:t>Evidence / remarks</w:t>
            </w:r>
          </w:p>
        </w:tc>
      </w:tr>
      <w:tr w:rsidR="00251EF8" w14:paraId="30A89B21"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04D4514A" w14:textId="77777777" w:rsidR="00251EF8" w:rsidRDefault="00000000">
            <w:r>
              <w:t>Drain stretch ID / chainage captured</w:t>
            </w:r>
          </w:p>
        </w:tc>
        <w:tc>
          <w:tcPr>
            <w:tcW w:w="3201" w:type="dxa"/>
            <w:tcBorders>
              <w:top w:val="single" w:sz="4" w:space="0" w:color="D9E2EF"/>
              <w:left w:val="single" w:sz="4" w:space="0" w:color="D9E2EF"/>
              <w:bottom w:val="single" w:sz="4" w:space="0" w:color="D9E2EF"/>
              <w:right w:val="single" w:sz="4" w:space="0" w:color="D9E2EF"/>
            </w:tcBorders>
          </w:tcPr>
          <w:p w14:paraId="603F419F" w14:textId="77777777" w:rsidR="00251EF8" w:rsidRDefault="00251EF8"/>
        </w:tc>
        <w:tc>
          <w:tcPr>
            <w:tcW w:w="3201" w:type="dxa"/>
            <w:tcBorders>
              <w:top w:val="single" w:sz="4" w:space="0" w:color="D9E2EF"/>
              <w:left w:val="single" w:sz="4" w:space="0" w:color="D9E2EF"/>
              <w:bottom w:val="single" w:sz="4" w:space="0" w:color="D9E2EF"/>
              <w:right w:val="single" w:sz="4" w:space="0" w:color="D9E2EF"/>
            </w:tcBorders>
          </w:tcPr>
          <w:p w14:paraId="75C56460" w14:textId="77777777" w:rsidR="00251EF8" w:rsidRDefault="00251EF8"/>
        </w:tc>
      </w:tr>
      <w:tr w:rsidR="00251EF8" w14:paraId="6679A5CB"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4F541C53" w14:textId="77777777" w:rsidR="00251EF8" w:rsidRDefault="00000000">
            <w:r>
              <w:t>Drain bed desilted (bottom reached)</w:t>
            </w:r>
          </w:p>
        </w:tc>
        <w:tc>
          <w:tcPr>
            <w:tcW w:w="3201" w:type="dxa"/>
            <w:tcBorders>
              <w:top w:val="single" w:sz="4" w:space="0" w:color="D9E2EF"/>
              <w:left w:val="single" w:sz="4" w:space="0" w:color="D9E2EF"/>
              <w:bottom w:val="single" w:sz="4" w:space="0" w:color="D9E2EF"/>
              <w:right w:val="single" w:sz="4" w:space="0" w:color="D9E2EF"/>
            </w:tcBorders>
          </w:tcPr>
          <w:p w14:paraId="68CF8619" w14:textId="77777777" w:rsidR="00251EF8" w:rsidRDefault="00251EF8"/>
        </w:tc>
        <w:tc>
          <w:tcPr>
            <w:tcW w:w="3201" w:type="dxa"/>
            <w:tcBorders>
              <w:top w:val="single" w:sz="4" w:space="0" w:color="D9E2EF"/>
              <w:left w:val="single" w:sz="4" w:space="0" w:color="D9E2EF"/>
              <w:bottom w:val="single" w:sz="4" w:space="0" w:color="D9E2EF"/>
              <w:right w:val="single" w:sz="4" w:space="0" w:color="D9E2EF"/>
            </w:tcBorders>
          </w:tcPr>
          <w:p w14:paraId="7C586723" w14:textId="77777777" w:rsidR="00251EF8" w:rsidRDefault="00251EF8"/>
        </w:tc>
      </w:tr>
      <w:tr w:rsidR="00251EF8" w14:paraId="0B574F43"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63DA5527" w14:textId="77777777" w:rsidR="00251EF8" w:rsidRDefault="00000000">
            <w:r>
              <w:t>No visible choking/blockage</w:t>
            </w:r>
          </w:p>
        </w:tc>
        <w:tc>
          <w:tcPr>
            <w:tcW w:w="3201" w:type="dxa"/>
            <w:tcBorders>
              <w:top w:val="single" w:sz="4" w:space="0" w:color="D9E2EF"/>
              <w:left w:val="single" w:sz="4" w:space="0" w:color="D9E2EF"/>
              <w:bottom w:val="single" w:sz="4" w:space="0" w:color="D9E2EF"/>
              <w:right w:val="single" w:sz="4" w:space="0" w:color="D9E2EF"/>
            </w:tcBorders>
          </w:tcPr>
          <w:p w14:paraId="4A01B566" w14:textId="77777777" w:rsidR="00251EF8" w:rsidRDefault="00251EF8"/>
        </w:tc>
        <w:tc>
          <w:tcPr>
            <w:tcW w:w="3201" w:type="dxa"/>
            <w:tcBorders>
              <w:top w:val="single" w:sz="4" w:space="0" w:color="D9E2EF"/>
              <w:left w:val="single" w:sz="4" w:space="0" w:color="D9E2EF"/>
              <w:bottom w:val="single" w:sz="4" w:space="0" w:color="D9E2EF"/>
              <w:right w:val="single" w:sz="4" w:space="0" w:color="D9E2EF"/>
            </w:tcBorders>
          </w:tcPr>
          <w:p w14:paraId="3E98EA0A" w14:textId="77777777" w:rsidR="00251EF8" w:rsidRDefault="00251EF8"/>
        </w:tc>
      </w:tr>
      <w:tr w:rsidR="00251EF8" w14:paraId="53AA8A56"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2F8877B6" w14:textId="77777777" w:rsidR="00251EF8" w:rsidRDefault="00000000">
            <w:r>
              <w:t>Inlets / bell mouths clear</w:t>
            </w:r>
          </w:p>
        </w:tc>
        <w:tc>
          <w:tcPr>
            <w:tcW w:w="3201" w:type="dxa"/>
            <w:tcBorders>
              <w:top w:val="single" w:sz="4" w:space="0" w:color="D9E2EF"/>
              <w:left w:val="single" w:sz="4" w:space="0" w:color="D9E2EF"/>
              <w:bottom w:val="single" w:sz="4" w:space="0" w:color="D9E2EF"/>
              <w:right w:val="single" w:sz="4" w:space="0" w:color="D9E2EF"/>
            </w:tcBorders>
          </w:tcPr>
          <w:p w14:paraId="216547B4" w14:textId="77777777" w:rsidR="00251EF8" w:rsidRDefault="00251EF8"/>
        </w:tc>
        <w:tc>
          <w:tcPr>
            <w:tcW w:w="3201" w:type="dxa"/>
            <w:tcBorders>
              <w:top w:val="single" w:sz="4" w:space="0" w:color="D9E2EF"/>
              <w:left w:val="single" w:sz="4" w:space="0" w:color="D9E2EF"/>
              <w:bottom w:val="single" w:sz="4" w:space="0" w:color="D9E2EF"/>
              <w:right w:val="single" w:sz="4" w:space="0" w:color="D9E2EF"/>
            </w:tcBorders>
          </w:tcPr>
          <w:p w14:paraId="457C7BEA" w14:textId="77777777" w:rsidR="00251EF8" w:rsidRDefault="00251EF8"/>
        </w:tc>
      </w:tr>
      <w:tr w:rsidR="00251EF8" w14:paraId="3614127A"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5089E646" w14:textId="77777777" w:rsidR="00251EF8" w:rsidRDefault="00000000">
            <w:r>
              <w:t>Solid waste removed from drain</w:t>
            </w:r>
          </w:p>
        </w:tc>
        <w:tc>
          <w:tcPr>
            <w:tcW w:w="3201" w:type="dxa"/>
            <w:tcBorders>
              <w:top w:val="single" w:sz="4" w:space="0" w:color="D9E2EF"/>
              <w:left w:val="single" w:sz="4" w:space="0" w:color="D9E2EF"/>
              <w:bottom w:val="single" w:sz="4" w:space="0" w:color="D9E2EF"/>
              <w:right w:val="single" w:sz="4" w:space="0" w:color="D9E2EF"/>
            </w:tcBorders>
          </w:tcPr>
          <w:p w14:paraId="5553EDE2" w14:textId="77777777" w:rsidR="00251EF8" w:rsidRDefault="00251EF8"/>
        </w:tc>
        <w:tc>
          <w:tcPr>
            <w:tcW w:w="3201" w:type="dxa"/>
            <w:tcBorders>
              <w:top w:val="single" w:sz="4" w:space="0" w:color="D9E2EF"/>
              <w:left w:val="single" w:sz="4" w:space="0" w:color="D9E2EF"/>
              <w:bottom w:val="single" w:sz="4" w:space="0" w:color="D9E2EF"/>
              <w:right w:val="single" w:sz="4" w:space="0" w:color="D9E2EF"/>
            </w:tcBorders>
          </w:tcPr>
          <w:p w14:paraId="0FD9EADE" w14:textId="77777777" w:rsidR="00251EF8" w:rsidRDefault="00251EF8"/>
        </w:tc>
      </w:tr>
      <w:tr w:rsidR="00251EF8" w14:paraId="0E77CDC0"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3B15A544" w14:textId="77777777" w:rsidR="00251EF8" w:rsidRDefault="00000000">
            <w:r>
              <w:t>Silt/waste removed from site in time</w:t>
            </w:r>
          </w:p>
        </w:tc>
        <w:tc>
          <w:tcPr>
            <w:tcW w:w="3201" w:type="dxa"/>
            <w:tcBorders>
              <w:top w:val="single" w:sz="4" w:space="0" w:color="D9E2EF"/>
              <w:left w:val="single" w:sz="4" w:space="0" w:color="D9E2EF"/>
              <w:bottom w:val="single" w:sz="4" w:space="0" w:color="D9E2EF"/>
              <w:right w:val="single" w:sz="4" w:space="0" w:color="D9E2EF"/>
            </w:tcBorders>
          </w:tcPr>
          <w:p w14:paraId="4871FE77" w14:textId="77777777" w:rsidR="00251EF8" w:rsidRDefault="00251EF8"/>
        </w:tc>
        <w:tc>
          <w:tcPr>
            <w:tcW w:w="3201" w:type="dxa"/>
            <w:tcBorders>
              <w:top w:val="single" w:sz="4" w:space="0" w:color="D9E2EF"/>
              <w:left w:val="single" w:sz="4" w:space="0" w:color="D9E2EF"/>
              <w:bottom w:val="single" w:sz="4" w:space="0" w:color="D9E2EF"/>
              <w:right w:val="single" w:sz="4" w:space="0" w:color="D9E2EF"/>
            </w:tcBorders>
          </w:tcPr>
          <w:p w14:paraId="583BF020" w14:textId="77777777" w:rsidR="00251EF8" w:rsidRDefault="00251EF8"/>
        </w:tc>
      </w:tr>
      <w:tr w:rsidR="00251EF8" w14:paraId="0EB5CED9" w14:textId="77777777">
        <w:trPr>
          <w:jc w:val="center"/>
        </w:trPr>
        <w:tc>
          <w:tcPr>
            <w:tcW w:w="3201" w:type="dxa"/>
            <w:tcBorders>
              <w:top w:val="single" w:sz="4" w:space="0" w:color="D9E2EF"/>
              <w:left w:val="single" w:sz="4" w:space="0" w:color="D9E2EF"/>
              <w:bottom w:val="single" w:sz="4" w:space="0" w:color="D9E2EF"/>
              <w:right w:val="single" w:sz="4" w:space="0" w:color="D9E2EF"/>
            </w:tcBorders>
          </w:tcPr>
          <w:p w14:paraId="251CF53A" w14:textId="77777777" w:rsidR="00251EF8" w:rsidRDefault="00000000">
            <w:r>
              <w:t>Safety measures in place (barricading, signage, PPE)</w:t>
            </w:r>
          </w:p>
        </w:tc>
        <w:tc>
          <w:tcPr>
            <w:tcW w:w="3201" w:type="dxa"/>
            <w:tcBorders>
              <w:top w:val="single" w:sz="4" w:space="0" w:color="D9E2EF"/>
              <w:left w:val="single" w:sz="4" w:space="0" w:color="D9E2EF"/>
              <w:bottom w:val="single" w:sz="4" w:space="0" w:color="D9E2EF"/>
              <w:right w:val="single" w:sz="4" w:space="0" w:color="D9E2EF"/>
            </w:tcBorders>
          </w:tcPr>
          <w:p w14:paraId="62F86791" w14:textId="77777777" w:rsidR="00251EF8" w:rsidRDefault="00251EF8"/>
        </w:tc>
        <w:tc>
          <w:tcPr>
            <w:tcW w:w="3201" w:type="dxa"/>
            <w:tcBorders>
              <w:top w:val="single" w:sz="4" w:space="0" w:color="D9E2EF"/>
              <w:left w:val="single" w:sz="4" w:space="0" w:color="D9E2EF"/>
              <w:bottom w:val="single" w:sz="4" w:space="0" w:color="D9E2EF"/>
              <w:right w:val="single" w:sz="4" w:space="0" w:color="D9E2EF"/>
            </w:tcBorders>
          </w:tcPr>
          <w:p w14:paraId="6EAA1A09" w14:textId="77777777" w:rsidR="00251EF8" w:rsidRDefault="00251EF8"/>
        </w:tc>
      </w:tr>
    </w:tbl>
    <w:p w14:paraId="6FCD0CCE" w14:textId="77777777" w:rsidR="00251EF8" w:rsidRDefault="00251EF8"/>
    <w:p w14:paraId="287140F6" w14:textId="5BC0510F" w:rsidR="00251EF8" w:rsidRDefault="00000000">
      <w:pPr>
        <w:pStyle w:val="H2"/>
      </w:pPr>
      <w:r>
        <w:t>Annexure B: Deficiency list format (contractor-wise and division-wise)</w:t>
      </w:r>
    </w:p>
    <w:tbl>
      <w:tblPr>
        <w:tblW w:w="0" w:type="auto"/>
        <w:jc w:val="center"/>
        <w:tblLook w:val="04A0" w:firstRow="1" w:lastRow="0" w:firstColumn="1" w:lastColumn="0" w:noHBand="0" w:noVBand="1"/>
      </w:tblPr>
      <w:tblGrid>
        <w:gridCol w:w="1168"/>
        <w:gridCol w:w="1200"/>
        <w:gridCol w:w="1180"/>
        <w:gridCol w:w="1155"/>
        <w:gridCol w:w="1167"/>
        <w:gridCol w:w="1374"/>
        <w:gridCol w:w="1195"/>
        <w:gridCol w:w="1163"/>
      </w:tblGrid>
      <w:tr w:rsidR="00251EF8" w14:paraId="3D58409E" w14:textId="77777777">
        <w:trPr>
          <w:jc w:val="center"/>
        </w:trPr>
        <w:tc>
          <w:tcPr>
            <w:tcW w:w="1200" w:type="dxa"/>
            <w:shd w:val="clear" w:color="auto" w:fill="0B3D91"/>
          </w:tcPr>
          <w:p w14:paraId="1BD5D63E" w14:textId="77777777" w:rsidR="00251EF8" w:rsidRDefault="00000000">
            <w:r>
              <w:rPr>
                <w:b/>
                <w:color w:val="FFFFFF"/>
              </w:rPr>
              <w:t>Division</w:t>
            </w:r>
          </w:p>
        </w:tc>
        <w:tc>
          <w:tcPr>
            <w:tcW w:w="1200" w:type="dxa"/>
            <w:shd w:val="clear" w:color="auto" w:fill="0B3D91"/>
          </w:tcPr>
          <w:p w14:paraId="7588B6D4" w14:textId="77777777" w:rsidR="00251EF8" w:rsidRDefault="00000000">
            <w:r>
              <w:rPr>
                <w:b/>
                <w:color w:val="FFFFFF"/>
              </w:rPr>
              <w:t>Contractor</w:t>
            </w:r>
          </w:p>
        </w:tc>
        <w:tc>
          <w:tcPr>
            <w:tcW w:w="1200" w:type="dxa"/>
            <w:shd w:val="clear" w:color="auto" w:fill="0B3D91"/>
          </w:tcPr>
          <w:p w14:paraId="18DAC699" w14:textId="77777777" w:rsidR="00251EF8" w:rsidRDefault="00000000">
            <w:r>
              <w:rPr>
                <w:b/>
                <w:color w:val="FFFFFF"/>
              </w:rPr>
              <w:t>Drain ID / Location</w:t>
            </w:r>
          </w:p>
        </w:tc>
        <w:tc>
          <w:tcPr>
            <w:tcW w:w="1200" w:type="dxa"/>
            <w:shd w:val="clear" w:color="auto" w:fill="0B3D91"/>
          </w:tcPr>
          <w:p w14:paraId="1C019E7F" w14:textId="77777777" w:rsidR="00251EF8" w:rsidRDefault="00000000">
            <w:r>
              <w:rPr>
                <w:b/>
                <w:color w:val="FFFFFF"/>
              </w:rPr>
              <w:t>Length (m)</w:t>
            </w:r>
          </w:p>
        </w:tc>
        <w:tc>
          <w:tcPr>
            <w:tcW w:w="1200" w:type="dxa"/>
            <w:shd w:val="clear" w:color="auto" w:fill="0B3D91"/>
          </w:tcPr>
          <w:p w14:paraId="052A297C" w14:textId="77777777" w:rsidR="00251EF8" w:rsidRDefault="00000000">
            <w:r>
              <w:rPr>
                <w:b/>
                <w:color w:val="FFFFFF"/>
              </w:rPr>
              <w:t>Issue type</w:t>
            </w:r>
          </w:p>
        </w:tc>
        <w:tc>
          <w:tcPr>
            <w:tcW w:w="1200" w:type="dxa"/>
            <w:shd w:val="clear" w:color="auto" w:fill="0B3D91"/>
          </w:tcPr>
          <w:p w14:paraId="3D862821" w14:textId="77777777" w:rsidR="00251EF8" w:rsidRDefault="00000000">
            <w:r>
              <w:rPr>
                <w:b/>
                <w:color w:val="FFFFFF"/>
              </w:rPr>
              <w:t>Evidence reference</w:t>
            </w:r>
          </w:p>
        </w:tc>
        <w:tc>
          <w:tcPr>
            <w:tcW w:w="1200" w:type="dxa"/>
            <w:shd w:val="clear" w:color="auto" w:fill="0B3D91"/>
          </w:tcPr>
          <w:p w14:paraId="5EBE48A9" w14:textId="77777777" w:rsidR="00251EF8" w:rsidRDefault="00000000">
            <w:r>
              <w:rPr>
                <w:b/>
                <w:color w:val="FFFFFF"/>
              </w:rPr>
              <w:t>Corrective action due date</w:t>
            </w:r>
          </w:p>
        </w:tc>
        <w:tc>
          <w:tcPr>
            <w:tcW w:w="1200" w:type="dxa"/>
            <w:shd w:val="clear" w:color="auto" w:fill="0B3D91"/>
          </w:tcPr>
          <w:p w14:paraId="44F670F5" w14:textId="77777777" w:rsidR="00251EF8" w:rsidRDefault="00000000">
            <w:r>
              <w:rPr>
                <w:b/>
                <w:color w:val="FFFFFF"/>
              </w:rPr>
              <w:t>Closure status</w:t>
            </w:r>
          </w:p>
        </w:tc>
      </w:tr>
      <w:tr w:rsidR="00251EF8" w14:paraId="5EFA9BEF" w14:textId="77777777">
        <w:trPr>
          <w:jc w:val="center"/>
        </w:trPr>
        <w:tc>
          <w:tcPr>
            <w:tcW w:w="1200" w:type="dxa"/>
            <w:tcBorders>
              <w:top w:val="single" w:sz="4" w:space="0" w:color="D9E2EF"/>
              <w:left w:val="single" w:sz="4" w:space="0" w:color="D9E2EF"/>
              <w:bottom w:val="single" w:sz="4" w:space="0" w:color="D9E2EF"/>
              <w:right w:val="single" w:sz="4" w:space="0" w:color="D9E2EF"/>
            </w:tcBorders>
          </w:tcPr>
          <w:p w14:paraId="7DB3D086" w14:textId="77777777" w:rsidR="00251EF8" w:rsidRDefault="00000000">
            <w:r>
              <w:t>NR</w:t>
            </w:r>
          </w:p>
        </w:tc>
        <w:tc>
          <w:tcPr>
            <w:tcW w:w="1200" w:type="dxa"/>
            <w:tcBorders>
              <w:top w:val="single" w:sz="4" w:space="0" w:color="D9E2EF"/>
              <w:left w:val="single" w:sz="4" w:space="0" w:color="D9E2EF"/>
              <w:bottom w:val="single" w:sz="4" w:space="0" w:color="D9E2EF"/>
              <w:right w:val="single" w:sz="4" w:space="0" w:color="D9E2EF"/>
            </w:tcBorders>
          </w:tcPr>
          <w:p w14:paraId="7653B0CB" w14:textId="77777777" w:rsidR="00251EF8" w:rsidRDefault="00000000">
            <w:r>
              <w:t>Contractor X</w:t>
            </w:r>
          </w:p>
        </w:tc>
        <w:tc>
          <w:tcPr>
            <w:tcW w:w="1200" w:type="dxa"/>
            <w:tcBorders>
              <w:top w:val="single" w:sz="4" w:space="0" w:color="D9E2EF"/>
              <w:left w:val="single" w:sz="4" w:space="0" w:color="D9E2EF"/>
              <w:bottom w:val="single" w:sz="4" w:space="0" w:color="D9E2EF"/>
              <w:right w:val="single" w:sz="4" w:space="0" w:color="D9E2EF"/>
            </w:tcBorders>
          </w:tcPr>
          <w:p w14:paraId="03B24F5D" w14:textId="77777777" w:rsidR="00251EF8" w:rsidRDefault="00000000">
            <w:r>
              <w:t>Road ABC, Chainage 0+200 to 0+450</w:t>
            </w:r>
          </w:p>
        </w:tc>
        <w:tc>
          <w:tcPr>
            <w:tcW w:w="1200" w:type="dxa"/>
            <w:tcBorders>
              <w:top w:val="single" w:sz="4" w:space="0" w:color="D9E2EF"/>
              <w:left w:val="single" w:sz="4" w:space="0" w:color="D9E2EF"/>
              <w:bottom w:val="single" w:sz="4" w:space="0" w:color="D9E2EF"/>
              <w:right w:val="single" w:sz="4" w:space="0" w:color="D9E2EF"/>
            </w:tcBorders>
          </w:tcPr>
          <w:p w14:paraId="6A9B60C0" w14:textId="77777777" w:rsidR="00251EF8" w:rsidRDefault="00000000">
            <w:r>
              <w:t>250</w:t>
            </w:r>
          </w:p>
        </w:tc>
        <w:tc>
          <w:tcPr>
            <w:tcW w:w="1200" w:type="dxa"/>
            <w:tcBorders>
              <w:top w:val="single" w:sz="4" w:space="0" w:color="D9E2EF"/>
              <w:left w:val="single" w:sz="4" w:space="0" w:color="D9E2EF"/>
              <w:bottom w:val="single" w:sz="4" w:space="0" w:color="D9E2EF"/>
              <w:right w:val="single" w:sz="4" w:space="0" w:color="D9E2EF"/>
            </w:tcBorders>
          </w:tcPr>
          <w:p w14:paraId="65DB87E7" w14:textId="77777777" w:rsidR="00251EF8" w:rsidRDefault="00000000">
            <w:r>
              <w:t>Clogged / not cleaned</w:t>
            </w:r>
          </w:p>
        </w:tc>
        <w:tc>
          <w:tcPr>
            <w:tcW w:w="1200" w:type="dxa"/>
            <w:tcBorders>
              <w:top w:val="single" w:sz="4" w:space="0" w:color="D9E2EF"/>
              <w:left w:val="single" w:sz="4" w:space="0" w:color="D9E2EF"/>
              <w:bottom w:val="single" w:sz="4" w:space="0" w:color="D9E2EF"/>
              <w:right w:val="single" w:sz="4" w:space="0" w:color="D9E2EF"/>
            </w:tcBorders>
          </w:tcPr>
          <w:p w14:paraId="31F9A72C" w14:textId="77777777" w:rsidR="00251EF8" w:rsidRDefault="00000000">
            <w:r>
              <w:t>Photo_2026-03-10_XX</w:t>
            </w:r>
          </w:p>
        </w:tc>
        <w:tc>
          <w:tcPr>
            <w:tcW w:w="1200" w:type="dxa"/>
            <w:tcBorders>
              <w:top w:val="single" w:sz="4" w:space="0" w:color="D9E2EF"/>
              <w:left w:val="single" w:sz="4" w:space="0" w:color="D9E2EF"/>
              <w:bottom w:val="single" w:sz="4" w:space="0" w:color="D9E2EF"/>
              <w:right w:val="single" w:sz="4" w:space="0" w:color="D9E2EF"/>
            </w:tcBorders>
          </w:tcPr>
          <w:p w14:paraId="518F1F4C" w14:textId="77777777" w:rsidR="00251EF8" w:rsidRDefault="00000000">
            <w:r>
              <w:t>Within 7 days</w:t>
            </w:r>
          </w:p>
        </w:tc>
        <w:tc>
          <w:tcPr>
            <w:tcW w:w="1200" w:type="dxa"/>
            <w:tcBorders>
              <w:top w:val="single" w:sz="4" w:space="0" w:color="D9E2EF"/>
              <w:left w:val="single" w:sz="4" w:space="0" w:color="D9E2EF"/>
              <w:bottom w:val="single" w:sz="4" w:space="0" w:color="D9E2EF"/>
              <w:right w:val="single" w:sz="4" w:space="0" w:color="D9E2EF"/>
            </w:tcBorders>
          </w:tcPr>
          <w:p w14:paraId="7AB0780E" w14:textId="77777777" w:rsidR="00251EF8" w:rsidRDefault="00000000">
            <w:r>
              <w:t>Open</w:t>
            </w:r>
          </w:p>
        </w:tc>
      </w:tr>
    </w:tbl>
    <w:p w14:paraId="4F3CFA90" w14:textId="77777777" w:rsidR="00251EF8" w:rsidRDefault="00251EF8"/>
    <w:p w14:paraId="71653EE0" w14:textId="77777777" w:rsidR="00251EF8" w:rsidRDefault="00000000">
      <w:pPr>
        <w:pStyle w:val="H2"/>
      </w:pPr>
      <w:r>
        <w:lastRenderedPageBreak/>
        <w:t>Annexure C: Illustrative photographic evidence</w:t>
      </w:r>
    </w:p>
    <w:p w14:paraId="542A0C0A" w14:textId="77777777" w:rsidR="00251EF8" w:rsidRDefault="00000000">
      <w:pPr>
        <w:pStyle w:val="Body"/>
      </w:pPr>
      <w:r>
        <w:t>Examples of before/after imagery that help confirm cleaning outcomes:</w:t>
      </w:r>
    </w:p>
    <w:tbl>
      <w:tblPr>
        <w:tblW w:w="0" w:type="auto"/>
        <w:jc w:val="center"/>
        <w:tblLook w:val="04A0" w:firstRow="1" w:lastRow="0" w:firstColumn="1" w:lastColumn="0" w:noHBand="0" w:noVBand="1"/>
      </w:tblPr>
      <w:tblGrid>
        <w:gridCol w:w="4801"/>
        <w:gridCol w:w="4801"/>
      </w:tblGrid>
      <w:tr w:rsidR="00251EF8" w14:paraId="2EC57C28" w14:textId="77777777">
        <w:trPr>
          <w:jc w:val="center"/>
        </w:trPr>
        <w:tc>
          <w:tcPr>
            <w:tcW w:w="4801" w:type="dxa"/>
          </w:tcPr>
          <w:p w14:paraId="6C1CAE6D" w14:textId="77777777" w:rsidR="00251EF8" w:rsidRDefault="00000000">
            <w:pPr>
              <w:jc w:val="center"/>
            </w:pPr>
            <w:r>
              <w:rPr>
                <w:noProof/>
              </w:rPr>
              <w:drawing>
                <wp:inline distT="0" distB="0" distL="0" distR="0" wp14:anchorId="128DC075" wp14:editId="631D02DF">
                  <wp:extent cx="2926080" cy="36871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before_after_3.png"/>
                          <pic:cNvPicPr/>
                        </pic:nvPicPr>
                        <pic:blipFill>
                          <a:blip r:embed="rId24"/>
                          <a:stretch>
                            <a:fillRect/>
                          </a:stretch>
                        </pic:blipFill>
                        <pic:spPr>
                          <a:xfrm>
                            <a:off x="0" y="0"/>
                            <a:ext cx="2926080" cy="3687123"/>
                          </a:xfrm>
                          <a:prstGeom prst="rect">
                            <a:avLst/>
                          </a:prstGeom>
                        </pic:spPr>
                      </pic:pic>
                    </a:graphicData>
                  </a:graphic>
                </wp:inline>
              </w:drawing>
            </w:r>
          </w:p>
        </w:tc>
        <w:tc>
          <w:tcPr>
            <w:tcW w:w="4801" w:type="dxa"/>
          </w:tcPr>
          <w:p w14:paraId="235C80CA" w14:textId="77777777" w:rsidR="00251EF8" w:rsidRDefault="00000000">
            <w:pPr>
              <w:jc w:val="center"/>
            </w:pPr>
            <w:r>
              <w:rPr>
                <w:noProof/>
              </w:rPr>
              <w:drawing>
                <wp:inline distT="0" distB="0" distL="0" distR="0" wp14:anchorId="6B0411F5" wp14:editId="1631C1E4">
                  <wp:extent cx="2926080" cy="35296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before_after_1.png"/>
                          <pic:cNvPicPr/>
                        </pic:nvPicPr>
                        <pic:blipFill>
                          <a:blip r:embed="rId15"/>
                          <a:stretch>
                            <a:fillRect/>
                          </a:stretch>
                        </pic:blipFill>
                        <pic:spPr>
                          <a:xfrm>
                            <a:off x="0" y="0"/>
                            <a:ext cx="2926080" cy="3529666"/>
                          </a:xfrm>
                          <a:prstGeom prst="rect">
                            <a:avLst/>
                          </a:prstGeom>
                        </pic:spPr>
                      </pic:pic>
                    </a:graphicData>
                  </a:graphic>
                </wp:inline>
              </w:drawing>
            </w:r>
          </w:p>
        </w:tc>
      </w:tr>
    </w:tbl>
    <w:p w14:paraId="455910CC" w14:textId="0C6A09FC" w:rsidR="00251EF8" w:rsidRPr="00DA768F" w:rsidRDefault="00000000" w:rsidP="00DA768F">
      <w:pPr>
        <w:rPr>
          <w:b/>
          <w:color w:val="0B3D91"/>
          <w:sz w:val="26"/>
        </w:rPr>
      </w:pPr>
      <w:r w:rsidRPr="00DA768F">
        <w:rPr>
          <w:b/>
          <w:color w:val="0B3D91"/>
          <w:sz w:val="26"/>
        </w:rPr>
        <w:t>Annexure D: PWD daily progress proforma (key division fields – extract)</w:t>
      </w:r>
    </w:p>
    <w:p w14:paraId="04E640D3" w14:textId="77777777" w:rsidR="00251EF8" w:rsidRDefault="00000000">
      <w:pPr>
        <w:pStyle w:val="Body"/>
      </w:pPr>
      <w:r>
        <w:t>QCI will align its verification dashboard with the department’s daily progress format. The extract below shows key fields that will be used for division-wise monitoring and planning.</w:t>
      </w:r>
    </w:p>
    <w:tbl>
      <w:tblPr>
        <w:tblStyle w:val="TableGrid"/>
        <w:tblW w:w="0" w:type="auto"/>
        <w:tblLayout w:type="fixed"/>
        <w:tblLook w:val="04A0" w:firstRow="1" w:lastRow="0" w:firstColumn="1" w:lastColumn="0" w:noHBand="0" w:noVBand="1"/>
      </w:tblPr>
      <w:tblGrid>
        <w:gridCol w:w="2400"/>
        <w:gridCol w:w="2400"/>
        <w:gridCol w:w="2400"/>
        <w:gridCol w:w="2400"/>
      </w:tblGrid>
      <w:tr w:rsidR="00251EF8" w14:paraId="4EA8E5E3" w14:textId="77777777" w:rsidTr="002E5905">
        <w:tc>
          <w:tcPr>
            <w:tcW w:w="2400" w:type="dxa"/>
            <w:shd w:val="clear" w:color="auto" w:fill="0B3D91"/>
          </w:tcPr>
          <w:p w14:paraId="1051828C" w14:textId="66729089" w:rsidR="00251EF8" w:rsidRDefault="002E5905">
            <w:r>
              <w:rPr>
                <w:b/>
                <w:color w:val="FFFFFF"/>
                <w:sz w:val="21"/>
              </w:rPr>
              <w:t xml:space="preserve">Name of </w:t>
            </w:r>
            <w:r w:rsidR="00463AFA">
              <w:rPr>
                <w:b/>
                <w:color w:val="FFFFFF"/>
                <w:sz w:val="21"/>
              </w:rPr>
              <w:t>Drain</w:t>
            </w:r>
          </w:p>
        </w:tc>
        <w:tc>
          <w:tcPr>
            <w:tcW w:w="2400" w:type="dxa"/>
            <w:shd w:val="clear" w:color="auto" w:fill="0B3D91"/>
          </w:tcPr>
          <w:p w14:paraId="2209E890" w14:textId="77777777" w:rsidR="00251EF8" w:rsidRDefault="00000000">
            <w:r>
              <w:rPr>
                <w:b/>
                <w:color w:val="FFFFFF"/>
                <w:sz w:val="21"/>
              </w:rPr>
              <w:t>Total drain length (km)</w:t>
            </w:r>
          </w:p>
        </w:tc>
        <w:tc>
          <w:tcPr>
            <w:tcW w:w="2400" w:type="dxa"/>
            <w:shd w:val="clear" w:color="auto" w:fill="0B3D91"/>
          </w:tcPr>
          <w:p w14:paraId="712B9C86" w14:textId="77777777" w:rsidR="00251EF8" w:rsidRDefault="00000000">
            <w:r>
              <w:rPr>
                <w:b/>
                <w:color w:val="FFFFFF"/>
                <w:sz w:val="21"/>
              </w:rPr>
              <w:t>Desilted length (km)</w:t>
            </w:r>
          </w:p>
        </w:tc>
        <w:tc>
          <w:tcPr>
            <w:tcW w:w="2400" w:type="dxa"/>
            <w:shd w:val="clear" w:color="auto" w:fill="0B3D91"/>
          </w:tcPr>
          <w:p w14:paraId="3120B412" w14:textId="699BA4FC" w:rsidR="00251EF8" w:rsidRDefault="002E5905">
            <w:r>
              <w:rPr>
                <w:b/>
                <w:color w:val="FFFFFF"/>
                <w:sz w:val="21"/>
              </w:rPr>
              <w:t xml:space="preserve">Location not Desilted </w:t>
            </w:r>
          </w:p>
        </w:tc>
      </w:tr>
      <w:tr w:rsidR="00251EF8" w14:paraId="2B4B23E8" w14:textId="77777777" w:rsidTr="002E5905">
        <w:tc>
          <w:tcPr>
            <w:tcW w:w="2400" w:type="dxa"/>
          </w:tcPr>
          <w:p w14:paraId="40881D04" w14:textId="1DCCC65C" w:rsidR="00251EF8"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S.P.M. Marg </w:t>
            </w:r>
          </w:p>
        </w:tc>
        <w:tc>
          <w:tcPr>
            <w:tcW w:w="2400" w:type="dxa"/>
          </w:tcPr>
          <w:p w14:paraId="40CDFD57" w14:textId="620368C5" w:rsidR="00251EF8"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1.54</w:t>
            </w:r>
          </w:p>
        </w:tc>
        <w:tc>
          <w:tcPr>
            <w:tcW w:w="2400" w:type="dxa"/>
          </w:tcPr>
          <w:p w14:paraId="397CD91C" w14:textId="53E26BA5" w:rsidR="00251EF8" w:rsidRDefault="00251EF8"/>
        </w:tc>
        <w:tc>
          <w:tcPr>
            <w:tcW w:w="2400" w:type="dxa"/>
          </w:tcPr>
          <w:p w14:paraId="05A1CD3C" w14:textId="1C447DA7" w:rsidR="00251EF8" w:rsidRDefault="00251EF8"/>
        </w:tc>
      </w:tr>
      <w:tr w:rsidR="002E5905" w14:paraId="1C9D48EA" w14:textId="77777777" w:rsidTr="002E5905">
        <w:tc>
          <w:tcPr>
            <w:tcW w:w="2400" w:type="dxa"/>
          </w:tcPr>
          <w:p w14:paraId="7CAD3C17" w14:textId="3324FB29" w:rsidR="002E5905"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H. C. Sen Road </w:t>
            </w:r>
          </w:p>
        </w:tc>
        <w:tc>
          <w:tcPr>
            <w:tcW w:w="2400" w:type="dxa"/>
          </w:tcPr>
          <w:p w14:paraId="1CE74322" w14:textId="092EC334" w:rsidR="002E5905"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0.15</w:t>
            </w:r>
          </w:p>
        </w:tc>
        <w:tc>
          <w:tcPr>
            <w:tcW w:w="2400" w:type="dxa"/>
          </w:tcPr>
          <w:p w14:paraId="6F071DBB" w14:textId="57388829" w:rsidR="002E5905" w:rsidRDefault="002E5905"/>
        </w:tc>
        <w:tc>
          <w:tcPr>
            <w:tcW w:w="2400" w:type="dxa"/>
            <w:shd w:val="clear" w:color="auto" w:fill="F5F7FB"/>
          </w:tcPr>
          <w:p w14:paraId="7F0C797A" w14:textId="19ABA052" w:rsidR="002E5905" w:rsidRDefault="002E5905"/>
        </w:tc>
      </w:tr>
      <w:tr w:rsidR="002E5905" w14:paraId="2E88E335" w14:textId="77777777" w:rsidTr="002E5905">
        <w:tc>
          <w:tcPr>
            <w:tcW w:w="2400" w:type="dxa"/>
            <w:shd w:val="clear" w:color="auto" w:fill="F5F7FB"/>
          </w:tcPr>
          <w:p w14:paraId="5902FBC5" w14:textId="64F98DA3" w:rsidR="002E5905"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Khari Baoli Road </w:t>
            </w:r>
          </w:p>
        </w:tc>
        <w:tc>
          <w:tcPr>
            <w:tcW w:w="2400" w:type="dxa"/>
            <w:shd w:val="clear" w:color="auto" w:fill="F5F7FB"/>
          </w:tcPr>
          <w:p w14:paraId="62818856" w14:textId="270F1895" w:rsidR="002E5905"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0.77</w:t>
            </w:r>
          </w:p>
        </w:tc>
        <w:tc>
          <w:tcPr>
            <w:tcW w:w="2400" w:type="dxa"/>
            <w:shd w:val="clear" w:color="auto" w:fill="F5F7FB"/>
          </w:tcPr>
          <w:p w14:paraId="1E5827EE" w14:textId="741D13BB" w:rsidR="002E5905" w:rsidRDefault="002E5905"/>
        </w:tc>
        <w:tc>
          <w:tcPr>
            <w:tcW w:w="2400" w:type="dxa"/>
          </w:tcPr>
          <w:p w14:paraId="3700A363" w14:textId="683230AB" w:rsidR="002E5905" w:rsidRDefault="002E5905"/>
        </w:tc>
      </w:tr>
      <w:tr w:rsidR="002E5905" w14:paraId="16705E49" w14:textId="77777777" w:rsidTr="002E5905">
        <w:tc>
          <w:tcPr>
            <w:tcW w:w="2400" w:type="dxa"/>
          </w:tcPr>
          <w:p w14:paraId="548144B7" w14:textId="2E53EEB6" w:rsidR="002E5905"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Esplanade Road </w:t>
            </w:r>
          </w:p>
        </w:tc>
        <w:tc>
          <w:tcPr>
            <w:tcW w:w="2400" w:type="dxa"/>
          </w:tcPr>
          <w:p w14:paraId="7E35FFDC" w14:textId="50AF24D6" w:rsidR="002E5905"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0.20</w:t>
            </w:r>
          </w:p>
        </w:tc>
        <w:tc>
          <w:tcPr>
            <w:tcW w:w="2400" w:type="dxa"/>
          </w:tcPr>
          <w:p w14:paraId="78A5A3E3" w14:textId="469F64DA" w:rsidR="002E5905" w:rsidRDefault="002E5905"/>
        </w:tc>
        <w:tc>
          <w:tcPr>
            <w:tcW w:w="2400" w:type="dxa"/>
            <w:shd w:val="clear" w:color="auto" w:fill="F5F7FB"/>
          </w:tcPr>
          <w:p w14:paraId="058D3D2B" w14:textId="3A3E73C9" w:rsidR="002E5905" w:rsidRDefault="002E5905"/>
        </w:tc>
      </w:tr>
      <w:tr w:rsidR="002E5905" w14:paraId="0F3B7BD6" w14:textId="77777777" w:rsidTr="002E5905">
        <w:tc>
          <w:tcPr>
            <w:tcW w:w="2400" w:type="dxa"/>
            <w:shd w:val="clear" w:color="auto" w:fill="F5F7FB"/>
          </w:tcPr>
          <w:p w14:paraId="6FDDCAD1" w14:textId="2EB69A8D" w:rsidR="002E5905"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Naya Bazar Road </w:t>
            </w:r>
          </w:p>
        </w:tc>
        <w:tc>
          <w:tcPr>
            <w:tcW w:w="2400" w:type="dxa"/>
            <w:shd w:val="clear" w:color="auto" w:fill="F5F7FB"/>
          </w:tcPr>
          <w:p w14:paraId="2ABAABE3" w14:textId="6A24F670" w:rsidR="002E5905"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0.73</w:t>
            </w:r>
          </w:p>
        </w:tc>
        <w:tc>
          <w:tcPr>
            <w:tcW w:w="2400" w:type="dxa"/>
            <w:shd w:val="clear" w:color="auto" w:fill="F5F7FB"/>
          </w:tcPr>
          <w:p w14:paraId="5660F5F6" w14:textId="43D1F839" w:rsidR="002E5905" w:rsidRDefault="002E5905"/>
        </w:tc>
        <w:tc>
          <w:tcPr>
            <w:tcW w:w="2400" w:type="dxa"/>
          </w:tcPr>
          <w:p w14:paraId="60C8B7AE" w14:textId="4CE109E7" w:rsidR="002E5905" w:rsidRDefault="002E5905"/>
        </w:tc>
      </w:tr>
      <w:tr w:rsidR="002E5905" w14:paraId="35563E3B" w14:textId="77777777" w:rsidTr="002E5905">
        <w:tc>
          <w:tcPr>
            <w:tcW w:w="2400" w:type="dxa"/>
          </w:tcPr>
          <w:p w14:paraId="780A6A40" w14:textId="3D3ED678" w:rsidR="002E5905"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Zorawar Singh Marg </w:t>
            </w:r>
          </w:p>
        </w:tc>
        <w:tc>
          <w:tcPr>
            <w:tcW w:w="2400" w:type="dxa"/>
          </w:tcPr>
          <w:p w14:paraId="429B0B37" w14:textId="5496ACA1" w:rsidR="002E5905"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0.59</w:t>
            </w:r>
          </w:p>
        </w:tc>
        <w:tc>
          <w:tcPr>
            <w:tcW w:w="2400" w:type="dxa"/>
          </w:tcPr>
          <w:p w14:paraId="510A2175" w14:textId="6C6F2ADA" w:rsidR="002E5905" w:rsidRDefault="002E5905"/>
        </w:tc>
        <w:tc>
          <w:tcPr>
            <w:tcW w:w="2400" w:type="dxa"/>
            <w:shd w:val="clear" w:color="auto" w:fill="F5F7FB"/>
          </w:tcPr>
          <w:p w14:paraId="0CB2759A" w14:textId="60630E4D" w:rsidR="002E5905" w:rsidRDefault="002E5905"/>
        </w:tc>
      </w:tr>
      <w:tr w:rsidR="002E5905" w14:paraId="4A80C5B6" w14:textId="77777777" w:rsidTr="002E5905">
        <w:tc>
          <w:tcPr>
            <w:tcW w:w="2400" w:type="dxa"/>
          </w:tcPr>
          <w:p w14:paraId="489E3A7F" w14:textId="22DAC185" w:rsidR="002E5905"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Dewan Hall Road </w:t>
            </w:r>
          </w:p>
        </w:tc>
        <w:tc>
          <w:tcPr>
            <w:tcW w:w="2400" w:type="dxa"/>
          </w:tcPr>
          <w:p w14:paraId="7936E48A" w14:textId="6D6847C8" w:rsidR="002E5905"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0.00</w:t>
            </w:r>
          </w:p>
        </w:tc>
        <w:tc>
          <w:tcPr>
            <w:tcW w:w="2400" w:type="dxa"/>
          </w:tcPr>
          <w:p w14:paraId="49EA6A22" w14:textId="38C32D78" w:rsidR="002E5905" w:rsidRDefault="002E5905"/>
        </w:tc>
        <w:tc>
          <w:tcPr>
            <w:tcW w:w="2400" w:type="dxa"/>
          </w:tcPr>
          <w:p w14:paraId="40F678B0" w14:textId="6722618D" w:rsidR="002E5905" w:rsidRDefault="002E5905"/>
        </w:tc>
      </w:tr>
      <w:tr w:rsidR="002E5905" w14:paraId="04A11A2C" w14:textId="77777777" w:rsidTr="002E5905">
        <w:tc>
          <w:tcPr>
            <w:tcW w:w="2400" w:type="dxa"/>
            <w:shd w:val="clear" w:color="auto" w:fill="F5F7FB"/>
          </w:tcPr>
          <w:p w14:paraId="492DC5C9" w14:textId="4FBD0E4F" w:rsidR="002E5905"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Lothian Road </w:t>
            </w:r>
          </w:p>
        </w:tc>
        <w:tc>
          <w:tcPr>
            <w:tcW w:w="2400" w:type="dxa"/>
            <w:shd w:val="clear" w:color="auto" w:fill="F5F7FB"/>
          </w:tcPr>
          <w:p w14:paraId="7C0994B8" w14:textId="6DEAE4ED" w:rsidR="002E5905"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0.45</w:t>
            </w:r>
          </w:p>
        </w:tc>
        <w:tc>
          <w:tcPr>
            <w:tcW w:w="2400" w:type="dxa"/>
            <w:shd w:val="clear" w:color="auto" w:fill="F5F7FB"/>
          </w:tcPr>
          <w:p w14:paraId="169B5BD8" w14:textId="36859DC3" w:rsidR="002E5905" w:rsidRDefault="002E5905"/>
        </w:tc>
        <w:tc>
          <w:tcPr>
            <w:tcW w:w="2400" w:type="dxa"/>
            <w:shd w:val="clear" w:color="auto" w:fill="F5F7FB"/>
          </w:tcPr>
          <w:p w14:paraId="611F30D4" w14:textId="5E66035E" w:rsidR="002E5905" w:rsidRDefault="002E5905"/>
        </w:tc>
      </w:tr>
      <w:tr w:rsidR="002E5905" w14:paraId="558B009F" w14:textId="77777777" w:rsidTr="002E5905">
        <w:tc>
          <w:tcPr>
            <w:tcW w:w="2400" w:type="dxa"/>
          </w:tcPr>
          <w:p w14:paraId="3375C5B4" w14:textId="5447560D" w:rsidR="002E5905"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Sarai Phoose Road </w:t>
            </w:r>
          </w:p>
        </w:tc>
        <w:tc>
          <w:tcPr>
            <w:tcW w:w="2400" w:type="dxa"/>
          </w:tcPr>
          <w:p w14:paraId="482E5B50" w14:textId="778F6F2E" w:rsidR="002E5905"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0.91</w:t>
            </w:r>
          </w:p>
        </w:tc>
        <w:tc>
          <w:tcPr>
            <w:tcW w:w="2400" w:type="dxa"/>
          </w:tcPr>
          <w:p w14:paraId="3571EC7F" w14:textId="4CB9ED1B" w:rsidR="002E5905" w:rsidRDefault="002E5905"/>
        </w:tc>
        <w:tc>
          <w:tcPr>
            <w:tcW w:w="2400" w:type="dxa"/>
          </w:tcPr>
          <w:p w14:paraId="6E8A9535" w14:textId="7863DFAF" w:rsidR="002E5905" w:rsidRDefault="002E5905"/>
        </w:tc>
      </w:tr>
      <w:tr w:rsidR="002E5905" w14:paraId="28BE9AF5" w14:textId="77777777" w:rsidTr="002E5905">
        <w:tc>
          <w:tcPr>
            <w:tcW w:w="2400" w:type="dxa"/>
            <w:shd w:val="clear" w:color="auto" w:fill="F5F7FB"/>
          </w:tcPr>
          <w:p w14:paraId="50A3C308" w14:textId="46B6221C" w:rsidR="002E5905"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Hamilton Road </w:t>
            </w:r>
          </w:p>
        </w:tc>
        <w:tc>
          <w:tcPr>
            <w:tcW w:w="2400" w:type="dxa"/>
            <w:shd w:val="clear" w:color="auto" w:fill="F5F7FB"/>
          </w:tcPr>
          <w:p w14:paraId="357DD9A2" w14:textId="360CAE35" w:rsidR="002E5905"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1.69</w:t>
            </w:r>
          </w:p>
        </w:tc>
        <w:tc>
          <w:tcPr>
            <w:tcW w:w="2400" w:type="dxa"/>
            <w:shd w:val="clear" w:color="auto" w:fill="F5F7FB"/>
          </w:tcPr>
          <w:p w14:paraId="3812D985" w14:textId="0D0E2F4A" w:rsidR="002E5905" w:rsidRPr="002E5905" w:rsidRDefault="002E5905">
            <w:pPr>
              <w:rPr>
                <w:sz w:val="20"/>
              </w:rPr>
            </w:pPr>
          </w:p>
        </w:tc>
        <w:tc>
          <w:tcPr>
            <w:tcW w:w="2400" w:type="dxa"/>
            <w:shd w:val="clear" w:color="auto" w:fill="F5F7FB"/>
          </w:tcPr>
          <w:p w14:paraId="462F8999" w14:textId="374B555C" w:rsidR="002E5905" w:rsidRDefault="002E5905"/>
        </w:tc>
      </w:tr>
      <w:tr w:rsidR="002E5905" w14:paraId="3FCFB895" w14:textId="77777777" w:rsidTr="002E5905">
        <w:tc>
          <w:tcPr>
            <w:tcW w:w="2400" w:type="dxa"/>
          </w:tcPr>
          <w:p w14:paraId="334B83D1" w14:textId="15BCCC93" w:rsidR="002E5905"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N S Marg </w:t>
            </w:r>
          </w:p>
        </w:tc>
        <w:tc>
          <w:tcPr>
            <w:tcW w:w="2400" w:type="dxa"/>
          </w:tcPr>
          <w:p w14:paraId="730CC875" w14:textId="2A120C69" w:rsidR="002E5905"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0.73</w:t>
            </w:r>
          </w:p>
        </w:tc>
        <w:tc>
          <w:tcPr>
            <w:tcW w:w="2400" w:type="dxa"/>
          </w:tcPr>
          <w:p w14:paraId="4C73210C" w14:textId="619BA576" w:rsidR="002E5905" w:rsidRPr="002E5905" w:rsidRDefault="002E5905">
            <w:pPr>
              <w:rPr>
                <w:sz w:val="20"/>
              </w:rPr>
            </w:pPr>
          </w:p>
        </w:tc>
        <w:tc>
          <w:tcPr>
            <w:tcW w:w="2400" w:type="dxa"/>
          </w:tcPr>
          <w:p w14:paraId="77C79C9A" w14:textId="629F94B4" w:rsidR="002E5905" w:rsidRDefault="002E5905"/>
        </w:tc>
      </w:tr>
      <w:tr w:rsidR="002E5905" w14:paraId="3E8A095F" w14:textId="77777777" w:rsidTr="002E5905">
        <w:tc>
          <w:tcPr>
            <w:tcW w:w="2400" w:type="dxa"/>
            <w:shd w:val="clear" w:color="auto" w:fill="F5F7FB"/>
          </w:tcPr>
          <w:p w14:paraId="1EE8F0B1" w14:textId="0700D9F4" w:rsidR="002E5905" w:rsidRPr="002E5905" w:rsidRDefault="002E5905" w:rsidP="002E5905">
            <w:pPr>
              <w:pStyle w:val="p1"/>
              <w:rPr>
                <w:rFonts w:ascii="Calibri" w:eastAsiaTheme="minorEastAsia" w:hAnsi="Calibri" w:cstheme="minorBidi"/>
                <w:sz w:val="20"/>
                <w:szCs w:val="22"/>
                <w:lang w:val="en-US" w:eastAsia="en-US"/>
              </w:rPr>
            </w:pPr>
            <w:r w:rsidRPr="002E5905">
              <w:rPr>
                <w:rFonts w:ascii="Calibri" w:eastAsiaTheme="minorEastAsia" w:hAnsi="Calibri" w:cstheme="minorBidi"/>
                <w:sz w:val="20"/>
                <w:szCs w:val="22"/>
                <w:lang w:val="en-US" w:eastAsia="en-US"/>
              </w:rPr>
              <w:t>Jama Masjid Road </w:t>
            </w:r>
          </w:p>
        </w:tc>
        <w:tc>
          <w:tcPr>
            <w:tcW w:w="2400" w:type="dxa"/>
            <w:shd w:val="clear" w:color="auto" w:fill="F5F7FB"/>
          </w:tcPr>
          <w:p w14:paraId="6966717E" w14:textId="4CEB685B" w:rsidR="002E5905" w:rsidRPr="003B4BDE" w:rsidRDefault="003B4BDE" w:rsidP="003B4BDE">
            <w:pPr>
              <w:pStyle w:val="p1"/>
              <w:rPr>
                <w:rFonts w:ascii="Calibri" w:eastAsiaTheme="minorEastAsia" w:hAnsi="Calibri" w:cstheme="minorBidi"/>
                <w:sz w:val="20"/>
                <w:szCs w:val="22"/>
                <w:lang w:val="en-US" w:eastAsia="en-US"/>
              </w:rPr>
            </w:pPr>
            <w:r w:rsidRPr="003B4BDE">
              <w:rPr>
                <w:rFonts w:ascii="Calibri" w:eastAsiaTheme="minorEastAsia" w:hAnsi="Calibri" w:cstheme="minorBidi"/>
                <w:sz w:val="20"/>
                <w:szCs w:val="22"/>
                <w:lang w:val="en-US" w:eastAsia="en-US"/>
              </w:rPr>
              <w:t>0.37</w:t>
            </w:r>
          </w:p>
        </w:tc>
        <w:tc>
          <w:tcPr>
            <w:tcW w:w="2400" w:type="dxa"/>
            <w:shd w:val="clear" w:color="auto" w:fill="F5F7FB"/>
          </w:tcPr>
          <w:p w14:paraId="1A1CDBA6" w14:textId="21C0ECAB" w:rsidR="002E5905" w:rsidRDefault="002E5905"/>
        </w:tc>
        <w:tc>
          <w:tcPr>
            <w:tcW w:w="2400" w:type="dxa"/>
            <w:shd w:val="clear" w:color="auto" w:fill="F5F7FB"/>
          </w:tcPr>
          <w:p w14:paraId="60231FDB" w14:textId="73814A47" w:rsidR="002E5905" w:rsidRDefault="002E5905"/>
        </w:tc>
      </w:tr>
    </w:tbl>
    <w:p w14:paraId="7A7AB53A" w14:textId="77777777" w:rsidR="002E5905" w:rsidRDefault="002E5905">
      <w:pPr>
        <w:pStyle w:val="SmallGrey"/>
      </w:pPr>
    </w:p>
    <w:p w14:paraId="47716770" w14:textId="2CC41C34" w:rsidR="00251EF8" w:rsidRDefault="00000000">
      <w:pPr>
        <w:pStyle w:val="SmallGrey"/>
      </w:pPr>
      <w:r>
        <w:t>Note: Values are taken from the client-provided daily progress workbook and are shown here only to demonstrate dashboard alignment.</w:t>
      </w:r>
    </w:p>
    <w:p w14:paraId="05F17B1D" w14:textId="7BDA2F3D" w:rsidR="00251EF8" w:rsidRDefault="00251EF8">
      <w:pPr>
        <w:pStyle w:val="Body"/>
      </w:pPr>
    </w:p>
    <w:p w14:paraId="0AD39695" w14:textId="4C00E788" w:rsidR="00251EF8" w:rsidRDefault="00000000" w:rsidP="00DA768F">
      <w:pPr>
        <w:jc w:val="center"/>
      </w:pPr>
      <w:r>
        <w:rPr>
          <w:noProof/>
        </w:rPr>
        <w:lastRenderedPageBreak/>
        <w:drawing>
          <wp:inline distT="0" distB="0" distL="0" distR="0" wp14:anchorId="1DD64A4B" wp14:editId="40ECDD96">
            <wp:extent cx="5760720" cy="67681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lustrative_before_after.png"/>
                    <pic:cNvPicPr/>
                  </pic:nvPicPr>
                  <pic:blipFill>
                    <a:blip r:embed="rId25"/>
                    <a:stretch>
                      <a:fillRect/>
                    </a:stretch>
                  </pic:blipFill>
                  <pic:spPr>
                    <a:xfrm>
                      <a:off x="0" y="0"/>
                      <a:ext cx="5760720" cy="6768159"/>
                    </a:xfrm>
                    <a:prstGeom prst="rect">
                      <a:avLst/>
                    </a:prstGeom>
                  </pic:spPr>
                </pic:pic>
              </a:graphicData>
            </a:graphic>
          </wp:inline>
        </w:drawing>
      </w:r>
      <w:r>
        <w:t>Figure: Illustrative before/after images (from reference document provided).</w:t>
      </w:r>
    </w:p>
    <w:p w14:paraId="338E2676" w14:textId="77777777" w:rsidR="003B4BDE" w:rsidRDefault="003B4BDE" w:rsidP="00DA768F"/>
    <w:p w14:paraId="4172CDF2" w14:textId="77777777" w:rsidR="003B4BDE" w:rsidRDefault="003B4BDE" w:rsidP="00DA768F"/>
    <w:p w14:paraId="5FBF6548" w14:textId="77777777" w:rsidR="003B4BDE" w:rsidRDefault="003B4BDE" w:rsidP="00DA768F"/>
    <w:p w14:paraId="4C8778A7" w14:textId="77777777" w:rsidR="003B4BDE" w:rsidRDefault="003B4BDE" w:rsidP="00DA768F"/>
    <w:p w14:paraId="3723BB67" w14:textId="77777777" w:rsidR="003B4BDE" w:rsidRDefault="003B4BDE" w:rsidP="00DA768F"/>
    <w:p w14:paraId="5678A2DB" w14:textId="77777777" w:rsidR="003B4BDE" w:rsidRDefault="003B4BDE" w:rsidP="00DA768F"/>
    <w:p w14:paraId="48BDE8E1" w14:textId="6D0C9C9F" w:rsidR="00251EF8" w:rsidRPr="00DA768F" w:rsidRDefault="00000000" w:rsidP="00DA768F">
      <w:pPr>
        <w:rPr>
          <w:b/>
          <w:color w:val="0B3D91"/>
          <w:sz w:val="26"/>
        </w:rPr>
      </w:pPr>
      <w:r w:rsidRPr="00DA768F">
        <w:rPr>
          <w:b/>
          <w:color w:val="0B3D91"/>
          <w:sz w:val="26"/>
        </w:rPr>
        <w:lastRenderedPageBreak/>
        <w:t>Contact and next steps</w:t>
      </w:r>
    </w:p>
    <w:p w14:paraId="389BD4C8" w14:textId="69CD7D6D" w:rsidR="00251EF8" w:rsidRDefault="00000000">
      <w:pPr>
        <w:pStyle w:val="Body"/>
      </w:pPr>
      <w:r>
        <w:t xml:space="preserve">Upon approval, QCI will nominate the project team and share the inception note within 3 working days. </w:t>
      </w:r>
    </w:p>
    <w:tbl>
      <w:tblPr>
        <w:tblW w:w="0" w:type="auto"/>
        <w:jc w:val="center"/>
        <w:tblLook w:val="04A0" w:firstRow="1" w:lastRow="0" w:firstColumn="1" w:lastColumn="0" w:noHBand="0" w:noVBand="1"/>
      </w:tblPr>
      <w:tblGrid>
        <w:gridCol w:w="4801"/>
        <w:gridCol w:w="4801"/>
      </w:tblGrid>
      <w:tr w:rsidR="00251EF8" w14:paraId="251C0E84" w14:textId="77777777">
        <w:trPr>
          <w:jc w:val="center"/>
        </w:trPr>
        <w:tc>
          <w:tcPr>
            <w:tcW w:w="4801" w:type="dxa"/>
            <w:shd w:val="clear" w:color="auto" w:fill="0B3D91"/>
          </w:tcPr>
          <w:p w14:paraId="4D3EDCB7" w14:textId="77777777" w:rsidR="00251EF8" w:rsidRDefault="00000000">
            <w:r>
              <w:rPr>
                <w:b/>
                <w:color w:val="FFFFFF"/>
              </w:rPr>
              <w:t>Primary contact</w:t>
            </w:r>
          </w:p>
        </w:tc>
        <w:tc>
          <w:tcPr>
            <w:tcW w:w="4801" w:type="dxa"/>
            <w:shd w:val="clear" w:color="auto" w:fill="0B3D91"/>
          </w:tcPr>
          <w:p w14:paraId="7FA62D12" w14:textId="77777777" w:rsidR="00251EF8" w:rsidRDefault="00000000">
            <w:r>
              <w:rPr>
                <w:b/>
                <w:color w:val="FFFFFF"/>
              </w:rPr>
              <w:t>Secondary contact</w:t>
            </w:r>
          </w:p>
        </w:tc>
      </w:tr>
      <w:tr w:rsidR="00251EF8" w14:paraId="08877DD1" w14:textId="77777777">
        <w:trPr>
          <w:jc w:val="center"/>
        </w:trPr>
        <w:tc>
          <w:tcPr>
            <w:tcW w:w="4801" w:type="dxa"/>
            <w:tcBorders>
              <w:top w:val="single" w:sz="4" w:space="0" w:color="D9E2EF"/>
              <w:left w:val="single" w:sz="4" w:space="0" w:color="D9E2EF"/>
              <w:bottom w:val="single" w:sz="4" w:space="0" w:color="D9E2EF"/>
              <w:right w:val="single" w:sz="4" w:space="0" w:color="D9E2EF"/>
            </w:tcBorders>
          </w:tcPr>
          <w:p w14:paraId="4065A4E9" w14:textId="77777777" w:rsidR="00251EF8" w:rsidRDefault="00000000">
            <w:r>
              <w:t>Project Manager (QCI)</w:t>
            </w:r>
            <w:r>
              <w:br/>
              <w:t>Name: TBD</w:t>
            </w:r>
            <w:r>
              <w:br/>
              <w:t>Email: TBD</w:t>
            </w:r>
            <w:r>
              <w:br/>
              <w:t>Phone: TBD</w:t>
            </w:r>
          </w:p>
        </w:tc>
        <w:tc>
          <w:tcPr>
            <w:tcW w:w="4801" w:type="dxa"/>
            <w:tcBorders>
              <w:top w:val="single" w:sz="4" w:space="0" w:color="D9E2EF"/>
              <w:left w:val="single" w:sz="4" w:space="0" w:color="D9E2EF"/>
              <w:bottom w:val="single" w:sz="4" w:space="0" w:color="D9E2EF"/>
              <w:right w:val="single" w:sz="4" w:space="0" w:color="D9E2EF"/>
            </w:tcBorders>
          </w:tcPr>
          <w:p w14:paraId="16745903" w14:textId="77777777" w:rsidR="00251EF8" w:rsidRDefault="00000000">
            <w:r>
              <w:t>Associate Manager (QCI)</w:t>
            </w:r>
            <w:r>
              <w:br/>
              <w:t>Name: TBD</w:t>
            </w:r>
            <w:r>
              <w:br/>
              <w:t>Email: TBD</w:t>
            </w:r>
            <w:r>
              <w:br/>
              <w:t>Phone: TBD</w:t>
            </w:r>
          </w:p>
        </w:tc>
      </w:tr>
      <w:tr w:rsidR="00251EF8" w14:paraId="60D05383" w14:textId="77777777">
        <w:trPr>
          <w:jc w:val="center"/>
        </w:trPr>
        <w:tc>
          <w:tcPr>
            <w:tcW w:w="4801" w:type="dxa"/>
            <w:tcBorders>
              <w:top w:val="single" w:sz="4" w:space="0" w:color="D9E2EF"/>
              <w:left w:val="single" w:sz="4" w:space="0" w:color="D9E2EF"/>
              <w:bottom w:val="single" w:sz="4" w:space="0" w:color="D9E2EF"/>
              <w:right w:val="single" w:sz="4" w:space="0" w:color="D9E2EF"/>
            </w:tcBorders>
          </w:tcPr>
          <w:p w14:paraId="50F27778" w14:textId="77777777" w:rsidR="00251EF8" w:rsidRDefault="00000000">
            <w:r>
              <w:t>Client Nodal Officer (PWD)</w:t>
            </w:r>
            <w:r>
              <w:br/>
              <w:t>Name: TBD</w:t>
            </w:r>
            <w:r>
              <w:br/>
              <w:t>Email: TBD</w:t>
            </w:r>
            <w:r>
              <w:br/>
              <w:t>Phone: TBD</w:t>
            </w:r>
          </w:p>
        </w:tc>
        <w:tc>
          <w:tcPr>
            <w:tcW w:w="4801" w:type="dxa"/>
            <w:tcBorders>
              <w:top w:val="single" w:sz="4" w:space="0" w:color="D9E2EF"/>
              <w:left w:val="single" w:sz="4" w:space="0" w:color="D9E2EF"/>
              <w:bottom w:val="single" w:sz="4" w:space="0" w:color="D9E2EF"/>
              <w:right w:val="single" w:sz="4" w:space="0" w:color="D9E2EF"/>
            </w:tcBorders>
          </w:tcPr>
          <w:p w14:paraId="00DE0772" w14:textId="77777777" w:rsidR="00251EF8" w:rsidRDefault="00000000">
            <w:r>
              <w:t>Division focal points (PWD)</w:t>
            </w:r>
            <w:r>
              <w:br/>
              <w:t>As nominated by client</w:t>
            </w:r>
          </w:p>
        </w:tc>
      </w:tr>
    </w:tbl>
    <w:p w14:paraId="3320C426" w14:textId="77777777" w:rsidR="00251EF8" w:rsidRDefault="00251EF8"/>
    <w:sectPr w:rsidR="00251EF8" w:rsidSect="00F14522">
      <w:headerReference w:type="default" r:id="rId26"/>
      <w:footerReference w:type="default" r:id="rId27"/>
      <w:pgSz w:w="11906" w:h="16838"/>
      <w:pgMar w:top="1080" w:right="1152" w:bottom="1080" w:left="1152"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7B943" w14:textId="77777777" w:rsidR="00DD6CE1" w:rsidRDefault="00DD6CE1">
      <w:pPr>
        <w:spacing w:after="0" w:line="240" w:lineRule="auto"/>
      </w:pPr>
      <w:r>
        <w:separator/>
      </w:r>
    </w:p>
  </w:endnote>
  <w:endnote w:type="continuationSeparator" w:id="0">
    <w:p w14:paraId="1F1FE886" w14:textId="77777777" w:rsidR="00DD6CE1" w:rsidRDefault="00DD6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B763D" w14:textId="77777777" w:rsidR="00251EF8" w:rsidRDefault="00000000">
    <w:pPr>
      <w:pStyle w:val="Footer"/>
      <w:jc w:val="right"/>
    </w:pPr>
    <w:r>
      <w:rPr>
        <w:color w:val="5A6B7A"/>
        <w:sz w:val="18"/>
      </w:rPr>
      <w:t xml:space="preserve">Page </w:t>
    </w:r>
    <w:r>
      <w:rPr>
        <w:color w:val="5A6B7A"/>
        <w:sz w:val="18"/>
      </w:rPr>
      <w:fldChar w:fldCharType="begin"/>
    </w:r>
    <w:r>
      <w:rPr>
        <w:color w:val="5A6B7A"/>
        <w:sz w:val="18"/>
      </w:rPr>
      <w:instrText>PAGE</w:instrText>
    </w:r>
    <w:r>
      <w:rPr>
        <w:color w:val="5A6B7A"/>
        <w:sz w:val="18"/>
      </w:rPr>
      <w:fldChar w:fldCharType="separate"/>
    </w:r>
    <w:r w:rsidR="00282884">
      <w:rPr>
        <w:noProof/>
        <w:color w:val="5A6B7A"/>
        <w:sz w:val="18"/>
      </w:rPr>
      <w:t>1</w:t>
    </w:r>
    <w:r>
      <w:rPr>
        <w:color w:val="5A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46100" w14:textId="77777777" w:rsidR="00DD6CE1" w:rsidRDefault="00DD6CE1">
      <w:pPr>
        <w:spacing w:after="0" w:line="240" w:lineRule="auto"/>
      </w:pPr>
      <w:r>
        <w:separator/>
      </w:r>
    </w:p>
  </w:footnote>
  <w:footnote w:type="continuationSeparator" w:id="0">
    <w:p w14:paraId="7DC2A43A" w14:textId="77777777" w:rsidR="00DD6CE1" w:rsidRDefault="00DD6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518B" w14:textId="77777777" w:rsidR="00251EF8" w:rsidRDefault="00251EF8">
    <w:pPr>
      <w:pStyle w:val="Header"/>
    </w:pPr>
  </w:p>
  <w:tbl>
    <w:tblPr>
      <w:tblW w:w="0" w:type="auto"/>
      <w:jc w:val="center"/>
      <w:tblLook w:val="04A0" w:firstRow="1" w:lastRow="0" w:firstColumn="1" w:lastColumn="0" w:noHBand="0" w:noVBand="1"/>
    </w:tblPr>
    <w:tblGrid>
      <w:gridCol w:w="4801"/>
      <w:gridCol w:w="4801"/>
    </w:tblGrid>
    <w:tr w:rsidR="00251EF8" w14:paraId="1175BCC9" w14:textId="77777777">
      <w:trPr>
        <w:jc w:val="center"/>
      </w:trPr>
      <w:tc>
        <w:tcPr>
          <w:tcW w:w="4801" w:type="dxa"/>
          <w:tcBorders>
            <w:bottom w:val="single" w:sz="6" w:space="0" w:color="D9E2EF"/>
          </w:tcBorders>
        </w:tcPr>
        <w:p w14:paraId="4DF70F6C" w14:textId="77777777" w:rsidR="00251EF8" w:rsidRDefault="00000000">
          <w:r>
            <w:rPr>
              <w:b/>
              <w:color w:val="5A6B7A"/>
              <w:sz w:val="18"/>
            </w:rPr>
            <w:t>QCI | Drain Desilting Monitoring</w:t>
          </w:r>
        </w:p>
      </w:tc>
      <w:tc>
        <w:tcPr>
          <w:tcW w:w="4801" w:type="dxa"/>
          <w:tcBorders>
            <w:bottom w:val="single" w:sz="6" w:space="0" w:color="D9E2EF"/>
          </w:tcBorders>
        </w:tcPr>
        <w:p w14:paraId="1A17787B" w14:textId="77777777" w:rsidR="00251EF8" w:rsidRDefault="00000000">
          <w:pPr>
            <w:jc w:val="right"/>
          </w:pPr>
          <w:r>
            <w:rPr>
              <w:b/>
              <w:color w:val="5A6B7A"/>
              <w:sz w:val="18"/>
            </w:rPr>
            <w:t>GNCTD (PWD)</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930590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162A2D"/>
    <w:multiLevelType w:val="hybridMultilevel"/>
    <w:tmpl w:val="9C3E91F8"/>
    <w:lvl w:ilvl="0" w:tplc="5C824AC6">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1" w:tplc="00562DCA">
      <w:numFmt w:val="bullet"/>
      <w:lvlText w:val="•"/>
      <w:lvlJc w:val="left"/>
      <w:pPr>
        <w:ind w:left="2474" w:hanging="360"/>
      </w:pPr>
      <w:rPr>
        <w:rFonts w:hint="default"/>
        <w:lang w:val="en-US" w:eastAsia="en-US" w:bidi="ar-SA"/>
      </w:rPr>
    </w:lvl>
    <w:lvl w:ilvl="2" w:tplc="F69ECAD4">
      <w:numFmt w:val="bullet"/>
      <w:lvlText w:val="•"/>
      <w:lvlJc w:val="left"/>
      <w:pPr>
        <w:ind w:left="3349" w:hanging="360"/>
      </w:pPr>
      <w:rPr>
        <w:rFonts w:hint="default"/>
        <w:lang w:val="en-US" w:eastAsia="en-US" w:bidi="ar-SA"/>
      </w:rPr>
    </w:lvl>
    <w:lvl w:ilvl="3" w:tplc="E000E512">
      <w:numFmt w:val="bullet"/>
      <w:lvlText w:val="•"/>
      <w:lvlJc w:val="left"/>
      <w:pPr>
        <w:ind w:left="4224" w:hanging="360"/>
      </w:pPr>
      <w:rPr>
        <w:rFonts w:hint="default"/>
        <w:lang w:val="en-US" w:eastAsia="en-US" w:bidi="ar-SA"/>
      </w:rPr>
    </w:lvl>
    <w:lvl w:ilvl="4" w:tplc="9EE09762">
      <w:numFmt w:val="bullet"/>
      <w:lvlText w:val="•"/>
      <w:lvlJc w:val="left"/>
      <w:pPr>
        <w:ind w:left="5099" w:hanging="360"/>
      </w:pPr>
      <w:rPr>
        <w:rFonts w:hint="default"/>
        <w:lang w:val="en-US" w:eastAsia="en-US" w:bidi="ar-SA"/>
      </w:rPr>
    </w:lvl>
    <w:lvl w:ilvl="5" w:tplc="1598CD2A">
      <w:numFmt w:val="bullet"/>
      <w:lvlText w:val="•"/>
      <w:lvlJc w:val="left"/>
      <w:pPr>
        <w:ind w:left="5974" w:hanging="360"/>
      </w:pPr>
      <w:rPr>
        <w:rFonts w:hint="default"/>
        <w:lang w:val="en-US" w:eastAsia="en-US" w:bidi="ar-SA"/>
      </w:rPr>
    </w:lvl>
    <w:lvl w:ilvl="6" w:tplc="4886C24C">
      <w:numFmt w:val="bullet"/>
      <w:lvlText w:val="•"/>
      <w:lvlJc w:val="left"/>
      <w:pPr>
        <w:ind w:left="6849" w:hanging="360"/>
      </w:pPr>
      <w:rPr>
        <w:rFonts w:hint="default"/>
        <w:lang w:val="en-US" w:eastAsia="en-US" w:bidi="ar-SA"/>
      </w:rPr>
    </w:lvl>
    <w:lvl w:ilvl="7" w:tplc="6952CBC2">
      <w:numFmt w:val="bullet"/>
      <w:lvlText w:val="•"/>
      <w:lvlJc w:val="left"/>
      <w:pPr>
        <w:ind w:left="7723" w:hanging="360"/>
      </w:pPr>
      <w:rPr>
        <w:rFonts w:hint="default"/>
        <w:lang w:val="en-US" w:eastAsia="en-US" w:bidi="ar-SA"/>
      </w:rPr>
    </w:lvl>
    <w:lvl w:ilvl="8" w:tplc="4D24DEB0">
      <w:numFmt w:val="bullet"/>
      <w:lvlText w:val="•"/>
      <w:lvlJc w:val="left"/>
      <w:pPr>
        <w:ind w:left="8598" w:hanging="360"/>
      </w:pPr>
      <w:rPr>
        <w:rFonts w:hint="default"/>
        <w:lang w:val="en-US" w:eastAsia="en-US" w:bidi="ar-SA"/>
      </w:rPr>
    </w:lvl>
  </w:abstractNum>
  <w:abstractNum w:abstractNumId="10" w15:restartNumberingAfterBreak="0">
    <w:nsid w:val="179F7430"/>
    <w:multiLevelType w:val="hybridMultilevel"/>
    <w:tmpl w:val="3C388062"/>
    <w:lvl w:ilvl="0" w:tplc="960E2AD4">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5B61618">
      <w:numFmt w:val="bullet"/>
      <w:lvlText w:val="•"/>
      <w:lvlJc w:val="left"/>
      <w:pPr>
        <w:ind w:left="2474" w:hanging="360"/>
      </w:pPr>
      <w:rPr>
        <w:rFonts w:hint="default"/>
        <w:lang w:val="en-US" w:eastAsia="en-US" w:bidi="ar-SA"/>
      </w:rPr>
    </w:lvl>
    <w:lvl w:ilvl="2" w:tplc="EB802A46">
      <w:numFmt w:val="bullet"/>
      <w:lvlText w:val="•"/>
      <w:lvlJc w:val="left"/>
      <w:pPr>
        <w:ind w:left="3349" w:hanging="360"/>
      </w:pPr>
      <w:rPr>
        <w:rFonts w:hint="default"/>
        <w:lang w:val="en-US" w:eastAsia="en-US" w:bidi="ar-SA"/>
      </w:rPr>
    </w:lvl>
    <w:lvl w:ilvl="3" w:tplc="17A229B2">
      <w:numFmt w:val="bullet"/>
      <w:lvlText w:val="•"/>
      <w:lvlJc w:val="left"/>
      <w:pPr>
        <w:ind w:left="4224" w:hanging="360"/>
      </w:pPr>
      <w:rPr>
        <w:rFonts w:hint="default"/>
        <w:lang w:val="en-US" w:eastAsia="en-US" w:bidi="ar-SA"/>
      </w:rPr>
    </w:lvl>
    <w:lvl w:ilvl="4" w:tplc="F24ACBFA">
      <w:numFmt w:val="bullet"/>
      <w:lvlText w:val="•"/>
      <w:lvlJc w:val="left"/>
      <w:pPr>
        <w:ind w:left="5099" w:hanging="360"/>
      </w:pPr>
      <w:rPr>
        <w:rFonts w:hint="default"/>
        <w:lang w:val="en-US" w:eastAsia="en-US" w:bidi="ar-SA"/>
      </w:rPr>
    </w:lvl>
    <w:lvl w:ilvl="5" w:tplc="C5920930">
      <w:numFmt w:val="bullet"/>
      <w:lvlText w:val="•"/>
      <w:lvlJc w:val="left"/>
      <w:pPr>
        <w:ind w:left="5974" w:hanging="360"/>
      </w:pPr>
      <w:rPr>
        <w:rFonts w:hint="default"/>
        <w:lang w:val="en-US" w:eastAsia="en-US" w:bidi="ar-SA"/>
      </w:rPr>
    </w:lvl>
    <w:lvl w:ilvl="6" w:tplc="DD20D730">
      <w:numFmt w:val="bullet"/>
      <w:lvlText w:val="•"/>
      <w:lvlJc w:val="left"/>
      <w:pPr>
        <w:ind w:left="6849" w:hanging="360"/>
      </w:pPr>
      <w:rPr>
        <w:rFonts w:hint="default"/>
        <w:lang w:val="en-US" w:eastAsia="en-US" w:bidi="ar-SA"/>
      </w:rPr>
    </w:lvl>
    <w:lvl w:ilvl="7" w:tplc="E1866268">
      <w:numFmt w:val="bullet"/>
      <w:lvlText w:val="•"/>
      <w:lvlJc w:val="left"/>
      <w:pPr>
        <w:ind w:left="7723" w:hanging="360"/>
      </w:pPr>
      <w:rPr>
        <w:rFonts w:hint="default"/>
        <w:lang w:val="en-US" w:eastAsia="en-US" w:bidi="ar-SA"/>
      </w:rPr>
    </w:lvl>
    <w:lvl w:ilvl="8" w:tplc="865C1414">
      <w:numFmt w:val="bullet"/>
      <w:lvlText w:val="•"/>
      <w:lvlJc w:val="left"/>
      <w:pPr>
        <w:ind w:left="8598" w:hanging="360"/>
      </w:pPr>
      <w:rPr>
        <w:rFonts w:hint="default"/>
        <w:lang w:val="en-US" w:eastAsia="en-US" w:bidi="ar-SA"/>
      </w:rPr>
    </w:lvl>
  </w:abstractNum>
  <w:abstractNum w:abstractNumId="11" w15:restartNumberingAfterBreak="0">
    <w:nsid w:val="289D4C5A"/>
    <w:multiLevelType w:val="multilevel"/>
    <w:tmpl w:val="A574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267698">
    <w:abstractNumId w:val="8"/>
  </w:num>
  <w:num w:numId="2" w16cid:durableId="611135712">
    <w:abstractNumId w:val="6"/>
  </w:num>
  <w:num w:numId="3" w16cid:durableId="1174109534">
    <w:abstractNumId w:val="5"/>
  </w:num>
  <w:num w:numId="4" w16cid:durableId="1650209838">
    <w:abstractNumId w:val="4"/>
  </w:num>
  <w:num w:numId="5" w16cid:durableId="683553411">
    <w:abstractNumId w:val="7"/>
  </w:num>
  <w:num w:numId="6" w16cid:durableId="63726537">
    <w:abstractNumId w:val="3"/>
  </w:num>
  <w:num w:numId="7" w16cid:durableId="2096239373">
    <w:abstractNumId w:val="2"/>
  </w:num>
  <w:num w:numId="8" w16cid:durableId="2106534742">
    <w:abstractNumId w:val="1"/>
  </w:num>
  <w:num w:numId="9" w16cid:durableId="278529867">
    <w:abstractNumId w:val="0"/>
  </w:num>
  <w:num w:numId="10" w16cid:durableId="1733960137">
    <w:abstractNumId w:val="9"/>
  </w:num>
  <w:num w:numId="11" w16cid:durableId="1314065249">
    <w:abstractNumId w:val="10"/>
  </w:num>
  <w:num w:numId="12" w16cid:durableId="1342707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C0C"/>
    <w:rsid w:val="00030100"/>
    <w:rsid w:val="00034616"/>
    <w:rsid w:val="0006063C"/>
    <w:rsid w:val="000C651C"/>
    <w:rsid w:val="0015074B"/>
    <w:rsid w:val="00151355"/>
    <w:rsid w:val="001928E2"/>
    <w:rsid w:val="001A6D62"/>
    <w:rsid w:val="001B5326"/>
    <w:rsid w:val="00251EF8"/>
    <w:rsid w:val="00270C30"/>
    <w:rsid w:val="00282884"/>
    <w:rsid w:val="0029639D"/>
    <w:rsid w:val="002C4694"/>
    <w:rsid w:val="002E5905"/>
    <w:rsid w:val="00326F90"/>
    <w:rsid w:val="003B4BDE"/>
    <w:rsid w:val="003F3431"/>
    <w:rsid w:val="00463AFA"/>
    <w:rsid w:val="0051470C"/>
    <w:rsid w:val="005C0545"/>
    <w:rsid w:val="007A5F86"/>
    <w:rsid w:val="0088269F"/>
    <w:rsid w:val="008E6958"/>
    <w:rsid w:val="00907AE3"/>
    <w:rsid w:val="009111C3"/>
    <w:rsid w:val="00914E0A"/>
    <w:rsid w:val="009205E8"/>
    <w:rsid w:val="00A93512"/>
    <w:rsid w:val="00AA1D8D"/>
    <w:rsid w:val="00AD0AA3"/>
    <w:rsid w:val="00B47730"/>
    <w:rsid w:val="00BB4EFF"/>
    <w:rsid w:val="00CB0664"/>
    <w:rsid w:val="00CE7B71"/>
    <w:rsid w:val="00D258A5"/>
    <w:rsid w:val="00D31BC9"/>
    <w:rsid w:val="00D56CE3"/>
    <w:rsid w:val="00D91A3E"/>
    <w:rsid w:val="00DA768F"/>
    <w:rsid w:val="00DC434D"/>
    <w:rsid w:val="00DD6CE1"/>
    <w:rsid w:val="00E35C73"/>
    <w:rsid w:val="00E72266"/>
    <w:rsid w:val="00E73B66"/>
    <w:rsid w:val="00E852E3"/>
    <w:rsid w:val="00F14522"/>
    <w:rsid w:val="00F45AE7"/>
    <w:rsid w:val="00F51B30"/>
    <w:rsid w:val="00F66A0B"/>
    <w:rsid w:val="00FC693F"/>
    <w:rsid w:val="00FF44F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C8B66"/>
  <w14:defaultImageDpi w14:val="300"/>
  <w15:docId w15:val="{D7735F6E-3CBE-4C07-BED7-2F0C9CE45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Big">
    <w:name w:val="TitleBig"/>
    <w:basedOn w:val="Normal"/>
    <w:pPr>
      <w:spacing w:before="240" w:after="120"/>
    </w:pPr>
    <w:rPr>
      <w:b/>
      <w:color w:val="0B3D91"/>
      <w:sz w:val="56"/>
    </w:rPr>
  </w:style>
  <w:style w:type="paragraph" w:customStyle="1" w:styleId="H1">
    <w:name w:val="H1"/>
    <w:basedOn w:val="Normal"/>
    <w:pPr>
      <w:spacing w:before="280" w:after="120"/>
    </w:pPr>
    <w:rPr>
      <w:b/>
      <w:color w:val="0B3D91"/>
      <w:sz w:val="32"/>
    </w:rPr>
  </w:style>
  <w:style w:type="paragraph" w:customStyle="1" w:styleId="H2">
    <w:name w:val="H2"/>
    <w:basedOn w:val="Normal"/>
    <w:pPr>
      <w:spacing w:before="200" w:after="80"/>
    </w:pPr>
    <w:rPr>
      <w:b/>
      <w:color w:val="0B3D91"/>
      <w:sz w:val="26"/>
    </w:rPr>
  </w:style>
  <w:style w:type="paragraph" w:customStyle="1" w:styleId="SmallGrey">
    <w:name w:val="SmallGrey"/>
    <w:basedOn w:val="Normal"/>
    <w:pPr>
      <w:spacing w:after="80"/>
    </w:pPr>
    <w:rPr>
      <w:color w:val="5A6B7A"/>
      <w:sz w:val="18"/>
    </w:rPr>
  </w:style>
  <w:style w:type="paragraph" w:customStyle="1" w:styleId="Body">
    <w:name w:val="Body"/>
    <w:basedOn w:val="Normal"/>
    <w:pPr>
      <w:spacing w:after="120"/>
    </w:pPr>
  </w:style>
  <w:style w:type="paragraph" w:styleId="TOC1">
    <w:name w:val="toc 1"/>
    <w:basedOn w:val="Normal"/>
    <w:next w:val="Normal"/>
    <w:autoRedefine/>
    <w:uiPriority w:val="39"/>
    <w:unhideWhenUsed/>
    <w:rsid w:val="00282884"/>
    <w:pPr>
      <w:spacing w:after="100"/>
    </w:pPr>
  </w:style>
  <w:style w:type="character" w:styleId="Hyperlink">
    <w:name w:val="Hyperlink"/>
    <w:basedOn w:val="DefaultParagraphFont"/>
    <w:uiPriority w:val="99"/>
    <w:unhideWhenUsed/>
    <w:rsid w:val="00282884"/>
    <w:rPr>
      <w:color w:val="0000FF" w:themeColor="hyperlink"/>
      <w:u w:val="single"/>
    </w:rPr>
  </w:style>
  <w:style w:type="paragraph" w:styleId="TOC3">
    <w:name w:val="toc 3"/>
    <w:basedOn w:val="Normal"/>
    <w:next w:val="Normal"/>
    <w:autoRedefine/>
    <w:uiPriority w:val="39"/>
    <w:unhideWhenUsed/>
    <w:rsid w:val="00D31BC9"/>
    <w:pPr>
      <w:spacing w:after="100"/>
      <w:ind w:left="440"/>
    </w:pPr>
  </w:style>
  <w:style w:type="paragraph" w:styleId="NormalWeb">
    <w:name w:val="Normal (Web)"/>
    <w:basedOn w:val="Normal"/>
    <w:uiPriority w:val="99"/>
    <w:unhideWhenUsed/>
    <w:rsid w:val="003F3431"/>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paragraph" w:customStyle="1" w:styleId="p1">
    <w:name w:val="p1"/>
    <w:basedOn w:val="Normal"/>
    <w:rsid w:val="002E5905"/>
    <w:pPr>
      <w:spacing w:after="0" w:line="240" w:lineRule="auto"/>
    </w:pPr>
    <w:rPr>
      <w:rFonts w:ascii="Times New Roman" w:eastAsia="Times New Roman" w:hAnsi="Times New Roman" w:cs="Times New Roman"/>
      <w:sz w:val="24"/>
      <w:szCs w:val="24"/>
      <w:lang w:val="en-IN" w:eastAsia="en-GB"/>
    </w:rPr>
  </w:style>
  <w:style w:type="character" w:customStyle="1" w:styleId="s1">
    <w:name w:val="s1"/>
    <w:basedOn w:val="DefaultParagraphFont"/>
    <w:rsid w:val="002E5905"/>
    <w:rPr>
      <w:rFonts w:ascii="Helvetica" w:hAnsi="Helvetica" w:hint="default"/>
      <w:sz w:val="18"/>
      <w:szCs w:val="18"/>
    </w:rPr>
  </w:style>
  <w:style w:type="character" w:customStyle="1" w:styleId="apple-converted-space">
    <w:name w:val="apple-converted-space"/>
    <w:basedOn w:val="DefaultParagraphFont"/>
    <w:rsid w:val="002E5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4204</Words>
  <Characters>23963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QCI</dc:creator>
  <cp:keywords/>
  <dc:description>generated by python-docx</dc:description>
  <cp:lastModifiedBy>qcio365u 7</cp:lastModifiedBy>
  <cp:revision>2</cp:revision>
  <cp:lastPrinted>2026-02-13T04:42:00Z</cp:lastPrinted>
  <dcterms:created xsi:type="dcterms:W3CDTF">2026-02-25T08:32:00Z</dcterms:created>
  <dcterms:modified xsi:type="dcterms:W3CDTF">2026-02-25T08:32:00Z</dcterms:modified>
  <cp:category/>
</cp:coreProperties>
</file>