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46E78"/>
          <w:sz w:val="20"/>
        </w:rPr>
        <w:t>MULTI-CLOUD FOUNDATIONS BOOTCAMP • CLOUD PLATFORM FUNDAMENTALS</w:t>
      </w:r>
    </w:p>
    <w:p>
      <w:pPr>
        <w:spacing w:after="360"/>
        <w:jc w:val="center"/>
      </w:pPr>
      <w:r>
        <w:rPr>
          <w:b/>
          <w:color w:val="4A148C"/>
          <w:sz w:val="36"/>
        </w:rPr>
        <w:t>Day 3: AWS Foundations — Service Models, Global Infrastructure &amp; IAM Precedence</w:t>
        <w:br/>
      </w:r>
      <w:r>
        <w:rPr>
          <w:b w:val="0"/>
          <w:color w:val="646E78"/>
          <w:sz w:val="26"/>
        </w:rPr>
        <w:t>Instructor &amp; Student Unified Lab Deployment Manual</w:t>
        <w:br/>
        <w:t>(Remediated Sandbox Edition)</w:t>
      </w:r>
    </w:p>
    <w:p>
      <w:pPr>
        <w:keepNext/>
        <w:spacing w:before="360" w:after="120"/>
        <w:pBdr>
          <w:bottom w:val="single" w:sz="6" w:space="4" w:color="7A148C"/>
        </w:pBdr>
      </w:pPr>
      <w:r>
        <w:rPr>
          <w:b/>
          <w:color w:val="4A148C"/>
          <w:sz w:val="36"/>
        </w:rPr>
        <w:t>1. Lab Overview &amp; Technical Objectives</w:t>
      </w:r>
    </w:p>
    <w:p>
      <w:r>
        <w:t>This comprehensive reference document frames the exact operational solutions and deployment workflows required to execute the Day 3 AWS Foundations lab modules smoothly. Due to strict corporate account sandbox parameters (including the un-bypassable boundary filter policy-IIHT-LAB), standard structural configurations have been re-engineered to prevent runtime orchestration failures while maintaining 100% conceptual alignment with the bootcamp curriculum curriculum objectives.</w:t>
      </w:r>
    </w:p>
    <w:p>
      <w:pPr>
        <w:keepNext/>
        <w:spacing w:before="200" w:after="40"/>
      </w:pPr>
      <w:r>
        <w:rPr>
          <w:b/>
          <w:color w:val="646E78"/>
          <w:sz w:val="24"/>
        </w:rPr>
        <w:t>Core Curricular Objectives:</w:t>
      </w:r>
    </w:p>
    <w:p>
      <w:pPr>
        <w:pStyle w:val="ListBullet"/>
        <w:spacing w:after="80"/>
      </w:pPr>
      <w:r>
        <w:rPr>
          <w:b/>
          <w:color w:val="4A148C"/>
        </w:rPr>
        <w:t xml:space="preserve">Objective 1 (Service Models): </w:t>
      </w:r>
      <w:r>
        <w:t>Classify an AWS platform service as Infrastructure as a Service (IaaS) or Platform as a Service (PaaS) based on logical guest-OS and host environment exposure criteria rather than superficial interface names.</w:t>
      </w:r>
    </w:p>
    <w:p>
      <w:pPr>
        <w:pStyle w:val="ListBullet"/>
        <w:spacing w:after="80"/>
      </w:pPr>
      <w:r>
        <w:rPr>
          <w:b/>
          <w:color w:val="4A148C"/>
        </w:rPr>
        <w:t xml:space="preserve">Objective 2 (Global Infrastructure): </w:t>
      </w:r>
      <w:r>
        <w:t>Navigate multi-network environments and resource isolation templates inside the AWS Management Console to trace 'hidden' infrastructure assets, eliminating double provisioning overhead and tracking structural account boundaries.</w:t>
      </w:r>
    </w:p>
    <w:p>
      <w:pPr>
        <w:pStyle w:val="ListBullet"/>
        <w:spacing w:after="80"/>
      </w:pPr>
      <w:r>
        <w:rPr>
          <w:b/>
          <w:color w:val="4A148C"/>
        </w:rPr>
        <w:t xml:space="preserve">Objective 3 (IAM Least Privilege): </w:t>
      </w:r>
      <w:r>
        <w:t>Perform a security audit trail configuration check, recognize over-privileged operational parameters, isolate infrastructure permissions, and transition an account from administrative roots down to an explicitly scoped functional profile.</w:t>
      </w:r>
    </w:p>
    <w:p>
      <w:pPr>
        <w:pStyle w:val="ListBullet"/>
        <w:spacing w:after="80"/>
      </w:pPr>
      <w:r>
        <w:rPr>
          <w:b/>
          <w:color w:val="4A148C"/>
        </w:rPr>
        <w:t xml:space="preserve">Objective 4 (Policy Precedence Hierarchy): </w:t>
      </w:r>
      <w:r>
        <w:t>Trace authorization token evaluation flows where a valid local IAM policy Allow is negated, proving the architectural dominance and absolute structural precedence of parent organizational constraints.</w:t>
      </w:r>
    </w:p>
    <w:p>
      <w:pPr>
        <w:keepNext/>
        <w:spacing w:before="360" w:after="120"/>
        <w:pBdr>
          <w:bottom w:val="single" w:sz="6" w:space="4" w:color="7A148C"/>
        </w:pBdr>
      </w:pPr>
      <w:r>
        <w:rPr>
          <w:b/>
          <w:color w:val="4A148C"/>
          <w:sz w:val="36"/>
        </w:rPr>
        <w:t>2. The Proof Matrix: Laboratory Resolution Schema</w:t>
      </w:r>
    </w:p>
    <w:p>
      <w:r>
        <w:t>The workspace establishes concrete, actionable evidence patterns to prove each objective, enabling students to verify cloud architecture states through factual validation queries.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4A148C"/>
            <w:tcMar>
              <w:top w:w="140" w:type="dxa"/>
              <w:bottom w:w="140" w:type="dxa"/>
              <w:left w:w="140" w:type="dxa"/>
              <w:right w:w="140" w:type="dxa"/>
            </w:tcMar>
          </w:tcPr>
          <w:p>
            <w:pPr>
              <w:jc w:val="left"/>
            </w:pPr>
            <w:r>
              <w:rPr>
                <w:b/>
                <w:color w:val="FFFFFF"/>
                <w:sz w:val="20"/>
              </w:rPr>
              <w:t>Incident Profile</w:t>
            </w:r>
          </w:p>
        </w:tc>
        <w:tc>
          <w:tcPr>
            <w:tcW w:type="dxa" w:w="2160"/>
            <w:shd w:fill="4A148C"/>
            <w:tcMar>
              <w:top w:w="140" w:type="dxa"/>
              <w:bottom w:w="140" w:type="dxa"/>
              <w:left w:w="140" w:type="dxa"/>
              <w:right w:w="140" w:type="dxa"/>
            </w:tcMar>
          </w:tcPr>
          <w:p>
            <w:pPr>
              <w:jc w:val="left"/>
            </w:pPr>
            <w:r>
              <w:rPr>
                <w:b/>
                <w:color w:val="FFFFFF"/>
                <w:sz w:val="20"/>
              </w:rPr>
              <w:t>Objective Tracked</w:t>
            </w:r>
          </w:p>
        </w:tc>
        <w:tc>
          <w:tcPr>
            <w:tcW w:type="dxa" w:w="5040"/>
            <w:shd w:fill="4A148C"/>
            <w:tcMar>
              <w:top w:w="140" w:type="dxa"/>
              <w:bottom w:w="140" w:type="dxa"/>
              <w:left w:w="140" w:type="dxa"/>
              <w:right w:w="140" w:type="dxa"/>
            </w:tcMar>
          </w:tcPr>
          <w:p>
            <w:pPr>
              <w:jc w:val="left"/>
            </w:pPr>
            <w:r>
              <w:rPr>
                <w:b/>
                <w:color w:val="FFFFFF"/>
                <w:sz w:val="20"/>
              </w:rPr>
              <w:t>Remediated Laboratory Proof Engine</w:t>
            </w:r>
          </w:p>
        </w:tc>
      </w:tr>
      <w:tr>
        <w:tc>
          <w:tcPr>
            <w:tcW w:type="dxa" w:w="2160"/>
            <w:shd w:fill="FFFFFF"/>
            <w:tcMar>
              <w:top w:w="100" w:type="dxa"/>
              <w:bottom w:w="100" w:type="dxa"/>
              <w:left w:w="140" w:type="dxa"/>
              <w:right w:w="140" w:type="dxa"/>
            </w:tcMar>
            <w:tcBorders>
              <w:bottom w:val="single" w:sz="4" w:space="0" w:color="D5D8DC"/>
              <w:top w:val="single" w:sz="4" w:space="0" w:color="D5D8DC"/>
            </w:tcBorders>
          </w:tcPr>
          <w:p>
            <w:r>
              <w:rPr>
                <w:b/>
                <w:color w:val="4A148C"/>
                <w:sz w:val="19"/>
              </w:rPr>
              <w:t>AWS-INC-1001</w:t>
            </w:r>
          </w:p>
        </w:tc>
        <w:tc>
          <w:tcPr>
            <w:tcW w:type="dxa" w:w="2160"/>
            <w:shd w:fill="FFFFFF"/>
            <w:tcMar>
              <w:top w:w="100" w:type="dxa"/>
              <w:bottom w:w="100" w:type="dxa"/>
              <w:left w:w="140" w:type="dxa"/>
              <w:right w:w="140" w:type="dxa"/>
            </w:tcMar>
            <w:tcBorders>
              <w:bottom w:val="single" w:sz="4" w:space="0" w:color="D5D8DC"/>
              <w:top w:val="single" w:sz="4" w:space="0" w:color="D5D8DC"/>
            </w:tcBorders>
          </w:tcPr>
          <w:p>
            <w:r>
              <w:rPr>
                <w:b/>
                <w:sz w:val="19"/>
              </w:rPr>
              <w:t>Service Model Validation</w:t>
            </w:r>
          </w:p>
        </w:tc>
        <w:tc>
          <w:tcPr>
            <w:tcW w:type="dxa" w:w="5040"/>
            <w:shd w:fill="FFFFFF"/>
            <w:tcMar>
              <w:top w:w="100" w:type="dxa"/>
              <w:bottom w:w="100" w:type="dxa"/>
              <w:left w:w="140" w:type="dxa"/>
              <w:right w:w="140" w:type="dxa"/>
            </w:tcMar>
            <w:tcBorders>
              <w:bottom w:val="single" w:sz="4" w:space="0" w:color="D5D8DC"/>
              <w:top w:val="single" w:sz="4" w:space="0" w:color="D5D8DC"/>
            </w:tcBorders>
          </w:tcPr>
          <w:p>
            <w:r>
              <w:rPr>
                <w:sz w:val="19"/>
              </w:rPr>
              <w:t>Provisions an isolated PostgreSQL engine (rds-prod-01). It proves the resource is a managed PaaS tier by validating that database query pipelines execute normally on port 5432, while shell access, keypairs, and host operating system entry routes are completely absent.</w:t>
            </w:r>
          </w:p>
        </w:tc>
      </w:tr>
      <w:tr>
        <w:tc>
          <w:tcPr>
            <w:tcW w:type="dxa" w:w="2160"/>
            <w:shd w:fill="F9F9F9"/>
            <w:tcMar>
              <w:top w:w="100" w:type="dxa"/>
              <w:bottom w:w="100" w:type="dxa"/>
              <w:left w:w="140" w:type="dxa"/>
              <w:right w:w="140" w:type="dxa"/>
            </w:tcMar>
            <w:tcBorders>
              <w:bottom w:val="single" w:sz="4" w:space="0" w:color="D5D8DC"/>
              <w:top w:val="single" w:sz="4" w:space="0" w:color="D5D8DC"/>
            </w:tcBorders>
          </w:tcPr>
          <w:p>
            <w:r>
              <w:rPr>
                <w:b/>
                <w:color w:val="4A148C"/>
                <w:sz w:val="19"/>
              </w:rPr>
              <w:t>AWS-INC-1002</w:t>
            </w:r>
          </w:p>
        </w:tc>
        <w:tc>
          <w:tcPr>
            <w:tcW w:type="dxa" w:w="2160"/>
            <w:shd w:fill="F9F9F9"/>
            <w:tcMar>
              <w:top w:w="100" w:type="dxa"/>
              <w:bottom w:w="100" w:type="dxa"/>
              <w:left w:w="140" w:type="dxa"/>
              <w:right w:w="140" w:type="dxa"/>
            </w:tcMar>
            <w:tcBorders>
              <w:bottom w:val="single" w:sz="4" w:space="0" w:color="D5D8DC"/>
              <w:top w:val="single" w:sz="4" w:space="0" w:color="D5D8DC"/>
            </w:tcBorders>
          </w:tcPr>
          <w:p>
            <w:r>
              <w:rPr>
                <w:b/>
                <w:sz w:val="19"/>
              </w:rPr>
              <w:t>Cross-Region &amp; Silo Tracking</w:t>
            </w:r>
          </w:p>
        </w:tc>
        <w:tc>
          <w:tcPr>
            <w:tcW w:type="dxa" w:w="5040"/>
            <w:shd w:fill="F9F9F9"/>
            <w:tcMar>
              <w:top w:w="100" w:type="dxa"/>
              <w:bottom w:w="100" w:type="dxa"/>
              <w:left w:w="140" w:type="dxa"/>
              <w:right w:w="140" w:type="dxa"/>
            </w:tcMar>
            <w:tcBorders>
              <w:bottom w:val="single" w:sz="4" w:space="0" w:color="D5D8DC"/>
              <w:top w:val="single" w:sz="4" w:space="0" w:color="D5D8DC"/>
            </w:tcBorders>
          </w:tcPr>
          <w:p>
            <w:r>
              <w:rPr>
                <w:sz w:val="19"/>
              </w:rPr>
              <w:t>Simulates regional isolation limits inside the allowed landing zone (us-east-1). It launches a dedicated hidden VPC ecosystem (hidden-lab-vpc) and places a virtual machine within it. This forces students to use advanced filtering queries to discover assets hidden from default network matrices, preventing duplicate deployment billing rules.</w:t>
            </w:r>
          </w:p>
        </w:tc>
      </w:tr>
      <w:tr>
        <w:tc>
          <w:tcPr>
            <w:tcW w:type="dxa" w:w="2160"/>
            <w:shd w:fill="FFFFFF"/>
            <w:tcMar>
              <w:top w:w="100" w:type="dxa"/>
              <w:bottom w:w="100" w:type="dxa"/>
              <w:left w:w="140" w:type="dxa"/>
              <w:right w:w="140" w:type="dxa"/>
            </w:tcMar>
            <w:tcBorders>
              <w:bottom w:val="single" w:sz="4" w:space="0" w:color="D5D8DC"/>
              <w:top w:val="single" w:sz="4" w:space="0" w:color="D5D8DC"/>
            </w:tcBorders>
          </w:tcPr>
          <w:p>
            <w:r>
              <w:rPr>
                <w:b/>
                <w:color w:val="4A148C"/>
                <w:sz w:val="19"/>
              </w:rPr>
              <w:t>AWS-INC-1003</w:t>
            </w:r>
          </w:p>
        </w:tc>
        <w:tc>
          <w:tcPr>
            <w:tcW w:type="dxa" w:w="2160"/>
            <w:shd w:fill="FFFFFF"/>
            <w:tcMar>
              <w:top w:w="100" w:type="dxa"/>
              <w:bottom w:w="100" w:type="dxa"/>
              <w:left w:w="140" w:type="dxa"/>
              <w:right w:w="140" w:type="dxa"/>
            </w:tcMar>
            <w:tcBorders>
              <w:bottom w:val="single" w:sz="4" w:space="0" w:color="D5D8DC"/>
              <w:top w:val="single" w:sz="4" w:space="0" w:color="D5D8DC"/>
            </w:tcBorders>
          </w:tcPr>
          <w:p>
            <w:r>
              <w:rPr>
                <w:b/>
                <w:sz w:val="19"/>
              </w:rPr>
              <w:t>Least-Privilege Triage Check</w:t>
            </w:r>
          </w:p>
        </w:tc>
        <w:tc>
          <w:tcPr>
            <w:tcW w:type="dxa" w:w="5040"/>
            <w:shd w:fill="FFFFFF"/>
            <w:tcMar>
              <w:top w:w="100" w:type="dxa"/>
              <w:bottom w:w="100" w:type="dxa"/>
              <w:left w:w="140" w:type="dxa"/>
              <w:right w:w="140" w:type="dxa"/>
            </w:tcMar>
            <w:tcBorders>
              <w:bottom w:val="single" w:sz="4" w:space="0" w:color="D5D8DC"/>
              <w:top w:val="single" w:sz="4" w:space="0" w:color="D5D8DC"/>
            </w:tcBorders>
          </w:tcPr>
          <w:p>
            <w:r>
              <w:rPr>
                <w:sz w:val="19"/>
              </w:rPr>
              <w:t>Deploys the foundational account profile (svc-nightops) along with the compliance-mapped role policy definition (NightOpsReadRestart). Due to account shell policy write locks, it transitions students into a read-only code audit and live catalogue check to evaluate compliance workflows safely.</w:t>
            </w:r>
          </w:p>
        </w:tc>
      </w:tr>
      <w:tr>
        <w:tc>
          <w:tcPr>
            <w:tcW w:type="dxa" w:w="2160"/>
            <w:shd w:fill="F9F9F9"/>
            <w:tcMar>
              <w:top w:w="100" w:type="dxa"/>
              <w:bottom w:w="100" w:type="dxa"/>
              <w:left w:w="140" w:type="dxa"/>
              <w:right w:w="140" w:type="dxa"/>
            </w:tcMar>
            <w:tcBorders>
              <w:bottom w:val="single" w:sz="4" w:space="0" w:color="D5D8DC"/>
              <w:top w:val="single" w:sz="4" w:space="0" w:color="D5D8DC"/>
            </w:tcBorders>
          </w:tcPr>
          <w:p>
            <w:r>
              <w:rPr>
                <w:b/>
                <w:color w:val="4A148C"/>
                <w:sz w:val="19"/>
              </w:rPr>
              <w:t>AWS-INC-1004</w:t>
            </w:r>
          </w:p>
        </w:tc>
        <w:tc>
          <w:tcPr>
            <w:tcW w:type="dxa" w:w="2160"/>
            <w:shd w:fill="F9F9F9"/>
            <w:tcMar>
              <w:top w:w="100" w:type="dxa"/>
              <w:bottom w:w="100" w:type="dxa"/>
              <w:left w:w="140" w:type="dxa"/>
              <w:right w:w="140" w:type="dxa"/>
            </w:tcMar>
            <w:tcBorders>
              <w:bottom w:val="single" w:sz="4" w:space="0" w:color="D5D8DC"/>
              <w:top w:val="single" w:sz="4" w:space="0" w:color="D5D8DC"/>
            </w:tcBorders>
          </w:tcPr>
          <w:p>
            <w:r>
              <w:rPr>
                <w:b/>
                <w:sz w:val="19"/>
              </w:rPr>
              <w:t>Policy Hierarchy Mapping</w:t>
            </w:r>
          </w:p>
        </w:tc>
        <w:tc>
          <w:tcPr>
            <w:tcW w:type="dxa" w:w="5040"/>
            <w:shd w:fill="F9F9F9"/>
            <w:tcMar>
              <w:top w:w="100" w:type="dxa"/>
              <w:bottom w:w="100" w:type="dxa"/>
              <w:left w:w="140" w:type="dxa"/>
              <w:right w:w="140" w:type="dxa"/>
            </w:tcMar>
            <w:tcBorders>
              <w:bottom w:val="single" w:sz="4" w:space="0" w:color="D5D8DC"/>
              <w:top w:val="single" w:sz="4" w:space="0" w:color="D5D8DC"/>
            </w:tcBorders>
          </w:tcPr>
          <w:p>
            <w:r>
              <w:rPr>
                <w:sz w:val="19"/>
              </w:rPr>
              <w:t>Wires a baseline identity profile alongside a custom local S3 bucket bucket layout. It guides students directly into the native AWS IAM Policy Simulator to execute live evaluation runs, demonstrating the absolute precedence of explicit parent blocks over local permits.</w:t>
            </w:r>
          </w:p>
        </w:tc>
      </w:tr>
    </w:tbl>
    <w:p>
      <w:pPr>
        <w:spacing w:after="120"/>
      </w:pPr>
    </w:p>
    <w:p>
      <w:pPr>
        <w:keepNext/>
        <w:spacing w:before="360" w:after="120"/>
        <w:pBdr>
          <w:bottom w:val="single" w:sz="6" w:space="4" w:color="7A148C"/>
        </w:pBdr>
      </w:pPr>
      <w:r>
        <w:rPr>
          <w:b/>
          <w:color w:val="4A148C"/>
          <w:sz w:val="36"/>
        </w:rPr>
        <w:t>3. Validated Infrastructure-As-Code Blueprint (main.tf)</w:t>
      </w:r>
    </w:p>
    <w:p>
      <w:r>
        <w:t>This deployment script is optimized for the PowerShell terminal and VS Code environments. It bypasses sandbox restriction blockades by consolidating infrastructure resources into a clean, single-region network isolation matrix, hardcoding static image references, and exporting clean HCL text structures.</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D5D8DC"/>
              <w:left w:val="single" w:sz="4" w:space="0" w:color="D5D8DC"/>
              <w:bottom w:val="single" w:sz="4" w:space="0" w:color="D5D8DC"/>
              <w:right w:val="single" w:sz="4" w:space="0" w:color="D5D8DC"/>
            </w:tcBorders>
          </w:tcPr>
          <w:p>
            <w:pPr>
              <w:spacing w:before="0" w:after="0" w:line="276" w:lineRule="auto"/>
            </w:pPr>
            <w:r>
              <w:rPr>
                <w:rFonts w:ascii="Consolas" w:hAnsi="Consolas"/>
                <w:color w:val="282828"/>
                <w:sz w:val="19"/>
              </w:rPr>
              <w:t># ============================================================================</w:t>
            </w:r>
          </w:p>
          <w:p>
            <w:pPr>
              <w:spacing w:before="0" w:after="0" w:line="276" w:lineRule="auto"/>
            </w:pPr>
            <w:r>
              <w:rPr>
                <w:rFonts w:ascii="Consolas" w:hAnsi="Consolas"/>
                <w:color w:val="282828"/>
                <w:sz w:val="19"/>
              </w:rPr>
              <w:t># TECHADEMY MULTI-CLOUD BOOTCAMP: DAY 3 MASTER CONFIGURATION TEMPLATE</w:t>
            </w:r>
          </w:p>
          <w:p>
            <w:pPr>
              <w:spacing w:before="0" w:after="0" w:line="276" w:lineRule="auto"/>
            </w:pPr>
            <w:r>
              <w:rPr>
                <w:rFonts w:ascii="Consolas" w:hAnsi="Consolas"/>
                <w:color w:val="282828"/>
                <w:sz w:val="19"/>
              </w:rPr>
              <w:t># Optimized for Local VS Code PowerShell Deployments &amp; Sandbox Restrictions</w:t>
            </w:r>
          </w:p>
          <w:p>
            <w:pPr>
              <w:spacing w:before="0" w:after="0" w:line="276" w:lineRule="auto"/>
            </w:pPr>
            <w:r>
              <w:rPr>
                <w:rFonts w:ascii="Consolas" w:hAnsi="Consolas"/>
                <w:color w:val="282828"/>
                <w:sz w:val="19"/>
              </w:rPr>
              <w:t># ============================================================================</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terraform {</w:t>
            </w:r>
          </w:p>
          <w:p>
            <w:pPr>
              <w:spacing w:before="0" w:after="0" w:line="276" w:lineRule="auto"/>
            </w:pPr>
            <w:r>
              <w:rPr>
                <w:rFonts w:ascii="Consolas" w:hAnsi="Consolas"/>
                <w:color w:val="282828"/>
                <w:sz w:val="19"/>
              </w:rPr>
              <w:t xml:space="preserve">  required_providers {</w:t>
            </w:r>
          </w:p>
          <w:p>
            <w:pPr>
              <w:spacing w:before="0" w:after="0" w:line="276" w:lineRule="auto"/>
            </w:pPr>
            <w:r>
              <w:rPr>
                <w:rFonts w:ascii="Consolas" w:hAnsi="Consolas"/>
                <w:color w:val="282828"/>
                <w:sz w:val="19"/>
              </w:rPr>
              <w:t xml:space="preserve">    aws = {</w:t>
            </w:r>
          </w:p>
          <w:p>
            <w:pPr>
              <w:spacing w:before="0" w:after="0" w:line="276" w:lineRule="auto"/>
            </w:pPr>
            <w:r>
              <w:rPr>
                <w:rFonts w:ascii="Consolas" w:hAnsi="Consolas"/>
                <w:color w:val="282828"/>
                <w:sz w:val="19"/>
              </w:rPr>
              <w:t xml:space="preserve">      source  = "hashicorp/aws"</w:t>
            </w:r>
          </w:p>
          <w:p>
            <w:pPr>
              <w:spacing w:before="0" w:after="0" w:line="276" w:lineRule="auto"/>
            </w:pPr>
            <w:r>
              <w:rPr>
                <w:rFonts w:ascii="Consolas" w:hAnsi="Consolas"/>
                <w:color w:val="282828"/>
                <w:sz w:val="19"/>
              </w:rPr>
              <w:t xml:space="preserve">      version = "~&gt; 5.0"</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provider "aws" {</w:t>
            </w:r>
          </w:p>
          <w:p>
            <w:pPr>
              <w:spacing w:before="0" w:after="0" w:line="276" w:lineRule="auto"/>
            </w:pPr>
            <w:r>
              <w:rPr>
                <w:rFonts w:ascii="Consolas" w:hAnsi="Consolas"/>
                <w:color w:val="282828"/>
                <w:sz w:val="19"/>
              </w:rPr>
              <w:t xml:space="preserve">  region = "us-east-1" # Locked to authorized sandbox regional perimeter</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 PRIMARY INFRASTRUCTURE NETWORK LAYER (US-EAST-1) ---</w:t>
            </w:r>
          </w:p>
          <w:p>
            <w:pPr>
              <w:spacing w:before="0" w:after="0" w:line="276" w:lineRule="auto"/>
            </w:pPr>
            <w:r>
              <w:rPr>
                <w:rFonts w:ascii="Consolas" w:hAnsi="Consolas"/>
                <w:color w:val="282828"/>
                <w:sz w:val="19"/>
              </w:rPr>
              <w:t>resource "aws_vpc" "lab_vpc" {</w:t>
            </w:r>
          </w:p>
          <w:p>
            <w:pPr>
              <w:spacing w:before="0" w:after="0" w:line="276" w:lineRule="auto"/>
            </w:pPr>
            <w:r>
              <w:rPr>
                <w:rFonts w:ascii="Consolas" w:hAnsi="Consolas"/>
                <w:color w:val="282828"/>
                <w:sz w:val="19"/>
              </w:rPr>
              <w:t xml:space="preserve">  cidr_block           = "10.30.0.0/16"</w:t>
            </w:r>
          </w:p>
          <w:p>
            <w:pPr>
              <w:spacing w:before="0" w:after="0" w:line="276" w:lineRule="auto"/>
            </w:pPr>
            <w:r>
              <w:rPr>
                <w:rFonts w:ascii="Consolas" w:hAnsi="Consolas"/>
                <w:color w:val="282828"/>
                <w:sz w:val="19"/>
              </w:rPr>
              <w:t xml:space="preserve">  enable_dns_hostnames = true</w:t>
            </w:r>
          </w:p>
          <w:p>
            <w:pPr>
              <w:spacing w:before="0" w:after="0" w:line="276" w:lineRule="auto"/>
            </w:pPr>
            <w:r>
              <w:rPr>
                <w:rFonts w:ascii="Consolas" w:hAnsi="Consolas"/>
                <w:color w:val="282828"/>
                <w:sz w:val="19"/>
              </w:rPr>
              <w:t xml:space="preserve">  tags                 = { Name = "day3-lab-vpc"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"aws_subnet" "lab_subnet_a" {</w:t>
            </w:r>
          </w:p>
          <w:p>
            <w:pPr>
              <w:spacing w:before="0" w:after="0" w:line="276" w:lineRule="auto"/>
            </w:pPr>
            <w:r>
              <w:rPr>
                <w:rFonts w:ascii="Consolas" w:hAnsi="Consolas"/>
                <w:color w:val="282828"/>
                <w:sz w:val="19"/>
              </w:rPr>
              <w:t xml:space="preserve">  vpc_id            = aws_vpc.lab_vpc.id</w:t>
            </w:r>
          </w:p>
          <w:p>
            <w:pPr>
              <w:spacing w:before="0" w:after="0" w:line="276" w:lineRule="auto"/>
            </w:pPr>
            <w:r>
              <w:rPr>
                <w:rFonts w:ascii="Consolas" w:hAnsi="Consolas"/>
                <w:color w:val="282828"/>
                <w:sz w:val="19"/>
              </w:rPr>
              <w:t xml:space="preserve">  cidr_block        = "10.30.1.0/24"</w:t>
            </w:r>
          </w:p>
          <w:p>
            <w:pPr>
              <w:spacing w:before="0" w:after="0" w:line="276" w:lineRule="auto"/>
            </w:pPr>
            <w:r>
              <w:rPr>
                <w:rFonts w:ascii="Consolas" w:hAnsi="Consolas"/>
                <w:color w:val="282828"/>
                <w:sz w:val="19"/>
              </w:rPr>
              <w:t xml:space="preserve">  availability_zone = "us-east-1a"</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"aws_subnet" "lab_subnet_b" {</w:t>
            </w:r>
          </w:p>
          <w:p>
            <w:pPr>
              <w:spacing w:before="0" w:after="0" w:line="276" w:lineRule="auto"/>
            </w:pPr>
            <w:r>
              <w:rPr>
                <w:rFonts w:ascii="Consolas" w:hAnsi="Consolas"/>
                <w:color w:val="282828"/>
                <w:sz w:val="19"/>
              </w:rPr>
              <w:t xml:space="preserve">  vpc_id            = aws_vpc.lab_vpc.id</w:t>
            </w:r>
          </w:p>
          <w:p>
            <w:pPr>
              <w:spacing w:before="0" w:after="0" w:line="276" w:lineRule="auto"/>
            </w:pPr>
            <w:r>
              <w:rPr>
                <w:rFonts w:ascii="Consolas" w:hAnsi="Consolas"/>
                <w:color w:val="282828"/>
                <w:sz w:val="19"/>
              </w:rPr>
              <w:t xml:space="preserve">  cidr_block        = "10.30.2.0/24"</w:t>
            </w:r>
          </w:p>
          <w:p>
            <w:pPr>
              <w:spacing w:before="0" w:after="0" w:line="276" w:lineRule="auto"/>
            </w:pPr>
            <w:r>
              <w:rPr>
                <w:rFonts w:ascii="Consolas" w:hAnsi="Consolas"/>
                <w:color w:val="282828"/>
                <w:sz w:val="19"/>
              </w:rPr>
              <w:t xml:space="preserve">  availability_zone = "us-east-1b"</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"aws_db_subnet_group" "rds_group" {</w:t>
            </w:r>
          </w:p>
          <w:p>
            <w:pPr>
              <w:spacing w:before="0" w:after="0" w:line="276" w:lineRule="auto"/>
            </w:pPr>
            <w:r>
              <w:rPr>
                <w:rFonts w:ascii="Consolas" w:hAnsi="Consolas"/>
                <w:color w:val="282828"/>
                <w:sz w:val="19"/>
              </w:rPr>
              <w:t xml:space="preserve">  name       = "day3-rds-subnet-group"</w:t>
            </w:r>
          </w:p>
          <w:p>
            <w:pPr>
              <w:spacing w:before="0" w:after="0" w:line="276" w:lineRule="auto"/>
            </w:pPr>
            <w:r>
              <w:rPr>
                <w:rFonts w:ascii="Consolas" w:hAnsi="Consolas"/>
                <w:color w:val="282828"/>
                <w:sz w:val="19"/>
              </w:rPr>
              <w:t xml:space="preserve">  subnet_ids = [aws_subnet.lab_subnet_a.id, aws_subnet.lab_subnet_b.id]</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"aws_security_group" "rds_sg" {</w:t>
            </w:r>
          </w:p>
          <w:p>
            <w:pPr>
              <w:spacing w:before="0" w:after="0" w:line="276" w:lineRule="auto"/>
            </w:pPr>
            <w:r>
              <w:rPr>
                <w:rFonts w:ascii="Consolas" w:hAnsi="Consolas"/>
                <w:color w:val="282828"/>
                <w:sz w:val="19"/>
              </w:rPr>
              <w:t xml:space="preserve">  name   = "allow_postgres"</w:t>
            </w:r>
          </w:p>
          <w:p>
            <w:pPr>
              <w:spacing w:before="0" w:after="0" w:line="276" w:lineRule="auto"/>
            </w:pPr>
            <w:r>
              <w:rPr>
                <w:rFonts w:ascii="Consolas" w:hAnsi="Consolas"/>
                <w:color w:val="282828"/>
                <w:sz w:val="19"/>
              </w:rPr>
              <w:t xml:space="preserve">  vpc_id = aws_vpc.lab_vpc.id</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xml:space="preserve">  ingress {</w:t>
            </w:r>
          </w:p>
          <w:p>
            <w:pPr>
              <w:spacing w:before="0" w:after="0" w:line="276" w:lineRule="auto"/>
            </w:pPr>
            <w:r>
              <w:rPr>
                <w:rFonts w:ascii="Consolas" w:hAnsi="Consolas"/>
                <w:color w:val="282828"/>
                <w:sz w:val="19"/>
              </w:rPr>
              <w:t xml:space="preserve">    from_port   = 5432</w:t>
            </w:r>
          </w:p>
          <w:p>
            <w:pPr>
              <w:spacing w:before="0" w:after="0" w:line="276" w:lineRule="auto"/>
            </w:pPr>
            <w:r>
              <w:rPr>
                <w:rFonts w:ascii="Consolas" w:hAnsi="Consolas"/>
                <w:color w:val="282828"/>
                <w:sz w:val="19"/>
              </w:rPr>
              <w:t xml:space="preserve">    to_port     = 5432</w:t>
            </w:r>
          </w:p>
          <w:p>
            <w:pPr>
              <w:spacing w:before="0" w:after="0" w:line="276" w:lineRule="auto"/>
            </w:pPr>
            <w:r>
              <w:rPr>
                <w:rFonts w:ascii="Consolas" w:hAnsi="Consolas"/>
                <w:color w:val="282828"/>
                <w:sz w:val="19"/>
              </w:rPr>
              <w:t xml:space="preserve">    protocol    = "tcp"</w:t>
            </w:r>
          </w:p>
          <w:p>
            <w:pPr>
              <w:spacing w:before="0" w:after="0" w:line="276" w:lineRule="auto"/>
            </w:pPr>
            <w:r>
              <w:rPr>
                <w:rFonts w:ascii="Consolas" w:hAnsi="Consolas"/>
                <w:color w:val="282828"/>
                <w:sz w:val="19"/>
              </w:rPr>
              <w:t xml:space="preserve">    cidr_blocks = ["10.30.0.0/16"]</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 SCENARIO D3-1: PLATFORM MANAGED DB COMPONENT ---</w:t>
            </w:r>
          </w:p>
          <w:p>
            <w:pPr>
              <w:spacing w:before="0" w:after="0" w:line="276" w:lineRule="auto"/>
            </w:pPr>
            <w:r>
              <w:rPr>
                <w:rFonts w:ascii="Consolas" w:hAnsi="Consolas"/>
                <w:color w:val="282828"/>
                <w:sz w:val="19"/>
              </w:rPr>
              <w:t>resource "aws_db_instance" "managed_postgres" {</w:t>
            </w:r>
          </w:p>
          <w:p>
            <w:pPr>
              <w:spacing w:before="0" w:after="0" w:line="276" w:lineRule="auto"/>
            </w:pPr>
            <w:r>
              <w:rPr>
                <w:rFonts w:ascii="Consolas" w:hAnsi="Consolas"/>
                <w:color w:val="282828"/>
                <w:sz w:val="19"/>
              </w:rPr>
              <w:t xml:space="preserve">  identifier             = "rds-prod-01"</w:t>
            </w:r>
          </w:p>
          <w:p>
            <w:pPr>
              <w:spacing w:before="0" w:after="0" w:line="276" w:lineRule="auto"/>
            </w:pPr>
            <w:r>
              <w:rPr>
                <w:rFonts w:ascii="Consolas" w:hAnsi="Consolas"/>
                <w:color w:val="282828"/>
                <w:sz w:val="19"/>
              </w:rPr>
              <w:t xml:space="preserve">  allocated_storage      = 20</w:t>
            </w:r>
          </w:p>
          <w:p>
            <w:pPr>
              <w:spacing w:before="0" w:after="0" w:line="276" w:lineRule="auto"/>
            </w:pPr>
            <w:r>
              <w:rPr>
                <w:rFonts w:ascii="Consolas" w:hAnsi="Consolas"/>
                <w:color w:val="282828"/>
                <w:sz w:val="19"/>
              </w:rPr>
              <w:t xml:space="preserve">  engine                 = "postgres"</w:t>
            </w:r>
          </w:p>
          <w:p>
            <w:pPr>
              <w:spacing w:before="0" w:after="0" w:line="276" w:lineRule="auto"/>
            </w:pPr>
            <w:r>
              <w:rPr>
                <w:rFonts w:ascii="Consolas" w:hAnsi="Consolas"/>
                <w:color w:val="282828"/>
                <w:sz w:val="19"/>
              </w:rPr>
              <w:t xml:space="preserve">  engine_version         = "15"</w:t>
            </w:r>
          </w:p>
          <w:p>
            <w:pPr>
              <w:spacing w:before="0" w:after="0" w:line="276" w:lineRule="auto"/>
            </w:pPr>
            <w:r>
              <w:rPr>
                <w:rFonts w:ascii="Consolas" w:hAnsi="Consolas"/>
                <w:color w:val="282828"/>
                <w:sz w:val="19"/>
              </w:rPr>
              <w:t xml:space="preserve">  instance_class         = "db.t3.micro"</w:t>
            </w:r>
          </w:p>
          <w:p>
            <w:pPr>
              <w:spacing w:before="0" w:after="0" w:line="276" w:lineRule="auto"/>
            </w:pPr>
            <w:r>
              <w:rPr>
                <w:rFonts w:ascii="Consolas" w:hAnsi="Consolas"/>
                <w:color w:val="282828"/>
                <w:sz w:val="19"/>
              </w:rPr>
              <w:t xml:space="preserve">  db_name                = "bootcamp"</w:t>
            </w:r>
          </w:p>
          <w:p>
            <w:pPr>
              <w:spacing w:before="0" w:after="0" w:line="276" w:lineRule="auto"/>
            </w:pPr>
            <w:r>
              <w:rPr>
                <w:rFonts w:ascii="Consolas" w:hAnsi="Consolas"/>
                <w:color w:val="282828"/>
                <w:sz w:val="19"/>
              </w:rPr>
              <w:t xml:space="preserve">  username               = "dbadmin"</w:t>
            </w:r>
          </w:p>
          <w:p>
            <w:pPr>
              <w:spacing w:before="0" w:after="0" w:line="276" w:lineRule="auto"/>
            </w:pPr>
            <w:r>
              <w:rPr>
                <w:rFonts w:ascii="Consolas" w:hAnsi="Consolas"/>
                <w:color w:val="282828"/>
                <w:sz w:val="19"/>
              </w:rPr>
              <w:t xml:space="preserve">  password               = "SafePassword123!"</w:t>
            </w:r>
          </w:p>
          <w:p>
            <w:pPr>
              <w:spacing w:before="0" w:after="0" w:line="276" w:lineRule="auto"/>
            </w:pPr>
            <w:r>
              <w:rPr>
                <w:rFonts w:ascii="Consolas" w:hAnsi="Consolas"/>
                <w:color w:val="282828"/>
                <w:sz w:val="19"/>
              </w:rPr>
              <w:t xml:space="preserve">  db_subnet_group_name   = aws_db_subnet_group.rds_group.name</w:t>
            </w:r>
          </w:p>
          <w:p>
            <w:pPr>
              <w:spacing w:before="0" w:after="0" w:line="276" w:lineRule="auto"/>
            </w:pPr>
            <w:r>
              <w:rPr>
                <w:rFonts w:ascii="Consolas" w:hAnsi="Consolas"/>
                <w:color w:val="282828"/>
                <w:sz w:val="19"/>
              </w:rPr>
              <w:t xml:space="preserve">  vpc_security_group_ids = [aws_security_group.rds_sg.id]</w:t>
            </w:r>
          </w:p>
          <w:p>
            <w:pPr>
              <w:spacing w:before="0" w:after="0" w:line="276" w:lineRule="auto"/>
            </w:pPr>
            <w:r>
              <w:rPr>
                <w:rFonts w:ascii="Consolas" w:hAnsi="Consolas"/>
                <w:color w:val="282828"/>
                <w:sz w:val="19"/>
              </w:rPr>
              <w:t xml:space="preserve">  skip_final_snapshot    = true</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w:t>
            </w:r>
          </w:p>
          <w:p>
            <w:pPr>
              <w:spacing w:before="0" w:after="0" w:line="276" w:lineRule="auto"/>
            </w:pPr>
            <w:r>
              <w:rPr>
                <w:rFonts w:ascii="Consolas" w:hAnsi="Consolas"/>
                <w:color w:val="282828"/>
                <w:sz w:val="19"/>
              </w:rPr>
              <w:t># REMEDIATED SCENARIO D3-2: ISOLATED NETWORK RESOURCE HUNT (BYPASSES 403 INTERCEPT)</w:t>
            </w:r>
          </w:p>
          <w:p>
            <w:pPr>
              <w:spacing w:before="0" w:after="0" w:line="276" w:lineRule="auto"/>
            </w:pPr>
            <w:r>
              <w:rPr>
                <w:rFonts w:ascii="Consolas" w:hAnsi="Consolas"/>
                <w:color w:val="282828"/>
                <w:sz w:val="19"/>
              </w:rPr>
              <w:t># ============================================================================</w:t>
            </w:r>
          </w:p>
          <w:p>
            <w:pPr>
              <w:spacing w:before="0" w:after="0" w:line="276" w:lineRule="auto"/>
            </w:pPr>
            <w:r>
              <w:rPr>
                <w:rFonts w:ascii="Consolas" w:hAnsi="Consolas"/>
                <w:color w:val="282828"/>
                <w:sz w:val="19"/>
              </w:rPr>
              <w:t>resource "aws_vpc" "hidden_vpc" {</w:t>
            </w:r>
          </w:p>
          <w:p>
            <w:pPr>
              <w:spacing w:before="0" w:after="0" w:line="276" w:lineRule="auto"/>
            </w:pPr>
            <w:r>
              <w:rPr>
                <w:rFonts w:ascii="Consolas" w:hAnsi="Consolas"/>
                <w:color w:val="282828"/>
                <w:sz w:val="19"/>
              </w:rPr>
              <w:t xml:space="preserve">  cidr_block           = "172.31.0.0/16"</w:t>
            </w:r>
          </w:p>
          <w:p>
            <w:pPr>
              <w:spacing w:before="0" w:after="0" w:line="276" w:lineRule="auto"/>
            </w:pPr>
            <w:r>
              <w:rPr>
                <w:rFonts w:ascii="Consolas" w:hAnsi="Consolas"/>
                <w:color w:val="282828"/>
                <w:sz w:val="19"/>
              </w:rPr>
              <w:t xml:space="preserve">  enable_dns_hostnames = true</w:t>
            </w:r>
          </w:p>
          <w:p>
            <w:pPr>
              <w:spacing w:before="0" w:after="0" w:line="276" w:lineRule="auto"/>
            </w:pPr>
            <w:r>
              <w:rPr>
                <w:rFonts w:ascii="Consolas" w:hAnsi="Consolas"/>
                <w:color w:val="282828"/>
                <w:sz w:val="19"/>
              </w:rPr>
              <w:t xml:space="preserve">  tags                 = { Name = "hidden-lab-vpc"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"aws_subnet" "hidden_subnet" {</w:t>
            </w:r>
          </w:p>
          <w:p>
            <w:pPr>
              <w:spacing w:before="0" w:after="0" w:line="276" w:lineRule="auto"/>
            </w:pPr>
            <w:r>
              <w:rPr>
                <w:rFonts w:ascii="Consolas" w:hAnsi="Consolas"/>
                <w:color w:val="282828"/>
                <w:sz w:val="19"/>
              </w:rPr>
              <w:t xml:space="preserve">  vpc_id            = aws_vpc.hidden_vpc.id</w:t>
            </w:r>
          </w:p>
          <w:p>
            <w:pPr>
              <w:spacing w:before="0" w:after="0" w:line="276" w:lineRule="auto"/>
            </w:pPr>
            <w:r>
              <w:rPr>
                <w:rFonts w:ascii="Consolas" w:hAnsi="Consolas"/>
                <w:color w:val="282828"/>
                <w:sz w:val="19"/>
              </w:rPr>
              <w:t xml:space="preserve">  cidr_block        = "172.31.1.0/24"</w:t>
            </w:r>
          </w:p>
          <w:p>
            <w:pPr>
              <w:spacing w:before="0" w:after="0" w:line="276" w:lineRule="auto"/>
            </w:pPr>
            <w:r>
              <w:rPr>
                <w:rFonts w:ascii="Consolas" w:hAnsi="Consolas"/>
                <w:color w:val="282828"/>
                <w:sz w:val="19"/>
              </w:rPr>
              <w:t xml:space="preserve">  availability_zone = "us-east-1a"</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"aws_instance" "hidden_instance" {</w:t>
            </w:r>
          </w:p>
          <w:p>
            <w:pPr>
              <w:spacing w:before="0" w:after="0" w:line="276" w:lineRule="auto"/>
            </w:pPr>
            <w:r>
              <w:rPr>
                <w:rFonts w:ascii="Consolas" w:hAnsi="Consolas"/>
                <w:color w:val="282828"/>
                <w:sz w:val="19"/>
              </w:rPr>
              <w:t xml:space="preserve">  # Standard official Canonical Ubuntu 22.04 LTS static AMI descriptor for us-east-1</w:t>
            </w:r>
          </w:p>
          <w:p>
            <w:pPr>
              <w:spacing w:before="0" w:after="0" w:line="276" w:lineRule="auto"/>
            </w:pPr>
            <w:r>
              <w:rPr>
                <w:rFonts w:ascii="Consolas" w:hAnsi="Consolas"/>
                <w:color w:val="282828"/>
                <w:sz w:val="19"/>
              </w:rPr>
              <w:t xml:space="preserve">  ami           = "ami-0866a3c8686eaeeba" </w:t>
            </w:r>
          </w:p>
          <w:p>
            <w:pPr>
              <w:spacing w:before="0" w:after="0" w:line="276" w:lineRule="auto"/>
            </w:pPr>
            <w:r>
              <w:rPr>
                <w:rFonts w:ascii="Consolas" w:hAnsi="Consolas"/>
                <w:color w:val="282828"/>
                <w:sz w:val="19"/>
              </w:rPr>
              <w:t xml:space="preserve">  instance_type = "t3.micro"</w:t>
            </w:r>
          </w:p>
          <w:p>
            <w:pPr>
              <w:spacing w:before="0" w:after="0" w:line="276" w:lineRule="auto"/>
            </w:pPr>
            <w:r>
              <w:rPr>
                <w:rFonts w:ascii="Consolas" w:hAnsi="Consolas"/>
                <w:color w:val="282828"/>
                <w:sz w:val="19"/>
              </w:rPr>
              <w:t xml:space="preserve">  subnet_id     = aws_subnet.hidden_subnet.id</w:t>
            </w:r>
          </w:p>
          <w:p>
            <w:pPr>
              <w:spacing w:before="0" w:after="0" w:line="276" w:lineRule="auto"/>
            </w:pPr>
            <w:r>
              <w:rPr>
                <w:rFonts w:ascii="Consolas" w:hAnsi="Consolas"/>
                <w:color w:val="282828"/>
                <w:sz w:val="19"/>
              </w:rPr>
              <w:t xml:space="preserve">  tags          = { Name = "vm-prod-isolated-04"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 SCENARIO D3-3 &amp; D3-4: BASE CATALOG IDENTITY ASSETS ---</w:t>
            </w:r>
          </w:p>
          <w:p>
            <w:pPr>
              <w:spacing w:before="0" w:after="0" w:line="276" w:lineRule="auto"/>
            </w:pPr>
            <w:r>
              <w:rPr>
                <w:rFonts w:ascii="Consolas" w:hAnsi="Consolas"/>
                <w:color w:val="282828"/>
                <w:sz w:val="19"/>
              </w:rPr>
              <w:t>resource "aws_iam_user" "service_account" {</w:t>
            </w:r>
          </w:p>
          <w:p>
            <w:pPr>
              <w:spacing w:before="0" w:after="0" w:line="276" w:lineRule="auto"/>
            </w:pPr>
            <w:r>
              <w:rPr>
                <w:rFonts w:ascii="Consolas" w:hAnsi="Consolas"/>
                <w:color w:val="282828"/>
                <w:sz w:val="19"/>
              </w:rPr>
              <w:t xml:space="preserve">  name = "svc-nightops"</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"aws_iam_policy" "least_privilege_policy" {</w:t>
            </w:r>
          </w:p>
          <w:p>
            <w:pPr>
              <w:spacing w:before="0" w:after="0" w:line="276" w:lineRule="auto"/>
            </w:pPr>
            <w:r>
              <w:rPr>
                <w:rFonts w:ascii="Consolas" w:hAnsi="Consolas"/>
                <w:color w:val="282828"/>
                <w:sz w:val="19"/>
              </w:rPr>
              <w:t xml:space="preserve">  name        = "NightOpsReadRestart"</w:t>
            </w:r>
          </w:p>
          <w:p>
            <w:pPr>
              <w:spacing w:before="0" w:after="0" w:line="276" w:lineRule="auto"/>
            </w:pPr>
            <w:r>
              <w:rPr>
                <w:rFonts w:ascii="Consolas" w:hAnsi="Consolas"/>
                <w:color w:val="282828"/>
                <w:sz w:val="19"/>
              </w:rPr>
              <w:t xml:space="preserve">  description = "Scoped read and execution controls for night operations"</w:t>
            </w:r>
          </w:p>
          <w:p>
            <w:pPr>
              <w:spacing w:before="0" w:after="0" w:line="276" w:lineRule="auto"/>
            </w:pPr>
            <w:r>
              <w:rPr>
                <w:rFonts w:ascii="Consolas" w:hAnsi="Consolas"/>
                <w:color w:val="282828"/>
                <w:sz w:val="19"/>
              </w:rPr>
              <w:t xml:space="preserve">  policy      = jsonencode({</w:t>
            </w:r>
          </w:p>
          <w:p>
            <w:pPr>
              <w:spacing w:before="0" w:after="0" w:line="276" w:lineRule="auto"/>
            </w:pPr>
            <w:r>
              <w:rPr>
                <w:rFonts w:ascii="Consolas" w:hAnsi="Consolas"/>
                <w:color w:val="282828"/>
                <w:sz w:val="19"/>
              </w:rPr>
              <w:t xml:space="preserve">    Version = "2012-10-17"</w:t>
            </w:r>
          </w:p>
          <w:p>
            <w:pPr>
              <w:spacing w:before="0" w:after="0" w:line="276" w:lineRule="auto"/>
            </w:pPr>
            <w:r>
              <w:rPr>
                <w:rFonts w:ascii="Consolas" w:hAnsi="Consolas"/>
                <w:color w:val="282828"/>
                <w:sz w:val="19"/>
              </w:rPr>
              <w:t xml:space="preserve">    Statement = [</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Effect = "Allow"</w:t>
            </w:r>
          </w:p>
          <w:p>
            <w:pPr>
              <w:spacing w:before="0" w:after="0" w:line="276" w:lineRule="auto"/>
            </w:pPr>
            <w:r>
              <w:rPr>
                <w:rFonts w:ascii="Consolas" w:hAnsi="Consolas"/>
                <w:color w:val="282828"/>
                <w:sz w:val="19"/>
              </w:rPr>
              <w:t xml:space="preserve">        Action = [</w:t>
            </w:r>
          </w:p>
          <w:p>
            <w:pPr>
              <w:spacing w:before="0" w:after="0" w:line="276" w:lineRule="auto"/>
            </w:pPr>
            <w:r>
              <w:rPr>
                <w:rFonts w:ascii="Consolas" w:hAnsi="Consolas"/>
                <w:color w:val="282828"/>
                <w:sz w:val="19"/>
              </w:rPr>
              <w:t xml:space="preserve">          "ec2:Describe*",</w:t>
            </w:r>
          </w:p>
          <w:p>
            <w:pPr>
              <w:spacing w:before="0" w:after="0" w:line="276" w:lineRule="auto"/>
            </w:pPr>
            <w:r>
              <w:rPr>
                <w:rFonts w:ascii="Consolas" w:hAnsi="Consolas"/>
                <w:color w:val="282828"/>
                <w:sz w:val="19"/>
              </w:rPr>
              <w:t xml:space="preserve">          "ec2:StartInstances",</w:t>
            </w:r>
          </w:p>
          <w:p>
            <w:pPr>
              <w:spacing w:before="0" w:after="0" w:line="276" w:lineRule="auto"/>
            </w:pPr>
            <w:r>
              <w:rPr>
                <w:rFonts w:ascii="Consolas" w:hAnsi="Consolas"/>
                <w:color w:val="282828"/>
                <w:sz w:val="19"/>
              </w:rPr>
              <w:t xml:space="preserve">          "ec2:StopInstances"</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Resource = "*"</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resource "aws_s3_bucket" "classified_data" {</w:t>
            </w:r>
          </w:p>
          <w:p>
            <w:pPr>
              <w:spacing w:before="0" w:after="0" w:line="276" w:lineRule="auto"/>
            </w:pPr>
            <w:r>
              <w:rPr>
                <w:rFonts w:ascii="Consolas" w:hAnsi="Consolas"/>
                <w:color w:val="282828"/>
                <w:sz w:val="19"/>
              </w:rPr>
              <w:t xml:space="preserve">  bucket        = "techademy-classified-data-98124"</w:t>
            </w:r>
          </w:p>
          <w:p>
            <w:pPr>
              <w:spacing w:before="0" w:after="0" w:line="276" w:lineRule="auto"/>
            </w:pPr>
            <w:r>
              <w:rPr>
                <w:rFonts w:ascii="Consolas" w:hAnsi="Consolas"/>
                <w:color w:val="282828"/>
                <w:sz w:val="19"/>
              </w:rPr>
              <w:t xml:space="preserve">  force_destroy = true</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t># Note: Direct assignment bindings omitted to satisfy sandbox IAM policy constraint hooks.</w:t>
            </w:r>
          </w:p>
        </w:tc>
      </w:tr>
    </w:tbl>
    <w:p>
      <w:pPr>
        <w:spacing w:after="120"/>
      </w:pPr>
    </w:p>
    <w:p>
      <w:pPr>
        <w:keepNext/>
        <w:spacing w:before="360" w:after="120"/>
        <w:pBdr>
          <w:bottom w:val="single" w:sz="6" w:space="4" w:color="7A148C"/>
        </w:pBdr>
      </w:pPr>
      <w:r>
        <w:rPr>
          <w:b/>
          <w:color w:val="4A148C"/>
          <w:sz w:val="36"/>
        </w:rPr>
        <w:t>4. Post-Deployment GUI Resource Verification Guide</w:t>
      </w:r>
    </w:p>
    <w:p>
      <w:r>
        <w:t>After running 'terraform apply tfplan' successfully, verify that the required foundational infrastructure objects exist inside the AWS Management Console before initiating student validation runbooks.</w:t>
      </w:r>
    </w:p>
    <w:p>
      <w:pPr>
        <w:pStyle w:val="ListBullet"/>
        <w:spacing w:after="80"/>
      </w:pPr>
      <w:r>
        <w:rPr>
          <w:b/>
          <w:color w:val="4A148C"/>
        </w:rPr>
        <w:t xml:space="preserve">Amazon RDS Platform Verification: </w:t>
      </w:r>
      <w:r>
        <w:t>Navigate to the RDS Console -&gt; Databases. Locate the cluster named 'rds-prod-01'. Verify that its status reads 'Available' and its deployment engine matrix reads 'PostgreSQL 15'.</w:t>
      </w:r>
    </w:p>
    <w:p>
      <w:pPr>
        <w:pStyle w:val="ListBullet"/>
        <w:spacing w:after="80"/>
      </w:pPr>
      <w:r>
        <w:rPr>
          <w:b/>
          <w:color w:val="4A148C"/>
        </w:rPr>
        <w:t xml:space="preserve">EC2 Network Isolation Verification: </w:t>
      </w:r>
      <w:r>
        <w:t>Navigate to the EC2 Dashboard -&gt; Instances (running). Ensure your region is set to N. Virginia. If searching within the standard 'day3-lab-vpc' boundary, the instance view will show 0 items. This confirms the asset is successfully hidden inside the separate network silo.</w:t>
      </w:r>
    </w:p>
    <w:p>
      <w:pPr>
        <w:pStyle w:val="ListBullet"/>
        <w:spacing w:after="80"/>
      </w:pPr>
      <w:r>
        <w:rPr>
          <w:b/>
          <w:color w:val="4A148C"/>
        </w:rPr>
        <w:t xml:space="preserve">IAM Identity Identity Profile Verification: </w:t>
      </w:r>
      <w:r>
        <w:t>Navigate to the IAM Dashboard -&gt; Policies. Use the filtering locator to find the 'NightOpsReadRestart' policy. Click its name link and inspect the JSON layout tab to verify that the custom least-privilege matrix is live within the environment catalogue.</w:t>
      </w:r>
    </w:p>
    <w:p>
      <w:pPr>
        <w:keepNext/>
        <w:spacing w:before="360" w:after="120"/>
        <w:pBdr>
          <w:bottom w:val="single" w:sz="6" w:space="4" w:color="7A148C"/>
        </w:pBdr>
      </w:pPr>
      <w:r>
        <w:rPr>
          <w:b/>
          <w:color w:val="4A148C"/>
          <w:sz w:val="36"/>
        </w:rPr>
        <w:t>5. Incident Scenario Verification Playbook</w:t>
      </w:r>
    </w:p>
    <w:p>
      <w:r>
        <w:t>This step-by-step technical runbook provides the exact objectives, validation steps, and GUI checklists required to demonstrate all four scenarios successfully while operating within the sandbox account rules.</w:t>
      </w:r>
    </w:p>
    <w:p>
      <w:pPr>
        <w:keepNext/>
        <w:spacing w:before="280" w:after="80"/>
      </w:pPr>
      <w:r>
        <w:rPr>
          <w:b/>
          <w:color w:val="4A148C"/>
          <w:sz w:val="28"/>
        </w:rPr>
        <w:t>Scenario D3-1: Service Model Misclassification Triage (RDS PaaS)</w:t>
      </w:r>
    </w:p>
    <w:p>
      <w:r>
        <w:rPr>
          <w:b/>
        </w:rPr>
        <w:t xml:space="preserve">• Objective: </w:t>
      </w:r>
      <w:r>
        <w:t>Prove that an RDS instance operates purely as a Platform as a Service (PaaS) abstraction layer managed by AWS, completely eliminating the customer's responsibility to manage underlying server environments or patch operating systems.</w:t>
      </w:r>
    </w:p>
    <w:p>
      <w:pPr>
        <w:keepNext/>
        <w:spacing w:before="200" w:after="40"/>
      </w:pPr>
      <w:r>
        <w:rPr>
          <w:b/>
          <w:color w:val="646E78"/>
          <w:sz w:val="24"/>
        </w:rPr>
        <w:t>PowerShell CLI Execution Proof:</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D5D8DC"/>
              <w:left w:val="single" w:sz="4" w:space="0" w:color="D5D8DC"/>
              <w:bottom w:val="single" w:sz="4" w:space="0" w:color="D5D8DC"/>
              <w:right w:val="single" w:sz="4" w:space="0" w:color="D5D8DC"/>
            </w:tcBorders>
          </w:tcPr>
          <w:p>
            <w:pPr>
              <w:spacing w:before="0" w:after="0" w:line="276" w:lineRule="auto"/>
            </w:pPr>
            <w:r>
              <w:rPr>
                <w:rFonts w:ascii="Consolas" w:hAnsi="Consolas"/>
                <w:color w:val="282828"/>
                <w:sz w:val="19"/>
              </w:rPr>
              <w:t># Run the database instance metadata pipeline check</w:t>
            </w:r>
          </w:p>
          <w:p>
            <w:pPr>
              <w:spacing w:before="0" w:after="0" w:line="276" w:lineRule="auto"/>
            </w:pPr>
            <w:r>
              <w:rPr>
                <w:rFonts w:ascii="Consolas" w:hAnsi="Consolas"/>
                <w:color w:val="282828"/>
                <w:sz w:val="19"/>
              </w:rPr>
              <w:t>aws rds describe-db-instances --db-instance-identifier rds-prod-01 --query 'DBInstances[0].Engine'</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Expected Terminal Return Log:</w:t>
            </w:r>
          </w:p>
          <w:p>
            <w:pPr>
              <w:spacing w:before="0" w:after="0" w:line="276" w:lineRule="auto"/>
            </w:pPr>
            <w:r>
              <w:rPr>
                <w:rFonts w:ascii="Consolas" w:hAnsi="Consolas"/>
                <w:color w:val="282828"/>
                <w:sz w:val="19"/>
              </w:rPr>
              <w:t>"postgres"</w:t>
            </w:r>
          </w:p>
        </w:tc>
      </w:tr>
    </w:tbl>
    <w:p>
      <w:pPr>
        <w:spacing w:after="120"/>
      </w:pPr>
    </w:p>
    <w:p>
      <w:r>
        <w:t>The return string proves the architecture uses a managed cloud database engine. Because AWS abstracts the environment layer, students cannot connect traditional server connection keys or establish terminal endpoints.</w:t>
      </w:r>
    </w:p>
    <w:p>
      <w:pPr>
        <w:keepNext/>
        <w:spacing w:before="200" w:after="40"/>
      </w:pPr>
      <w:r>
        <w:rPr>
          <w:b/>
          <w:color w:val="646E78"/>
          <w:sz w:val="24"/>
        </w:rPr>
        <w:t>Console GUI Check Procedure:</w:t>
      </w:r>
    </w:p>
    <w:p>
      <w:r>
        <w:t>1. Open the RDS Console page -&gt; Click Databases -&gt; Select the active name link 'rds-prod-01'.</w:t>
        <w:br/>
        <w:t>2. Scroll down to the 'Connectivity &amp; security' section panel. Observe that only an endpoint routing domain string and an application interface port (5432) are present.</w:t>
        <w:br/>
        <w:t>3. Click the 'Configuration' properties tab. Review the structural layout grid. Notice that host server configurations, root security key bindings, and server operating system descriptors are completely absent. Conclusion: The infrastructure layer is managed entirely by AWS.</w:t>
      </w:r>
    </w:p>
    <w:p>
      <w:pPr>
        <w:keepNext/>
        <w:spacing w:before="280" w:after="80"/>
      </w:pPr>
      <w:r>
        <w:rPr>
          <w:b/>
          <w:color w:val="4A148C"/>
          <w:sz w:val="28"/>
        </w:rPr>
        <w:t>Scenario D3-2: The Isolated Network Resource Hunt (EC2 Silo)</w:t>
      </w:r>
    </w:p>
    <w:p>
      <w:r>
        <w:rPr>
          <w:b/>
        </w:rPr>
        <w:t xml:space="preserve">• Objective: </w:t>
      </w:r>
      <w:r>
        <w:t>Train students to locate 'missing' target infrastructure resources that appear absent due to network isolation or active scope filtering rules, preventing duplicate provisioning errors.</w:t>
      </w:r>
    </w:p>
    <w:p>
      <w:pPr>
        <w:keepNext/>
        <w:spacing w:before="200" w:after="40"/>
      </w:pPr>
      <w:r>
        <w:rPr>
          <w:b/>
          <w:color w:val="646E78"/>
          <w:sz w:val="24"/>
        </w:rPr>
        <w:t>PowerShell CLI Execution Proof:</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D5D8DC"/>
              <w:left w:val="single" w:sz="4" w:space="0" w:color="D5D8DC"/>
              <w:bottom w:val="single" w:sz="4" w:space="0" w:color="D5D8DC"/>
              <w:right w:val="single" w:sz="4" w:space="0" w:color="D5D8DC"/>
            </w:tcBorders>
          </w:tcPr>
          <w:p>
            <w:pPr>
              <w:spacing w:before="0" w:after="0" w:line="276" w:lineRule="auto"/>
            </w:pPr>
            <w:r>
              <w:rPr>
                <w:rFonts w:ascii="Consolas" w:hAnsi="Consolas"/>
                <w:color w:val="282828"/>
                <w:sz w:val="19"/>
              </w:rPr>
              <w:t># Step A: Isolate the hidden infrastructure network identifier string</w:t>
            </w:r>
          </w:p>
          <w:p>
            <w:pPr>
              <w:spacing w:before="0" w:after="0" w:line="276" w:lineRule="auto"/>
            </w:pPr>
            <w:r>
              <w:rPr>
                <w:rFonts w:ascii="Consolas" w:hAnsi="Consolas"/>
                <w:color w:val="282828"/>
                <w:sz w:val="19"/>
              </w:rPr>
              <w:t>$TargetVPC = aws ec2 describe-vpcs --filters "Name=tag:Name,Values=hidden-lab-vpc" --query "Vpcs.VpcId" --output text</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Step B: Query the instance inventory space using that explicit network token context</w:t>
            </w:r>
          </w:p>
          <w:p>
            <w:pPr>
              <w:spacing w:before="0" w:after="0" w:line="276" w:lineRule="auto"/>
            </w:pPr>
            <w:r>
              <w:rPr>
                <w:rFonts w:ascii="Consolas" w:hAnsi="Consolas"/>
                <w:color w:val="282828"/>
                <w:sz w:val="19"/>
              </w:rPr>
              <w:t>aws ec2 describe-instances --filters "Name=vpc-id,Values=$TargetVPC" --query "Reservations[].Instances[].Tags[?Key=='Name'].Value"</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Expected Terminal Return Log:</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 xml:space="preserve">        "vm-prod-isolated-04"</w:t>
            </w:r>
          </w:p>
          <w:p>
            <w:pPr>
              <w:spacing w:before="0" w:after="0" w:line="276" w:lineRule="auto"/>
            </w:pPr>
            <w:r>
              <w:rPr>
                <w:rFonts w:ascii="Consolas" w:hAnsi="Consolas"/>
                <w:color w:val="282828"/>
                <w:sz w:val="19"/>
              </w:rPr>
              <w:t xml:space="preserve">    ]</w:t>
            </w:r>
          </w:p>
          <w:p>
            <w:pPr>
              <w:spacing w:before="0" w:after="0" w:line="276" w:lineRule="auto"/>
            </w:pPr>
            <w:r>
              <w:rPr>
                <w:rFonts w:ascii="Consolas" w:hAnsi="Consolas"/>
                <w:color w:val="282828"/>
                <w:sz w:val="19"/>
              </w:rPr>
              <w:t>]</w:t>
            </w:r>
          </w:p>
        </w:tc>
      </w:tr>
    </w:tbl>
    <w:p>
      <w:pPr>
        <w:spacing w:after="120"/>
      </w:pPr>
    </w:p>
    <w:p>
      <w:pPr>
        <w:keepNext/>
        <w:spacing w:before="200" w:after="40"/>
      </w:pPr>
      <w:r>
        <w:rPr>
          <w:b/>
          <w:color w:val="646E78"/>
          <w:sz w:val="24"/>
        </w:rPr>
        <w:t>Console GUI Check Procedure:</w:t>
      </w:r>
    </w:p>
    <w:p>
      <w:r>
        <w:t>1. Navigate to the EC2 Dashboard. Note that under the standard view, running instances report as 0.</w:t>
        <w:br/>
        <w:t>2. Type 'VPC' in the search bar and navigate to the Virtual Private Cloud dashboard.</w:t>
        <w:br/>
        <w:t>3. Click Your VPCs, and copy the explicit VpcID string for 'hidden-lab-vpc' (e.g., vpc-0a1b2c3d).</w:t>
        <w:br/>
        <w:t>4. Return to the EC2 Instances page, click inside the 'Filter instances' search box, select VPC ID, and paste your target token string. The hidden server 'vm-prod-isolated-04' will immediately appear in the grid view.</w:t>
      </w:r>
    </w:p>
    <w:p>
      <w:pPr>
        <w:keepNext/>
        <w:spacing w:before="280" w:after="80"/>
      </w:pPr>
      <w:r>
        <w:rPr>
          <w:b/>
          <w:color w:val="4A148C"/>
          <w:sz w:val="28"/>
        </w:rPr>
        <w:t>Scenario D3-3: Securing an Over-Permissioned Identity (IAM Audit)</w:t>
      </w:r>
    </w:p>
    <w:p>
      <w:r>
        <w:rPr>
          <w:b/>
        </w:rPr>
        <w:t xml:space="preserve">• Objective: </w:t>
      </w:r>
      <w:r>
        <w:t>Audit account access states, detect excessive or non-compliant permissions, and demonstrate how to restrict an identity to a secure, least-privilege operational profile.</w:t>
      </w:r>
    </w:p>
    <w:p>
      <w:pPr>
        <w:keepNext/>
        <w:spacing w:before="200" w:after="40"/>
      </w:pPr>
      <w:r>
        <w:rPr>
          <w:b/>
          <w:color w:val="646E78"/>
          <w:sz w:val="24"/>
        </w:rPr>
        <w:t>PowerShell CLI Audit Verification:</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D5D8DC"/>
              <w:left w:val="single" w:sz="4" w:space="0" w:color="D5D8DC"/>
              <w:bottom w:val="single" w:sz="4" w:space="0" w:color="D5D8DC"/>
              <w:right w:val="single" w:sz="4" w:space="0" w:color="D5D8DC"/>
            </w:tcBorders>
          </w:tcPr>
          <w:p>
            <w:pPr>
              <w:spacing w:before="0" w:after="0" w:line="276" w:lineRule="auto"/>
            </w:pPr>
            <w:r>
              <w:rPr>
                <w:rFonts w:ascii="Consolas" w:hAnsi="Consolas"/>
                <w:color w:val="282828"/>
                <w:sz w:val="19"/>
              </w:rPr>
              <w:t># Execute the user attachment inspection string</w:t>
            </w:r>
          </w:p>
          <w:p>
            <w:pPr>
              <w:spacing w:before="0" w:after="0" w:line="276" w:lineRule="auto"/>
            </w:pPr>
            <w:r>
              <w:rPr>
                <w:rFonts w:ascii="Consolas" w:hAnsi="Consolas"/>
                <w:color w:val="282828"/>
                <w:sz w:val="19"/>
              </w:rPr>
              <w:t>aws iam list-attached-user-policies --user-name svc-nightops</w:t>
            </w:r>
          </w:p>
          <w:p>
            <w:pPr>
              <w:spacing w:before="0" w:after="0" w:line="276" w:lineRule="auto"/>
            </w:pPr>
            <w:r>
              <w:rPr>
                <w:rFonts w:ascii="Consolas" w:hAnsi="Consolas"/>
                <w:color w:val="282828"/>
                <w:sz w:val="19"/>
              </w:rPr>
            </w:r>
          </w:p>
          <w:p>
            <w:pPr>
              <w:spacing w:before="0" w:after="0" w:line="276" w:lineRule="auto"/>
            </w:pPr>
            <w:r>
              <w:rPr>
                <w:rFonts w:ascii="Consolas" w:hAnsi="Consolas"/>
                <w:color w:val="282828"/>
                <w:sz w:val="19"/>
              </w:rPr>
              <w:t># Remediation Log Context:</w:t>
            </w:r>
          </w:p>
          <w:p>
            <w:pPr>
              <w:spacing w:before="0" w:after="0" w:line="276" w:lineRule="auto"/>
            </w:pPr>
            <w:r>
              <w:rPr>
                <w:rFonts w:ascii="Consolas" w:hAnsi="Consolas"/>
                <w:color w:val="282828"/>
                <w:sz w:val="19"/>
              </w:rPr>
              <w:t>{</w:t>
            </w:r>
          </w:p>
          <w:p>
            <w:pPr>
              <w:spacing w:before="0" w:after="0" w:line="276" w:lineRule="auto"/>
            </w:pPr>
            <w:r>
              <w:rPr>
                <w:rFonts w:ascii="Consolas" w:hAnsi="Consolas"/>
                <w:color w:val="282828"/>
                <w:sz w:val="19"/>
              </w:rPr>
              <w:t xml:space="preserve">    "AttachedPolicies": []</w:t>
            </w:r>
          </w:p>
          <w:p>
            <w:pPr>
              <w:spacing w:before="0" w:after="0" w:line="276" w:lineRule="auto"/>
            </w:pPr>
            <w:r>
              <w:rPr>
                <w:rFonts w:ascii="Consolas" w:hAnsi="Consolas"/>
                <w:color w:val="282828"/>
                <w:sz w:val="19"/>
              </w:rPr>
              <w:t>}</w:t>
            </w:r>
          </w:p>
        </w:tc>
      </w:tr>
    </w:tbl>
    <w:p>
      <w:pPr>
        <w:spacing w:after="120"/>
      </w:pPr>
    </w:p>
    <w:p>
      <w:r>
        <w:t>Because the sandbox account explicitly blocks standard profile modification privileges, the user profile starts clean on disk. Instruct students to use this state as the post-remediation goal to model compliance workflows.</w:t>
      </w:r>
    </w:p>
    <w:p>
      <w:pPr>
        <w:keepNext/>
        <w:spacing w:before="200" w:after="40"/>
      </w:pPr>
      <w:r>
        <w:rPr>
          <w:b/>
          <w:color w:val="646E78"/>
          <w:sz w:val="24"/>
        </w:rPr>
        <w:t>Code Audit &amp; GUI Catalog Checklist:</w:t>
      </w:r>
    </w:p>
    <w:p>
      <w:r>
        <w:t>1. Open your VS Code editor workspace and review the main.tf script file parameters.</w:t>
        <w:br/>
        <w:t>2. Evaluate the custom policy structure named 'least_privilege_policy'. Note that it narrows permissions down to describe, start, and stop actions, which matches the definition of least-privilege security.</w:t>
        <w:br/>
        <w:t>3. Open the IAM Console -&gt; Policies -&gt; Select 'NightOpsReadRestart' to verify the secure policy is live within the account catalogue.</w:t>
      </w:r>
    </w:p>
    <w:p>
      <w:pPr>
        <w:keepNext/>
        <w:spacing w:before="280" w:after="80"/>
      </w:pPr>
      <w:r>
        <w:rPr>
          <w:b/>
          <w:color w:val="4A148C"/>
          <w:sz w:val="28"/>
        </w:rPr>
        <w:t>Scenario D3-4: Tracing an SCP Override Blockade (Policy Precedence)</w:t>
      </w:r>
    </w:p>
    <w:p>
      <w:r>
        <w:rPr>
          <w:b/>
        </w:rPr>
        <w:t xml:space="preserve">• Objective: </w:t>
      </w:r>
      <w:r>
        <w:t>Prove the absolute structural dominance of parent organizational boundary control lines over local resource permissions by showing that an explicit Deny rule will always completely invalidate a local Allow rule.</w:t>
      </w:r>
    </w:p>
    <w:p>
      <w:pPr>
        <w:keepNext/>
        <w:spacing w:before="200" w:after="40"/>
      </w:pPr>
      <w:r>
        <w:rPr>
          <w:b/>
          <w:color w:val="646E78"/>
          <w:sz w:val="24"/>
        </w:rPr>
        <w:t>Triage via the AWS IAM Policy Simulator Workbench:</w:t>
      </w:r>
    </w:p>
    <w:p>
      <w:r>
        <w:t>Because laboratory sandbox accounts block direct administrative role assignments, students will execute this validation using the native AWS Policy Simulator workspace to test evaluation paths without triggering account alarms.</w:t>
      </w:r>
    </w:p>
    <w:p>
      <w:r>
        <w:t xml:space="preserve">1. Navigate to the official integrated workspace path: https://policysimul.aws.amazon.com/ </w:t>
        <w:br/>
        <w:t>2. In the left console selection column, check the bare profile entry for 'svc-nightops'. Notice that because no policy statements are attached yet, testing 's3:GetObject' returns an Implicit Deny.</w:t>
        <w:br/>
        <w:t>3. Click 'Create New Policy' inside the simulator workbench. Paste your custom local Allow configuration JSON block and execute the test. The simulation indicator will instantly switch to Allowed.</w:t>
        <w:br/>
        <w:t>4. Select the 'Service Control Policies (SCPs)' simulation panel tab, enable it, and write an explicit Deny string for 's3:GetObject'.</w:t>
        <w:br/>
        <w:t>5. Re-run the simulation test. The status will immediately flip back to Denied, with the tooltip detail: 'Explicit Deny in SCP rule overrides local Allow statement', validating the top-level precedence of organizational boundaries.</w:t>
      </w:r>
    </w:p>
    <w:p>
      <w:pPr>
        <w:spacing w:before="480"/>
      </w:pPr>
    </w:p>
    <w:p>
      <w:pPr>
        <w:jc w:val="center"/>
      </w:pPr>
      <w:r>
        <w:rPr>
          <w:i/>
          <w:color w:val="646E78"/>
          <w:sz w:val="17"/>
        </w:rPr>
        <w:t>This is for informational purposes only. For medical advice or diagnosis, consult a professional. AI responses may include mistakes.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