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720" w:firstLine="720"/>
        <w:rPr/>
      </w:pPr>
      <w:bookmarkStart w:colFirst="0" w:colLast="0" w:name="_g8sw1ju4xz8j" w:id="0"/>
      <w:bookmarkEnd w:id="0"/>
      <w:r w:rsidDel="00000000" w:rsidR="00000000" w:rsidRPr="00000000">
        <w:rPr>
          <w:b w:val="1"/>
          <w:bCs w:val="1"/>
          <w:color w:val="0b5394"/>
          <w:sz w:val="28"/>
          <w:szCs w:val="28"/>
          <w:rtl w:val="0"/>
        </w:rPr>
        <w:t xml:space="preserve">AWS Elastic Container Service Access Guide</w:t>
      </w:r>
      <w:r w:rsidDel="00000000" w:rsidR="00000000" w:rsidRPr="00000000">
        <w:rPr>
          <w:rtl w:val="0"/>
        </w:rPr>
      </w:r>
    </w:p>
    <w:p w:rsidR="00000000" w:rsidDel="00000000" w:rsidP="00000000" w:rsidRDefault="00000000" w:rsidRPr="00000000" w14:paraId="00000002">
      <w:pPr>
        <w:pStyle w:val="Heading1"/>
        <w:rPr>
          <w:b w:val="1"/>
          <w:bCs w:val="1"/>
          <w:color w:val="0b5394"/>
          <w:sz w:val="28"/>
          <w:szCs w:val="28"/>
        </w:rPr>
      </w:pPr>
      <w:bookmarkStart w:colFirst="0" w:colLast="0" w:name="_4wr53h9ki88a" w:id="1"/>
      <w:bookmarkEnd w:id="1"/>
      <w:r w:rsidDel="00000000" w:rsidR="00000000" w:rsidRPr="00000000">
        <w:rPr>
          <w:b w:val="1"/>
          <w:bCs w:val="1"/>
          <w:color w:val="0b5394"/>
          <w:sz w:val="28"/>
          <w:szCs w:val="28"/>
          <w:rtl w:val="0"/>
        </w:rPr>
        <w:t xml:space="preserve">Input Guide</w:t>
      </w:r>
    </w:p>
    <w:p w:rsidR="00000000" w:rsidDel="00000000" w:rsidP="00000000" w:rsidRDefault="00000000" w:rsidRPr="00000000" w14:paraId="00000003">
      <w:pPr>
        <w:rPr/>
      </w:pPr>
      <w:r w:rsidDel="00000000" w:rsidR="00000000" w:rsidRPr="00000000">
        <w:rPr>
          <w:rtl w:val="0"/>
        </w:rPr>
        <w:t xml:space="preserve">This section outlines the input parameters required for provisioning an AWS ECS Cluster and running tasks within it using the DASH portal. The setup is configured to run on AWS Fargate, providing serverless container management without the need to manage EC2 instances. </w:t>
      </w:r>
      <w:r w:rsidDel="00000000" w:rsidR="00000000" w:rsidRPr="00000000">
        <w:rPr>
          <w:rtl w:val="0"/>
        </w:rPr>
        <w:t xml:space="preserve">Each parameter includes a description, available options, usage guidance, and notes on valid combinations when applicable.</w:t>
      </w:r>
    </w:p>
    <w:p w:rsidR="00000000" w:rsidDel="00000000" w:rsidP="00000000" w:rsidRDefault="00000000" w:rsidRPr="00000000" w14:paraId="0000000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Input 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Values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Value Guidance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Valid Combinations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container_name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rPr>
                <w:sz w:val="24"/>
                <w:szCs w:val="24"/>
              </w:rPr>
            </w:pPr>
            <w:r w:rsidDel="00000000" w:rsidR="00000000" w:rsidRPr="00000000">
              <w:rPr>
                <w:rtl w:val="0"/>
              </w:rPr>
              <w:t xml:space="preserve">Name of the container to be launched as part of the ECS task.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Any alphanumeric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Use clear naming conventions for effective container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rPr>
                <w:sz w:val="24"/>
                <w:szCs w:val="24"/>
              </w:rPr>
            </w:pPr>
            <w:r w:rsidDel="00000000" w:rsidR="00000000" w:rsidRPr="00000000">
              <w:rPr>
                <w:rtl w:val="0"/>
              </w:rPr>
              <w:t xml:space="preserve">AWS region where the ECS cluster and tasks will be provisioned.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us-east-1, us-west-2, eu-west-1, ap-south-1, us-west-1.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Choose the region that is geographically closest to your end users or integrated services to minimize latency and improve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os_type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rPr/>
            </w:pPr>
            <w:r w:rsidDel="00000000" w:rsidR="00000000" w:rsidRPr="00000000">
              <w:rPr>
                <w:rtl w:val="0"/>
              </w:rPr>
              <w:t xml:space="preserve">Operating system type for the task.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Options: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Linux, Windows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Choose based on your workload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memory_in_mb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rPr/>
            </w:pPr>
            <w:r w:rsidDel="00000000" w:rsidR="00000000" w:rsidRPr="00000000">
              <w:rPr>
                <w:rtl w:val="0"/>
              </w:rPr>
              <w:t xml:space="preserve">Amount of memory (in MB) allocated to the ECS task.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1024, 2048, 4096, 5120, 6144.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Choose the amount of memory to allocate to the task to ensure reliable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rPr/>
            </w:pPr>
            <w:r w:rsidDel="00000000" w:rsidR="00000000" w:rsidRPr="00000000">
              <w:rPr>
                <w:rtl w:val="0"/>
              </w:rPr>
              <w:t xml:space="preserve">Number of CPU units allocated to the task.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256, 512, 1024, 2048, 4096.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Choose based on your workload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cluster_name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rPr>
                <w:sz w:val="24"/>
                <w:szCs w:val="24"/>
              </w:rPr>
            </w:pPr>
            <w:r w:rsidDel="00000000" w:rsidR="00000000" w:rsidRPr="00000000">
              <w:rPr>
                <w:rtl w:val="0"/>
              </w:rPr>
              <w:t xml:space="preserve">Name of the ECS cluster where the service and tasks will run.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User defined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Use unique naming conventions for easier cluster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rPr>
                <w:sz w:val="24"/>
                <w:szCs w:val="24"/>
              </w:rPr>
            </w:pPr>
            <w:r w:rsidDel="00000000" w:rsidR="00000000" w:rsidRPr="00000000">
              <w:rPr>
                <w:rtl w:val="0"/>
              </w:rPr>
              <w:t xml:space="preserve">Docker image (from ECR or Docker Hub) used to run the container.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rPr/>
            </w:pPr>
            <w:r w:rsidDel="00000000" w:rsidR="00000000" w:rsidRPr="00000000">
              <w:rPr>
                <w:rtl w:val="0"/>
              </w:rPr>
              <w:t xml:space="preserve">Container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repoName/imageName:tag</w:t>
            </w:r>
            <w:r w:rsidDel="00000000" w:rsidR="00000000" w:rsidRPr="00000000">
              <w:rPr>
                <w:rtl w:val="0"/>
              </w:rPr>
              <w:t xml:space="preserve"> for Docker Hub images, a full URI for other registries, and provide credentials for private registries.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rPr/>
            </w:pPr>
            <w:r w:rsidDel="00000000" w:rsidR="00000000" w:rsidRPr="00000000">
              <w:rPr>
                <w:rtl w:val="0"/>
              </w:rPr>
              <w:t xml:space="preserve">Container port to be exposed for application traffic.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Port number of the 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Define the port number the application listens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desired_task_count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rPr/>
            </w:pPr>
            <w:r w:rsidDel="00000000" w:rsidR="00000000" w:rsidRPr="00000000">
              <w:rPr>
                <w:rtl w:val="0"/>
              </w:rPr>
              <w:t xml:space="preserve">Number of tasks the ECS service should always keep running.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Count</w:t>
            </w:r>
            <w:r w:rsidDel="00000000" w:rsidR="00000000" w:rsidRPr="00000000">
              <w:rPr>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1, 2, 3, 4, 5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Choose based on workload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service_name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rPr/>
            </w:pPr>
            <w:r w:rsidDel="00000000" w:rsidR="00000000" w:rsidRPr="00000000">
              <w:rPr>
                <w:rtl w:val="0"/>
              </w:rPr>
              <w:t xml:space="preserve">Name of the ECS service managing the tasks.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Any alphanumeric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a clear and consistent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rPr/>
            </w:pPr>
            <w:r w:rsidDel="00000000" w:rsidR="00000000" w:rsidRPr="00000000">
              <w:rPr>
                <w:rtl w:val="0"/>
              </w:rPr>
              <w:t xml:space="preserve">Name of the ECS task definition(A task definition is the blueprint that tells ECS what containers to run and how to run them).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Any alphanumeric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a clear and consistent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The team or individual responsible for maintaining the cluster.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Specify the team name or individual responsible for maintaining the cluster.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Provide correct team/individual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rPr/>
            </w:pPr>
            <w:r w:rsidDel="00000000" w:rsidR="00000000" w:rsidRPr="00000000">
              <w:rPr>
                <w:rtl w:val="0"/>
              </w:rPr>
              <w:t xml:space="preserve">Name of the application running inside the container.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Enter the application name running as a 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Provide the application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rPr/>
            </w:pPr>
            <w:r w:rsidDel="00000000" w:rsidR="00000000" w:rsidRPr="00000000">
              <w:rPr>
                <w:rtl w:val="0"/>
              </w:rPr>
              <w:t xml:space="preserve">Project to which the ECS cluster and tasks are associated.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Indicate the project or initiative name related to the cluster.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Provide the 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The target environment (e.g., development, testing, prod) where the cluster will be provisioned.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Define the deployment environment name (e.g., dev, test, 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Choose the environment where the cluster has to be deployed.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Services expire after 30 days. Create this service now, or schedule for a later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ECS Cluster will be deleted 30 days after creation, or it can be scheduled to be created at a later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highlight w:val="white"/>
              </w:rPr>
            </w:pPr>
            <w:r w:rsidDel="00000000" w:rsidR="00000000" w:rsidRPr="00000000">
              <w:rPr>
                <w:highlight w:val="white"/>
                <w:rtl w:val="0"/>
              </w:rPr>
              <w:t xml:space="preserve">Create Now (or)  </w:t>
            </w:r>
          </w:p>
          <w:p w:rsidR="00000000" w:rsidDel="00000000" w:rsidP="00000000" w:rsidRDefault="00000000" w:rsidRPr="00000000" w14:paraId="0000005B">
            <w:pPr>
              <w:widowControl w:val="0"/>
              <w:spacing w:line="240" w:lineRule="auto"/>
              <w:rPr/>
            </w:pPr>
            <w:r w:rsidDel="00000000" w:rsidR="00000000" w:rsidRPr="00000000">
              <w:rPr>
                <w:highlight w:val="white"/>
                <w:rtl w:val="0"/>
              </w:rPr>
              <w:t xml:space="preserve">Schedule for Later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Choose based on cluster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rPr>
          <w:b w:val="1"/>
          <w:bCs w:val="1"/>
          <w:color w:val="0b5394"/>
          <w:sz w:val="28"/>
          <w:szCs w:val="28"/>
        </w:rPr>
      </w:pPr>
      <w:bookmarkStart w:colFirst="0" w:colLast="0" w:name="_j0ow7ukkyxm5" w:id="2"/>
      <w:bookmarkEnd w:id="2"/>
      <w:r w:rsidDel="00000000" w:rsidR="00000000" w:rsidRPr="00000000">
        <w:rPr>
          <w:b w:val="1"/>
          <w:bCs w:val="1"/>
          <w:color w:val="0b5394"/>
          <w:sz w:val="28"/>
          <w:szCs w:val="28"/>
          <w:rtl w:val="0"/>
        </w:rPr>
        <w:t xml:space="preserve">Sample Input Selection:</w:t>
      </w:r>
    </w:p>
    <w:p w:rsidR="00000000" w:rsidDel="00000000" w:rsidP="00000000" w:rsidRDefault="00000000" w:rsidRPr="00000000" w14:paraId="00000061">
      <w:pPr>
        <w:rPr/>
      </w:pPr>
      <w:r w:rsidDel="00000000" w:rsidR="00000000" w:rsidRPr="00000000">
        <w:rPr/>
        <w:drawing>
          <wp:inline distB="114300" distT="114300" distL="114300" distR="114300">
            <wp:extent cx="5291138" cy="4072783"/>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291138" cy="4072783"/>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5310188" cy="323376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10188" cy="3233768"/>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rPr>
          <w:b w:val="1"/>
          <w:bCs w:val="1"/>
          <w:color w:val="0b5394"/>
          <w:sz w:val="28"/>
          <w:szCs w:val="28"/>
        </w:rPr>
      </w:pPr>
      <w:bookmarkStart w:colFirst="0" w:colLast="0" w:name="_1ko5velj86h9" w:id="3"/>
      <w:bookmarkEnd w:id="3"/>
      <w:r w:rsidDel="00000000" w:rsidR="00000000" w:rsidRPr="00000000">
        <w:rPr>
          <w:b w:val="1"/>
          <w:bCs w:val="1"/>
          <w:color w:val="0b5394"/>
          <w:sz w:val="28"/>
          <w:szCs w:val="28"/>
          <w:rtl w:val="0"/>
        </w:rPr>
        <w:t xml:space="preserve">Output Guide</w:t>
      </w:r>
    </w:p>
    <w:p w:rsidR="00000000" w:rsidDel="00000000" w:rsidP="00000000" w:rsidRDefault="00000000" w:rsidRPr="00000000" w14:paraId="00000066">
      <w:pPr>
        <w:rPr/>
      </w:pPr>
      <w:r w:rsidDel="00000000" w:rsidR="00000000" w:rsidRPr="00000000">
        <w:rPr>
          <w:rtl w:val="0"/>
        </w:rPr>
        <w:tab/>
        <w:t xml:space="preserve">This section outlines the output values generated after ECS Cluster and task provisioning through the DASH Portal. These outputs can be used to access the containerized application.</w:t>
      </w:r>
    </w:p>
    <w:p w:rsidR="00000000" w:rsidDel="00000000" w:rsidP="00000000" w:rsidRDefault="00000000" w:rsidRPr="00000000" w14:paraId="00000067">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b w:val="1"/>
                <w:bCs w:val="1"/>
                <w:rtl w:val="0"/>
              </w:rPr>
              <w:t xml:space="preserve">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b w:val="1"/>
                <w:bCs w:val="1"/>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b w:val="1"/>
                <w:bCs w:val="1"/>
              </w:rPr>
            </w:pPr>
            <w:r w:rsidDel="00000000" w:rsidR="00000000" w:rsidRPr="00000000">
              <w:rPr>
                <w:b w:val="1"/>
                <w:bCs w:val="1"/>
                <w:rtl w:val="0"/>
              </w:rPr>
              <w:t xml:space="preserve">Example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212121"/>
                <w:sz w:val="23"/>
                <w:szCs w:val="23"/>
                <w:highlight w:val="white"/>
                <w:rtl w:val="0"/>
              </w:rPr>
              <w:t xml:space="preserve">alb_dns_name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Load Balancer DNS to access the application from the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212121"/>
                <w:sz w:val="23"/>
                <w:szCs w:val="23"/>
                <w:highlight w:val="white"/>
                <w:rtl w:val="0"/>
              </w:rPr>
              <w:t xml:space="preserve">dash-alb-43s1-726678657.us-east-1.elb.amazonaws.com</w:t>
            </w:r>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Note: Since a CA certificate is not attached to the Load Balancer, the application should be accessed using HTTP.</w:t>
      </w:r>
    </w:p>
    <w:p w:rsidR="00000000" w:rsidDel="00000000" w:rsidP="00000000" w:rsidRDefault="00000000" w:rsidRPr="00000000" w14:paraId="00000070">
      <w:pPr>
        <w:rPr/>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http://</w:t>
      </w:r>
      <w:r w:rsidDel="00000000" w:rsidR="00000000" w:rsidRPr="00000000">
        <w:rPr>
          <w:rFonts w:ascii="Roboto Mono" w:cs="Roboto Mono" w:eastAsia="Roboto Mono" w:hAnsi="Roboto Mono"/>
          <w:rtl w:val="0"/>
        </w:rPr>
        <w:t xml:space="preserve">dash-alb-43s1-726678657.us-east-1.elb.amazonaws.com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