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b w:val="1"/>
          <w:bCs w:val="1"/>
          <w:color w:val="365f91"/>
          <w:sz w:val="28"/>
          <w:szCs w:val="28"/>
        </w:rPr>
      </w:pPr>
      <w:bookmarkStart w:colFirst="0" w:colLast="0" w:name="_abfgojqjf24b" w:id="0"/>
      <w:bookmarkEnd w:id="0"/>
      <w:r w:rsidDel="00000000" w:rsidR="00000000" w:rsidRPr="00000000">
        <w:rPr>
          <w:b w:val="1"/>
          <w:bCs w:val="1"/>
          <w:color w:val="365f91"/>
          <w:sz w:val="28"/>
          <w:szCs w:val="28"/>
          <w:rtl w:val="0"/>
        </w:rPr>
        <w:t xml:space="preserve">                            DASH Azure Container Instances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b w:val="1"/>
          <w:bCs w:val="1"/>
          <w:color w:val="365f91"/>
          <w:sz w:val="28"/>
          <w:szCs w:val="28"/>
        </w:rPr>
      </w:pPr>
      <w:bookmarkStart w:colFirst="0" w:colLast="0" w:name="_eb4m53zfuq88" w:id="1"/>
      <w:bookmarkEnd w:id="1"/>
      <w:r w:rsidDel="00000000" w:rsidR="00000000" w:rsidRPr="00000000">
        <w:rPr>
          <w:rtl w:val="0"/>
        </w:rPr>
      </w:r>
    </w:p>
    <w:p w:rsidR="00000000" w:rsidDel="00000000" w:rsidP="00000000" w:rsidRDefault="00000000" w:rsidRPr="00000000" w14:paraId="00000005">
      <w:pPr>
        <w:pStyle w:val="Title"/>
        <w:ind w:firstLine="0"/>
        <w:rPr>
          <w:sz w:val="28"/>
          <w:szCs w:val="28"/>
        </w:rPr>
      </w:pPr>
      <w:bookmarkStart w:colFirst="0" w:colLast="0" w:name="_k82eu34etz3i" w:id="2"/>
      <w:bookmarkEnd w:id="2"/>
      <w:r w:rsidDel="00000000" w:rsidR="00000000" w:rsidRPr="00000000">
        <w:rPr>
          <w:b w:val="1"/>
          <w:bCs w:val="1"/>
          <w:color w:val="365f91"/>
          <w:sz w:val="28"/>
          <w:szCs w:val="28"/>
          <w:rtl w:val="0"/>
        </w:rPr>
        <w:t xml:space="preserve">Input Guide</w:t>
      </w:r>
      <w:r w:rsidDel="00000000" w:rsidR="00000000" w:rsidRPr="00000000">
        <w:rPr>
          <w:rtl w:val="0"/>
        </w:rPr>
      </w:r>
    </w:p>
    <w:p w:rsidR="00000000" w:rsidDel="00000000" w:rsidP="00000000" w:rsidRDefault="00000000" w:rsidRPr="00000000" w14:paraId="00000006">
      <w:pPr>
        <w:spacing w:after="240" w:before="240" w:lineRule="auto"/>
        <w:ind w:hanging="630"/>
        <w:rPr/>
      </w:pPr>
      <w:r w:rsidDel="00000000" w:rsidR="00000000" w:rsidRPr="00000000">
        <w:rPr>
          <w:rtl w:val="0"/>
        </w:rPr>
        <w:t xml:space="preserve"> </w:t>
        <w:tab/>
        <w:t xml:space="preserve">This section outlines the input parameters required for provisioning Azure Container Instances using the DASH Portal. Each parameter includes a description, available options, guidance on usage, and notes for valid combinations when applicable.</w:t>
      </w:r>
    </w:p>
    <w:tbl>
      <w:tblPr>
        <w:tblStyle w:val="Table1"/>
        <w:tblW w:w="1068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145"/>
        <w:gridCol w:w="2235"/>
        <w:gridCol w:w="2280"/>
        <w:gridCol w:w="1950"/>
        <w:tblGridChange w:id="0">
          <w:tblGrid>
            <w:gridCol w:w="2070"/>
            <w:gridCol w:w="2145"/>
            <w:gridCol w:w="2235"/>
            <w:gridCol w:w="2280"/>
            <w:gridCol w:w="195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rPr>
                <w:b w:val="1"/>
                <w:bCs w:val="1"/>
              </w:rPr>
            </w:pPr>
            <w:r w:rsidDel="00000000" w:rsidR="00000000" w:rsidRPr="00000000">
              <w:rPr>
                <w:b w:val="1"/>
                <w:bCs w:val="1"/>
                <w:rtl w:val="0"/>
              </w:rPr>
              <w:t xml:space="preserve">Input 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Rule="auto"/>
              <w:rPr>
                <w:b w:val="1"/>
                <w:bCs w:val="1"/>
              </w:rPr>
            </w:pPr>
            <w:r w:rsidDel="00000000" w:rsidR="00000000" w:rsidRPr="00000000">
              <w:rPr>
                <w:b w:val="1"/>
                <w:bCs w:val="1"/>
                <w:rtl w:val="0"/>
              </w:rPr>
              <w:t xml:space="preserve">Values Provided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rPr>
                <w:b w:val="1"/>
                <w:bCs w:val="1"/>
              </w:rPr>
            </w:pPr>
            <w:r w:rsidDel="00000000" w:rsidR="00000000" w:rsidRPr="00000000">
              <w:rPr>
                <w:b w:val="1"/>
                <w:bCs w:val="1"/>
                <w:rtl w:val="0"/>
              </w:rPr>
              <w:t xml:space="preserve">Value Guidance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rPr>
                <w:b w:val="1"/>
                <w:bCs w:val="1"/>
              </w:rPr>
            </w:pPr>
            <w:r w:rsidDel="00000000" w:rsidR="00000000" w:rsidRPr="00000000">
              <w:rPr>
                <w:b w:val="1"/>
                <w:bCs w:val="1"/>
                <w:rtl w:val="0"/>
              </w:rPr>
              <w:t xml:space="preserve">Valid Combinations / Notes</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Rule="auto"/>
              <w:rPr/>
            </w:pPr>
            <w:r w:rsidDel="00000000" w:rsidR="00000000" w:rsidRPr="00000000">
              <w:rPr>
                <w:rtl w:val="0"/>
              </w:rPr>
              <w:t xml:space="preserve">region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rPr/>
            </w:pPr>
            <w:r w:rsidDel="00000000" w:rsidR="00000000" w:rsidRPr="00000000">
              <w:rPr>
                <w:rtl w:val="0"/>
              </w:rPr>
              <w:t xml:space="preserve">Azure region where the container will be deployed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rPr/>
            </w:pPr>
            <w:r w:rsidDel="00000000" w:rsidR="00000000" w:rsidRPr="00000000">
              <w:rPr>
                <w:rtl w:val="0"/>
              </w:rPr>
              <w:t xml:space="preserve">East US, Central US, West US 2, Central India, UK South, Canada Central, East Asia, South Central 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rPr/>
            </w:pPr>
            <w:r w:rsidDel="00000000" w:rsidR="00000000" w:rsidRPr="00000000">
              <w:rPr>
                <w:rtl w:val="0"/>
              </w:rPr>
              <w:t xml:space="preserve">Choose the region closest to users or dependent services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rPr/>
            </w:pPr>
            <w:r w:rsidDel="00000000" w:rsidR="00000000" w:rsidRPr="00000000">
              <w:rPr>
                <w:rtl w:val="0"/>
              </w:rPr>
              <w:t xml:space="preserve">os_type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rPr/>
            </w:pPr>
            <w:r w:rsidDel="00000000" w:rsidR="00000000" w:rsidRPr="00000000">
              <w:rPr>
                <w:rtl w:val="0"/>
              </w:rPr>
              <w:t xml:space="preserve">Operating system for the 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rPr/>
            </w:pPr>
            <w:r w:rsidDel="00000000" w:rsidR="00000000" w:rsidRPr="00000000">
              <w:rPr>
                <w:rtl w:val="0"/>
              </w:rPr>
              <w:t xml:space="preserve">Linux, Windows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rPr/>
            </w:pPr>
            <w:r w:rsidDel="00000000" w:rsidR="00000000" w:rsidRPr="00000000">
              <w:rPr>
                <w:rtl w:val="0"/>
              </w:rPr>
              <w:t xml:space="preserve">Use Linux unless your image explicitly requires Windows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pPr>
            <w:r w:rsidDel="00000000" w:rsidR="00000000" w:rsidRPr="00000000">
              <w:rPr>
                <w:rtl w:val="0"/>
              </w:rPr>
              <w:t xml:space="preserve">Windows requires Windows-compatible base images</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pPr>
            <w:r w:rsidDel="00000000" w:rsidR="00000000" w:rsidRPr="00000000">
              <w:rPr>
                <w:rtl w:val="0"/>
              </w:rPr>
              <w:t xml:space="preserve">memory_in_gb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pPr>
            <w:r w:rsidDel="00000000" w:rsidR="00000000" w:rsidRPr="00000000">
              <w:rPr>
                <w:rtl w:val="0"/>
              </w:rPr>
              <w:t xml:space="preserve">Memory (in GB) to allocate to the 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pPr>
            <w:r w:rsidDel="00000000" w:rsidR="00000000" w:rsidRPr="00000000">
              <w:rPr>
                <w:rtl w:val="0"/>
              </w:rPr>
              <w:t xml:space="preserve">1, 2, 3, 4, 5, 6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pPr>
            <w:r w:rsidDel="00000000" w:rsidR="00000000" w:rsidRPr="00000000">
              <w:rPr>
                <w:rtl w:val="0"/>
              </w:rPr>
              <w:t xml:space="preserve">Choose based on the memory requirements of the app/image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pPr>
            <w:r w:rsidDel="00000000" w:rsidR="00000000" w:rsidRPr="00000000">
              <w:rPr>
                <w:rtl w:val="0"/>
              </w:rPr>
              <w:t xml:space="preserve">Some image types may have minimum memory requirements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pPr>
            <w:r w:rsidDel="00000000" w:rsidR="00000000" w:rsidRPr="00000000">
              <w:rPr>
                <w:rtl w:val="0"/>
              </w:rPr>
              <w:t xml:space="preserve">cpu_cores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pPr>
            <w:r w:rsidDel="00000000" w:rsidR="00000000" w:rsidRPr="00000000">
              <w:rPr>
                <w:rtl w:val="0"/>
              </w:rPr>
              <w:t xml:space="preserve">Number of CPU cores to allocate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pPr>
            <w:r w:rsidDel="00000000" w:rsidR="00000000" w:rsidRPr="00000000">
              <w:rPr>
                <w:rtl w:val="0"/>
              </w:rPr>
              <w:t xml:space="preserve">1, 2, 3, 4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pPr>
            <w:r w:rsidDel="00000000" w:rsidR="00000000" w:rsidRPr="00000000">
              <w:rPr>
                <w:rtl w:val="0"/>
              </w:rPr>
              <w:t xml:space="preserve">Choose based on expected workload; 2+ cores for higher concurrency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pPr>
            <w:r w:rsidDel="00000000" w:rsidR="00000000" w:rsidRPr="00000000">
              <w:rPr>
                <w:rtl w:val="0"/>
              </w:rPr>
              <w:t xml:space="preserve">More cores = better multi-thread performance</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pPr>
            <w:r w:rsidDel="00000000" w:rsidR="00000000" w:rsidRPr="00000000">
              <w:rPr>
                <w:rtl w:val="0"/>
              </w:rPr>
              <w:t xml:space="preserve">container_name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Container instance name (combined with a random suffix for uniqueness)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pPr>
            <w:r w:rsidDel="00000000" w:rsidR="00000000" w:rsidRPr="00000000">
              <w:rPr>
                <w:rtl w:val="0"/>
              </w:rPr>
              <w:t xml:space="preserve">Any alphanumeric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Use `appname-xyz1` format to ensure uniqueness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Must be unique in the subscription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t xml:space="preserve">dns_name_label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Public DNS name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Any valid DNS-compatible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pPr>
            <w:r w:rsidDel="00000000" w:rsidR="00000000" w:rsidRPr="00000000">
              <w:rPr>
                <w:rtl w:val="0"/>
              </w:rPr>
              <w:t xml:space="preserve">Used to form FQDN like `</w:t>
            </w:r>
            <w:r w:rsidDel="00000000" w:rsidR="00000000" w:rsidRPr="00000000">
              <w:rPr>
                <w:b w:val="1"/>
                <w:bCs w:val="1"/>
                <w:rtl w:val="0"/>
              </w:rPr>
              <w:t xml:space="preserve">myapp.eastus.azurecontainer.io</w:t>
            </w: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t xml:space="preserve">Must be globally unique</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t xml:space="preserve">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pPr>
            <w:r w:rsidDel="00000000" w:rsidR="00000000" w:rsidRPr="00000000">
              <w:rPr>
                <w:rtl w:val="0"/>
              </w:rPr>
              <w:t xml:space="preserve">Container image to deploy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E.g., nginx: latest, </w:t>
            </w:r>
            <w:hyperlink r:id="rId6">
              <w:r w:rsidDel="00000000" w:rsidR="00000000" w:rsidRPr="00000000">
                <w:rPr>
                  <w:color w:val="1155cc"/>
                  <w:u w:val="single"/>
                  <w:rtl w:val="0"/>
                </w:rPr>
                <w:t xml:space="preserve">myregistry.azurecr.io/myimage:v1</w:t>
              </w:r>
            </w:hyperlink>
            <w:r w:rsidDel="00000000" w:rsidR="00000000" w:rsidRPr="00000000">
              <w:rPr>
                <w:rtl w:val="0"/>
              </w:rPr>
            </w:r>
          </w:p>
          <w:p w:rsidR="00000000" w:rsidDel="00000000" w:rsidP="00000000" w:rsidRDefault="00000000" w:rsidRPr="00000000" w14:paraId="0000002D">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Use Docker Hub or fully qualified Azure Container Registry (ACR) paths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pPr>
            <w:r w:rsidDel="00000000" w:rsidR="00000000" w:rsidRPr="00000000">
              <w:rPr>
                <w:rtl w:val="0"/>
              </w:rPr>
              <w:t xml:space="preserve">For private registries, `server`, `username` and `password` are required</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Port to expose on the 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Any valid port (e.g., 80, 443)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The application in the container must be listening on this 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Common values: 80 for HTTP, 443 for HTTPS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Docker Hub or ACR registry URL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E.g., index.docker.io, myregistry.azurecr.io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Required only if pulling private images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Docker Hub/Azure registry server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Registry 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Your Docker Hub or ACR login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Required for authentication to private container registries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Username for Docker Hub/ACR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Password for ACR or Docker 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Your Docker Hub or ACR Password/Key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Required for authentication to private container registries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Password/Key for Docker Hub/ACR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The team or individual responsible for provisioning, managing, and maintaining the resource.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Specify the team name or individual responsible for maintaining the container instance.</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Provide correct team/individual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Associated service or application name for the resource.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Enter the associated service name linked to the container instance.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Provide a service name linked to the container instance.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t xml:space="preserve">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Project or initiative name linked to the resource.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Indicate the project or initiative name related to the resource.</w:t>
            </w:r>
          </w:p>
          <w:p w:rsidR="00000000" w:rsidDel="00000000" w:rsidP="00000000" w:rsidRDefault="00000000" w:rsidRPr="00000000" w14:paraId="0000005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Provide the project name related to the resource.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deployment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The target environment (e.g., development, testing, prod) where the resource will be provisioned.</w:t>
            </w:r>
          </w:p>
          <w:p w:rsidR="00000000" w:rsidDel="00000000" w:rsidP="00000000" w:rsidRDefault="00000000" w:rsidRPr="00000000" w14:paraId="0000006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Define the deployment environment name (e.g., dev, test, prod)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Choose the environment where the container instance has to be deployed.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N/A</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t xml:space="preserve">Services expire after 30 days. Create this service now, or schedule for a later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ACI will be deleted 30 days after creation, or it can be scheduled to be created at a later </w:t>
            </w:r>
          </w:p>
          <w:p w:rsidR="00000000" w:rsidDel="00000000" w:rsidP="00000000" w:rsidRDefault="00000000" w:rsidRPr="00000000" w14:paraId="00000071">
            <w:pPr>
              <w:widowControl w:val="0"/>
              <w:spacing w:line="240" w:lineRule="auto"/>
              <w:rPr/>
            </w:pPr>
            <w:r w:rsidDel="00000000" w:rsidR="00000000" w:rsidRPr="00000000">
              <w:rPr>
                <w:rtl w:val="0"/>
              </w:rPr>
              <w:t xml:space="preserve">date.</w:t>
            </w:r>
          </w:p>
          <w:p w:rsidR="00000000" w:rsidDel="00000000" w:rsidP="00000000" w:rsidRDefault="00000000" w:rsidRPr="00000000" w14:paraId="0000007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line="240" w:lineRule="auto"/>
              <w:rPr>
                <w:highlight w:val="white"/>
              </w:rPr>
            </w:pPr>
            <w:r w:rsidDel="00000000" w:rsidR="00000000" w:rsidRPr="00000000">
              <w:rPr>
                <w:rtl w:val="0"/>
              </w:rPr>
            </w:r>
          </w:p>
          <w:p w:rsidR="00000000" w:rsidDel="00000000" w:rsidP="00000000" w:rsidRDefault="00000000" w:rsidRPr="00000000" w14:paraId="00000074">
            <w:pPr>
              <w:widowControl w:val="0"/>
              <w:spacing w:line="240" w:lineRule="auto"/>
              <w:rPr>
                <w:highlight w:val="white"/>
              </w:rPr>
            </w:pPr>
            <w:r w:rsidDel="00000000" w:rsidR="00000000" w:rsidRPr="00000000">
              <w:rPr>
                <w:highlight w:val="white"/>
                <w:rtl w:val="0"/>
              </w:rPr>
              <w:t xml:space="preserve">Create Now (or)  </w:t>
            </w:r>
          </w:p>
          <w:p w:rsidR="00000000" w:rsidDel="00000000" w:rsidP="00000000" w:rsidRDefault="00000000" w:rsidRPr="00000000" w14:paraId="00000075">
            <w:pPr>
              <w:widowControl w:val="0"/>
              <w:spacing w:line="240" w:lineRule="auto"/>
              <w:rPr/>
            </w:pPr>
            <w:r w:rsidDel="00000000" w:rsidR="00000000" w:rsidRPr="00000000">
              <w:rPr>
                <w:highlight w:val="white"/>
                <w:rtl w:val="0"/>
              </w:rPr>
              <w:t xml:space="preserve">Schedule for Later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Choose based on ACI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N/A</w:t>
            </w:r>
          </w:p>
        </w:tc>
      </w:tr>
    </w:tbl>
    <w:p w:rsidR="00000000" w:rsidDel="00000000" w:rsidP="00000000" w:rsidRDefault="00000000" w:rsidRPr="00000000" w14:paraId="00000079">
      <w:pPr>
        <w:pStyle w:val="Heading1"/>
        <w:spacing w:after="240" w:before="240" w:lineRule="auto"/>
        <w:rPr>
          <w:b w:val="1"/>
          <w:bCs w:val="1"/>
          <w:color w:val="365f91"/>
          <w:sz w:val="32"/>
          <w:szCs w:val="32"/>
        </w:rPr>
      </w:pPr>
      <w:bookmarkStart w:colFirst="0" w:colLast="0" w:name="_i5v2pzg9f7p8" w:id="3"/>
      <w:bookmarkEnd w:id="3"/>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after="240" w:before="0" w:lineRule="auto"/>
        <w:ind w:left="0" w:firstLine="0"/>
        <w:rPr>
          <w:b w:val="1"/>
          <w:bCs w:val="1"/>
          <w:color w:val="365f91"/>
          <w:sz w:val="32"/>
          <w:szCs w:val="32"/>
        </w:rPr>
      </w:pPr>
      <w:bookmarkStart w:colFirst="0" w:colLast="0" w:name="_fjbsjaus2kpk" w:id="4"/>
      <w:bookmarkEnd w:id="4"/>
      <w:r w:rsidDel="00000000" w:rsidR="00000000" w:rsidRPr="00000000">
        <w:rPr>
          <w:b w:val="1"/>
          <w:bCs w:val="1"/>
          <w:color w:val="365f91"/>
          <w:sz w:val="32"/>
          <w:szCs w:val="32"/>
          <w:rtl w:val="0"/>
        </w:rPr>
        <w:t xml:space="preserve">Sample Input Selection: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4686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943600" cy="2413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Title"/>
        <w:ind w:left="0" w:firstLine="0"/>
        <w:rPr/>
      </w:pPr>
      <w:bookmarkStart w:colFirst="0" w:colLast="0" w:name="_n1ip6lbsdpya" w:id="5"/>
      <w:bookmarkEnd w:id="5"/>
      <w:r w:rsidDel="00000000" w:rsidR="00000000" w:rsidRPr="00000000">
        <w:rPr>
          <w:b w:val="1"/>
          <w:bCs w:val="1"/>
          <w:color w:val="365f91"/>
          <w:sz w:val="28"/>
          <w:szCs w:val="28"/>
          <w:rtl w:val="0"/>
        </w:rPr>
        <w:t xml:space="preserve">Output Guide</w:t>
      </w:r>
      <w:r w:rsidDel="00000000" w:rsidR="00000000" w:rsidRPr="00000000">
        <w:rPr>
          <w:rtl w:val="0"/>
        </w:rPr>
      </w:r>
    </w:p>
    <w:p w:rsidR="00000000" w:rsidDel="00000000" w:rsidP="00000000" w:rsidRDefault="00000000" w:rsidRPr="00000000" w14:paraId="00000091">
      <w:pPr>
        <w:spacing w:after="240" w:before="240" w:lineRule="auto"/>
        <w:rPr>
          <w:b w:val="1"/>
          <w:bCs w:val="1"/>
          <w:sz w:val="34"/>
          <w:szCs w:val="34"/>
        </w:rPr>
      </w:pPr>
      <w:r w:rsidDel="00000000" w:rsidR="00000000" w:rsidRPr="00000000">
        <w:rPr>
          <w:rtl w:val="0"/>
        </w:rPr>
        <w:t xml:space="preserve">This section outlines the output values generated after provisioning an Azure Container Instance through the DASH Portal. These outputs can be used to access, manage, and connect to your virtual machine.</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615"/>
        <w:gridCol w:w="3150"/>
        <w:tblGridChange w:id="0">
          <w:tblGrid>
            <w:gridCol w:w="2595"/>
            <w:gridCol w:w="3615"/>
            <w:gridCol w:w="31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b w:val="1"/>
                <w:bCs w:val="1"/>
              </w:rPr>
            </w:pPr>
            <w:r w:rsidDel="00000000" w:rsidR="00000000" w:rsidRPr="00000000">
              <w:rPr>
                <w:b w:val="1"/>
                <w:bCs w:val="1"/>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5">
            <w:pPr>
              <w:widowControl w:val="0"/>
              <w:spacing w:line="240" w:lineRule="auto"/>
              <w:jc w:val="center"/>
              <w:rPr>
                <w:b w:val="1"/>
                <w:bCs w:val="1"/>
              </w:rPr>
            </w:pPr>
            <w:r w:rsidDel="00000000" w:rsidR="00000000" w:rsidRPr="00000000">
              <w:rPr>
                <w:b w:val="1"/>
                <w:bCs w:val="1"/>
                <w:sz w:val="24"/>
                <w:szCs w:val="24"/>
                <w:rtl w:val="0"/>
              </w:rPr>
              <w:t xml:space="preserve">Example Value</w:t>
            </w:r>
            <w:r w:rsidDel="00000000" w:rsidR="00000000" w:rsidRPr="00000000">
              <w:rPr>
                <w:rtl w:val="0"/>
              </w:rPr>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container_group_fqdn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The Fully Qualified Domain Name (FQDN) of the Azure Container Group, accessible over the internet</w:t>
            </w:r>
          </w:p>
          <w:p w:rsidR="00000000" w:rsidDel="00000000" w:rsidP="00000000" w:rsidRDefault="00000000" w:rsidRPr="00000000" w14:paraId="00000098">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newdemo.eastus.azurecontainer.io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container_ipv4_address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The public IPv4 address assigned to the Azure Container Group</w:t>
            </w:r>
          </w:p>
          <w:p w:rsidR="00000000" w:rsidDel="00000000" w:rsidP="00000000" w:rsidRDefault="00000000" w:rsidRPr="00000000" w14:paraId="0000009C">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52.226.98.112</w:t>
            </w:r>
          </w:p>
        </w:tc>
      </w:tr>
    </w:tbl>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1"/>
        <w:spacing w:after="240" w:before="240" w:lineRule="auto"/>
        <w:rPr/>
      </w:pPr>
      <w:bookmarkStart w:colFirst="0" w:colLast="0" w:name="_17o1xq4y5uy9" w:id="6"/>
      <w:bookmarkEnd w:id="6"/>
      <w:r w:rsidDel="00000000" w:rsidR="00000000" w:rsidRPr="00000000">
        <w:rPr>
          <w:b w:val="1"/>
          <w:bCs w:val="1"/>
          <w:color w:val="365f91"/>
          <w:sz w:val="28"/>
          <w:szCs w:val="28"/>
          <w:rtl w:val="0"/>
        </w:rPr>
        <w:t xml:space="preserve">What You Can Do with These Outputs</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Follow the steps below to access and verify your Azure Container Instance deployment. Replace any placeholders like </w:t>
      </w:r>
      <w:r w:rsidDel="00000000" w:rsidR="00000000" w:rsidRPr="00000000">
        <w:rPr>
          <w:rFonts w:ascii="Roboto Mono" w:cs="Roboto Mono" w:eastAsia="Roboto Mono" w:hAnsi="Roboto Mono"/>
          <w:color w:val="188038"/>
          <w:rtl w:val="0"/>
        </w:rPr>
        <w:t xml:space="preserve">&lt;container_group_fqdn&gt;</w:t>
      </w:r>
      <w:r w:rsidDel="00000000" w:rsidR="00000000" w:rsidRPr="00000000">
        <w:rPr>
          <w:rtl w:val="0"/>
        </w:rPr>
        <w:t xml:space="preserve"> with actual values from the outputs provided after provisioning.</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Access the Application URL</w:t>
      </w:r>
    </w:p>
    <w:p w:rsidR="00000000" w:rsidDel="00000000" w:rsidP="00000000" w:rsidRDefault="00000000" w:rsidRPr="00000000" w14:paraId="000000A2">
      <w:pPr>
        <w:spacing w:before="280" w:lineRule="auto"/>
        <w:rPr/>
      </w:pPr>
      <w:r w:rsidDel="00000000" w:rsidR="00000000" w:rsidRPr="00000000">
        <w:rPr>
          <w:rtl w:val="0"/>
        </w:rPr>
        <w:t xml:space="preserve">Open your browser and go to:</w:t>
        <w:br w:type="textWrapping"/>
        <w:br w:type="textWrapping"/>
      </w:r>
      <w:r w:rsidDel="00000000" w:rsidR="00000000" w:rsidRPr="00000000">
        <w:rPr>
          <w:rFonts w:ascii="Roboto Mono" w:cs="Roboto Mono" w:eastAsia="Roboto Mono" w:hAnsi="Roboto Mono"/>
          <w:color w:val="ff0000"/>
          <w:rtl w:val="0"/>
        </w:rPr>
        <w:t xml:space="preserve">http://&lt;container_group_fqdn&gt;</w:t>
      </w:r>
      <w:r w:rsidDel="00000000" w:rsidR="00000000" w:rsidRPr="00000000">
        <w:rPr>
          <w:rtl w:val="0"/>
        </w:rPr>
      </w:r>
    </w:p>
    <w:p w:rsidR="00000000" w:rsidDel="00000000" w:rsidP="00000000" w:rsidRDefault="00000000" w:rsidRPr="00000000" w14:paraId="000000A3">
      <w:pPr>
        <w:spacing w:before="280" w:lineRule="auto"/>
        <w:rPr/>
      </w:pPr>
      <w:r w:rsidDel="00000000" w:rsidR="00000000" w:rsidRPr="00000000">
        <w:rPr>
          <w:b w:val="1"/>
          <w:bCs w:val="1"/>
          <w:rtl w:val="0"/>
        </w:rPr>
        <w:t xml:space="preserve">Example:</w:t>
      </w:r>
      <w:r w:rsidDel="00000000" w:rsidR="00000000" w:rsidRPr="00000000">
        <w:rPr>
          <w:rtl w:val="0"/>
        </w:rPr>
        <w:br w:type="textWrapping"/>
      </w:r>
      <w:r w:rsidDel="00000000" w:rsidR="00000000" w:rsidRPr="00000000">
        <w:rPr>
          <w:rFonts w:ascii="Roboto Mono" w:cs="Roboto Mono" w:eastAsia="Roboto Mono" w:hAnsi="Roboto Mono"/>
          <w:color w:val="ff0000"/>
          <w:rtl w:val="0"/>
        </w:rPr>
        <w:t xml:space="preserve">http://</w:t>
      </w:r>
      <w:r w:rsidDel="00000000" w:rsidR="00000000" w:rsidRPr="00000000">
        <w:rPr>
          <w:color w:val="ff0000"/>
          <w:rtl w:val="0"/>
        </w:rPr>
        <w:t xml:space="preserve">newdemo.eastus.azurecontainer.io</w:t>
      </w:r>
      <w:r w:rsidDel="00000000" w:rsidR="00000000" w:rsidRPr="00000000">
        <w:rPr>
          <w:rtl w:val="0"/>
        </w:rPr>
      </w:r>
    </w:p>
    <w:p w:rsidR="00000000" w:rsidDel="00000000" w:rsidP="00000000" w:rsidRDefault="00000000" w:rsidRPr="00000000" w14:paraId="000000A4">
      <w:pPr>
        <w:numPr>
          <w:ilvl w:val="0"/>
          <w:numId w:val="1"/>
        </w:numPr>
        <w:spacing w:after="240" w:before="240" w:lineRule="auto"/>
        <w:ind w:left="720" w:hanging="360"/>
      </w:pPr>
      <w:r w:rsidDel="00000000" w:rsidR="00000000" w:rsidRPr="00000000">
        <w:rPr>
          <w:rtl w:val="0"/>
        </w:rPr>
        <w:t xml:space="preserve">This is the public DNS address of your container instance.</w:t>
      </w:r>
    </w:p>
    <w:p w:rsidR="00000000" w:rsidDel="00000000" w:rsidP="00000000" w:rsidRDefault="00000000" w:rsidRPr="00000000" w14:paraId="000000A5">
      <w:pPr>
        <w:spacing w:before="2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yregistry.azurecr.io/myimage:v1"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