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440" w:firstLine="720"/>
        <w:rPr>
          <w:b w:val="1"/>
          <w:bCs w:val="1"/>
          <w:color w:val="365f91"/>
          <w:sz w:val="28"/>
          <w:szCs w:val="28"/>
        </w:rPr>
      </w:pPr>
      <w:bookmarkStart w:colFirst="0" w:colLast="0" w:name="_f9m18pl0yyls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DASH GCP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Cloud Run Access Guide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color w:val="365f91"/>
          <w:sz w:val="28"/>
          <w:szCs w:val="28"/>
        </w:rPr>
      </w:pPr>
      <w:bookmarkStart w:colFirst="0" w:colLast="0" w:name="_yeubrdvakwed" w:id="1"/>
      <w:bookmarkEnd w:id="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Input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This section outlines the input parameters required for provisioning GCP Cloud Run using the DASH Portal. Each parameter includes a description, available options, usage guidance, and notes on valid combinations when applicable.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of the 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alphanumeric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clear naming conventions for effective container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GCP region where the container will be deployed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us-central1, us-west1, us-south1, us-east1, asia-south1, europe-west1, europe-north1, me-central1, australia-southeast1, northamerica-northeast1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region that is geographically closest to your end users or integrated services to minimize latency and improve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number of instances required to scale the Cloud Run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1, 2, 3, 4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Specify the maximum number of instances to handle traffic while controlling costs and resource usage.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allocation for the container (Mi/Gi).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256Mi, 512Mi, 1Gi, 2Gi, 3Gi, 4Gi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the </w:t>
            </w:r>
            <w:r w:rsidDel="00000000" w:rsidR="00000000" w:rsidRPr="00000000">
              <w:rPr>
                <w:rtl w:val="0"/>
              </w:rPr>
              <w:t xml:space="preserve">amount of memory to allocate to the container(Mi/Gi) to ensure reliable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CPU allocation for the container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1, 2, 3, 4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the amount of CPU to allocate to the container based on workload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that the containerized application will listen 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 number of the 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the port number the application listens 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</w:t>
            </w:r>
            <w:r w:rsidDel="00000000" w:rsidR="00000000" w:rsidRPr="00000000">
              <w:rPr>
                <w:rtl w:val="0"/>
              </w:rPr>
              <w:t xml:space="preserve">image to be deployed in Cloud Run. This image should be stored in a Docker registry (e.g., Google Container Registry or Docker Hub)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repoName/imageName:tag</w:t>
            </w:r>
            <w:r w:rsidDel="00000000" w:rsidR="00000000" w:rsidRPr="00000000">
              <w:rPr>
                <w:rtl w:val="0"/>
              </w:rPr>
              <w:t xml:space="preserve"> for Docker Hub images, a full URI for other registries, and provide credentials for private registries.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team or individual responsible for provisioning, managing, and maintaining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Specify the team name or individual responsible for maintaining the Cloud Run service.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correct team/individual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Name of the application running inside the container.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application name running as a container.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the application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Project to which Cloud Run service is associated.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 the project or initiative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the project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target environment (e.g., development, testing, prod) where the Cloud Run will be provisioned.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the deployment environment name (e.g., dev, test, prod)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environment where the Cloud Run service has to be deployed.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expire after 30 days. Create this service now, or schedule for a later date?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 Run service will be deleted 30 days after creation, or it can be scheduled to be created at a later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Cloud Run s</w:t>
            </w:r>
            <w:r w:rsidDel="00000000" w:rsidR="00000000" w:rsidRPr="00000000">
              <w:rPr>
                <w:rtl w:val="0"/>
              </w:rPr>
              <w:t xml:space="preserve">ervice</w:t>
            </w:r>
            <w:r w:rsidDel="00000000" w:rsidR="00000000" w:rsidRPr="00000000">
              <w:rPr>
                <w:rtl w:val="0"/>
              </w:rPr>
              <w:t xml:space="preserve">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b w:val="1"/>
          <w:bCs w:val="1"/>
          <w:color w:val="365f91"/>
          <w:sz w:val="28"/>
          <w:szCs w:val="28"/>
        </w:rPr>
      </w:pPr>
      <w:bookmarkStart w:colFirst="0" w:colLast="0" w:name="_d6fdf33evyr3" w:id="2"/>
      <w:bookmarkEnd w:id="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Sample Input Selection: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65f91"/>
          <w:sz w:val="28"/>
          <w:szCs w:val="28"/>
        </w:rPr>
      </w:pPr>
      <w:bookmarkStart w:colFirst="0" w:colLast="0" w:name="_n375x0zi64vr" w:id="3"/>
      <w:bookmarkEnd w:id="3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Output Guide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This section outlines the output values generated after GCP Cloud Run provisioning through the DASH Portal. These outputs can be used to access the containerized application.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cloud_run_service_url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URL to access the application from the browser.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0078d7"/>
                  <w:sz w:val="23"/>
                  <w:szCs w:val="23"/>
                  <w:rtl w:val="0"/>
                </w:rPr>
                <w:t xml:space="preserve">https://dash-nginx-9z1s-yquf2ejseq-uw.a.run.app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ash-nginx-9z1s-yquf2ejseq-uw.a.run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