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Marketing Campaign Redesign Project Proposal - Q1 2025</w:t>
      </w:r>
    </w:p>
    <w:p>
      <w:pPr>
        <w:pStyle w:val="Heading1"/>
      </w:pPr>
      <w:r>
        <w:t>Executive Summary</w:t>
      </w:r>
    </w:p>
    <w:p>
      <w:r>
        <w:t>Our organization requires a comprehensive marketing campaign redesign to align with evolving market trends, consumer preferences, and business objectives for 2025. This proposal outlines a strategic initiative to revamp our current marketing approach, leveraging data-driven insights, modern digital channels, and enhanced brand positioning to drive increased engagement and revenue growth.</w:t>
      </w:r>
    </w:p>
    <w:p>
      <w:r>
        <w:t>The proposed redesign will focus on creating a cohesive, multi-channel marketing strategy that resonates with our target demographics while optimizing budget allocation and return on investment. This project will position our brand competitively in the marketplace and establish a strong foundation for sustained growth throughout 2025.</w:t>
      </w:r>
    </w:p>
    <w:p>
      <w:pPr>
        <w:pStyle w:val="Heading1"/>
      </w:pPr>
      <w:r>
        <w:t>Project Objectives</w:t>
      </w:r>
    </w:p>
    <w:p>
      <w:pPr>
        <w:pStyle w:val="Heading2"/>
      </w:pPr>
      <w:r>
        <w:t>Primary Objectives</w:t>
      </w:r>
    </w:p>
    <w:p>
      <w:pPr>
        <w:pStyle w:val="ListBullet"/>
      </w:pPr>
      <w:r>
        <w:t>Increase brand awareness by 35% across target demographics</w:t>
      </w:r>
    </w:p>
    <w:p>
      <w:pPr>
        <w:pStyle w:val="ListBullet"/>
      </w:pPr>
      <w:r>
        <w:t>Improve customer engagement rates by 40% on digital platforms</w:t>
      </w:r>
    </w:p>
    <w:p>
      <w:pPr>
        <w:pStyle w:val="ListBullet"/>
      </w:pPr>
      <w:r>
        <w:t>Generate 25% increase in qualified leads compared to Q4 2024</w:t>
      </w:r>
    </w:p>
    <w:p>
      <w:pPr>
        <w:pStyle w:val="ListBullet"/>
      </w:pPr>
      <w:r>
        <w:t>Achieve 20% improvement in conversion rates across all marketing channels</w:t>
      </w:r>
    </w:p>
    <w:p>
      <w:pPr>
        <w:pStyle w:val="ListBullet"/>
      </w:pPr>
      <w:r>
        <w:t>Establish consistent brand messaging across all touchpoints</w:t>
      </w:r>
    </w:p>
    <w:p>
      <w:pPr>
        <w:pStyle w:val="Heading2"/>
      </w:pPr>
      <w:r>
        <w:t>Secondary Objectives</w:t>
      </w:r>
    </w:p>
    <w:p>
      <w:pPr>
        <w:pStyle w:val="ListBullet"/>
      </w:pPr>
      <w:r>
        <w:t>Reduce customer acquisition costs by 15%</w:t>
      </w:r>
    </w:p>
    <w:p>
      <w:pPr>
        <w:pStyle w:val="ListBullet"/>
      </w:pPr>
      <w:r>
        <w:t>Expand market reach to 2 new geographic regions</w:t>
      </w:r>
    </w:p>
    <w:p>
      <w:pPr>
        <w:pStyle w:val="ListBullet"/>
      </w:pPr>
      <w:r>
        <w:t>Enhance brand perception scores by 30%</w:t>
      </w:r>
    </w:p>
    <w:p>
      <w:pPr>
        <w:pStyle w:val="ListBullet"/>
      </w:pPr>
      <w:r>
        <w:t>Develop scalable marketing processes and templates</w:t>
      </w:r>
    </w:p>
    <w:p>
      <w:pPr>
        <w:pStyle w:val="ListBullet"/>
      </w:pPr>
      <w:r>
        <w:t>Create comprehensive analytics dashboard for ongoing performance monitoring</w:t>
      </w:r>
    </w:p>
    <w:p>
      <w:pPr>
        <w:pStyle w:val="Heading1"/>
      </w:pPr>
      <w:r>
        <w:t>Scope of Work</w:t>
      </w:r>
    </w:p>
    <w:p>
      <w:pPr>
        <w:pStyle w:val="Heading2"/>
      </w:pPr>
      <w:r>
        <w:t>Phase 1: Research and Analysis</w:t>
      </w:r>
    </w:p>
    <w:p>
      <w:pPr>
        <w:pStyle w:val="ListBullet"/>
      </w:pPr>
      <w:r>
        <w:t>Comprehensive market research and competitor analysis</w:t>
      </w:r>
    </w:p>
    <w:p>
      <w:pPr>
        <w:pStyle w:val="ListBullet"/>
      </w:pPr>
      <w:r>
        <w:t>Current campaign performance audit</w:t>
      </w:r>
    </w:p>
    <w:p>
      <w:pPr>
        <w:pStyle w:val="ListBullet"/>
      </w:pPr>
      <w:r>
        <w:t>Target audience persona development and refinement</w:t>
      </w:r>
    </w:p>
    <w:p>
      <w:pPr>
        <w:pStyle w:val="ListBullet"/>
      </w:pPr>
      <w:r>
        <w:t>Brand positioning assessment and recommendations</w:t>
      </w:r>
    </w:p>
    <w:p>
      <w:pPr>
        <w:pStyle w:val="Heading2"/>
      </w:pPr>
      <w:r>
        <w:t>Phase 2: Strategy Development</w:t>
      </w:r>
    </w:p>
    <w:p>
      <w:pPr>
        <w:pStyle w:val="ListBullet"/>
      </w:pPr>
      <w:r>
        <w:t>Multi-channel marketing strategy creation</w:t>
      </w:r>
    </w:p>
    <w:p>
      <w:pPr>
        <w:pStyle w:val="ListBullet"/>
      </w:pPr>
      <w:r>
        <w:t>Content strategy and messaging framework development</w:t>
      </w:r>
    </w:p>
    <w:p>
      <w:pPr>
        <w:pStyle w:val="ListBullet"/>
      </w:pPr>
      <w:r>
        <w:t>Creative concept development and design guidelines</w:t>
      </w:r>
    </w:p>
    <w:p>
      <w:pPr>
        <w:pStyle w:val="ListBullet"/>
      </w:pPr>
      <w:r>
        <w:t>Channel optimization and media planning</w:t>
      </w:r>
    </w:p>
    <w:p>
      <w:pPr>
        <w:pStyle w:val="Heading2"/>
      </w:pPr>
      <w:r>
        <w:t>Phase 3: Implementation and Launch</w:t>
      </w:r>
    </w:p>
    <w:p>
      <w:pPr>
        <w:pStyle w:val="ListBullet"/>
      </w:pPr>
      <w:r>
        <w:t>Creative asset production and development</w:t>
      </w:r>
    </w:p>
    <w:p>
      <w:pPr>
        <w:pStyle w:val="ListBullet"/>
      </w:pPr>
      <w:r>
        <w:t>Campaign setup across all designated channels</w:t>
      </w:r>
    </w:p>
    <w:p>
      <w:pPr>
        <w:pStyle w:val="ListBullet"/>
      </w:pPr>
      <w:r>
        <w:t>Staff training and process documentation</w:t>
      </w:r>
    </w:p>
    <w:p>
      <w:pPr>
        <w:pStyle w:val="ListBullet"/>
      </w:pPr>
      <w:r>
        <w:t>Soft launch and testing phase</w:t>
      </w:r>
    </w:p>
    <w:p>
      <w:pPr>
        <w:pStyle w:val="ListBullet"/>
      </w:pPr>
      <w:r>
        <w:t>Full campaign launch and monitoring</w:t>
      </w:r>
    </w:p>
    <w:p>
      <w:pPr>
        <w:pStyle w:val="Heading1"/>
      </w:pPr>
      <w:r>
        <w:t>Project Timeline</w:t>
      </w:r>
    </w:p>
    <w:p>
      <w:r>
        <w:t>TABLE: Project Milestone Timeline</w:t>
      </w:r>
    </w:p>
    <w:p>
      <w:r>
        <w:t>Phase | Activity | Start Date | End Date | Duration</w:t>
      </w:r>
    </w:p>
    <w:p>
      <w:r>
        <w:t>Phase 1 | Research and Analysis | January 6, 2025 | January 24, 2025 | 3 weeks</w:t>
      </w:r>
    </w:p>
    <w:p>
      <w:r>
        <w:t>Phase 1 | Stakeholder Review | January 27, 2025 | January 31, 2025 | 1 week</w:t>
      </w:r>
    </w:p>
    <w:p>
      <w:r>
        <w:t>Phase 2 | Strategy Development | February 3, 2025 | February 21, 2025 | 3 weeks</w:t>
      </w:r>
    </w:p>
    <w:p>
      <w:r>
        <w:t>Phase 2 | Creative Development | February 24, 2025 | March 14, 2025 | 3 weeks</w:t>
      </w:r>
    </w:p>
    <w:p>
      <w:r>
        <w:t>Phase 3 | Asset Production | March 17, 2025 | March 28, 2025 | 2 weeks</w:t>
      </w:r>
    </w:p>
    <w:p>
      <w:r>
        <w:t>Phase 3 | Campaign Launch | March 31, 2025 | April 4, 2025 | 1 week</w:t>
      </w:r>
    </w:p>
    <w:p>
      <w:pPr>
        <w:pStyle w:val="Heading2"/>
      </w:pPr>
      <w:r>
        <w:t>Key Milestones</w:t>
      </w:r>
    </w:p>
    <w:p>
      <w:pPr>
        <w:pStyle w:val="ListBullet"/>
      </w:pPr>
      <w:r>
        <w:t>Week 3: Research findings and recommendations presentation</w:t>
      </w:r>
    </w:p>
    <w:p>
      <w:pPr>
        <w:pStyle w:val="ListBullet"/>
      </w:pPr>
      <w:r>
        <w:t>Week 6: Strategy framework approval</w:t>
      </w:r>
    </w:p>
    <w:p>
      <w:pPr>
        <w:pStyle w:val="ListBullet"/>
      </w:pPr>
      <w:r>
        <w:t>Week 9: Creative concepts and messaging finalization</w:t>
      </w:r>
    </w:p>
    <w:p>
      <w:pPr>
        <w:pStyle w:val="ListBullet"/>
      </w:pPr>
      <w:r>
        <w:t>Week 12: Campaign assets completion and quality assurance</w:t>
      </w:r>
    </w:p>
    <w:p>
      <w:pPr>
        <w:pStyle w:val="ListBullet"/>
      </w:pPr>
      <w:r>
        <w:t>Week 13: Full campaign launch and performance monitoring initiation</w:t>
      </w:r>
    </w:p>
    <w:p>
      <w:pPr>
        <w:pStyle w:val="Heading1"/>
      </w:pPr>
      <w:r>
        <w:t>Budget Overview</w:t>
      </w:r>
    </w:p>
    <w:p>
      <w:r>
        <w:t>TABLE: Budget Allocation by Category</w:t>
      </w:r>
    </w:p>
    <w:p>
      <w:r>
        <w:t>Category | Description | Amount | Percentage</w:t>
      </w:r>
    </w:p>
    <w:p>
      <w:r>
        <w:t>Research &amp; Analysis | Market research, competitor analysis, surveys | $15,000 | 12%</w:t>
      </w:r>
    </w:p>
    <w:p>
      <w:r>
        <w:t>Strategy Development | Strategic planning, consulting, workshops | $20,000 | 16%</w:t>
      </w:r>
    </w:p>
    <w:p>
      <w:r>
        <w:t>Creative Development | Design, copywriting, video production | $35,000 | 28%</w:t>
      </w:r>
    </w:p>
    <w:p>
      <w:r>
        <w:t>Media and Advertising | Paid advertising, promotional materials | $40,000 | 32%</w:t>
      </w:r>
    </w:p>
    <w:p>
      <w:r>
        <w:t>Technology and Tools | Software licenses, analytics tools, platforms | $8,000 | 6%</w:t>
      </w:r>
    </w:p>
    <w:p>
      <w:r>
        <w:t>Project Management | Coordination, reporting, documentation | $7,000 | 6%</w:t>
      </w:r>
    </w:p>
    <w:p>
      <w:r>
        <w:t>**Total Project Budget** | **$125,000** | **100%**</w:t>
      </w:r>
    </w:p>
    <w:p>
      <w:pPr>
        <w:pStyle w:val="Heading2"/>
      </w:pPr>
      <w:r>
        <w:t>Budget Notes</w:t>
      </w:r>
    </w:p>
    <w:p>
      <w:pPr>
        <w:pStyle w:val="ListBullet"/>
      </w:pPr>
      <w:r>
        <w:t>All amounts are estimates based on current market rates and vendor quotes</w:t>
      </w:r>
    </w:p>
    <w:p>
      <w:pPr>
        <w:pStyle w:val="ListBullet"/>
      </w:pPr>
      <w:r>
        <w:t>10% contingency is recommended for unforeseen circumstances</w:t>
      </w:r>
    </w:p>
    <w:p>
      <w:pPr>
        <w:pStyle w:val="ListBullet"/>
      </w:pPr>
      <w:r>
        <w:t>Media spend can be adjusted based on performance metrics during campaign execution</w:t>
      </w:r>
    </w:p>
    <w:p>
      <w:pPr>
        <w:pStyle w:val="ListBullet"/>
      </w:pPr>
      <w:r>
        <w:t>Technology investments will provide ongoing value beyond Q1 2025</w:t>
      </w:r>
    </w:p>
    <w:p>
      <w:pPr>
        <w:pStyle w:val="Heading1"/>
      </w:pPr>
      <w:r>
        <w:t>Expected Outcomes and ROI</w:t>
      </w:r>
    </w:p>
    <w:p>
      <w:pPr>
        <w:pStyle w:val="Heading2"/>
      </w:pPr>
      <w:r>
        <w:t>Projected Results</w:t>
      </w:r>
    </w:p>
    <w:p>
      <w:pPr>
        <w:pStyle w:val="ListBullet"/>
      </w:pPr>
      <w:r>
        <w:t>25-30% increase in overall marketing campaign effectiveness</w:t>
      </w:r>
    </w:p>
    <w:p>
      <w:pPr>
        <w:pStyle w:val="ListBullet"/>
      </w:pPr>
      <w:r>
        <w:t>Improved brand recognition and market positioning</w:t>
      </w:r>
    </w:p>
    <w:p>
      <w:pPr>
        <w:pStyle w:val="ListBullet"/>
      </w:pPr>
      <w:r>
        <w:t>Enhanced customer experience across all touchpoints</w:t>
      </w:r>
    </w:p>
    <w:p>
      <w:pPr>
        <w:pStyle w:val="ListBullet"/>
      </w:pPr>
      <w:r>
        <w:t>Streamlined marketing processes and improved team efficiency</w:t>
      </w:r>
    </w:p>
    <w:p>
      <w:pPr>
        <w:pStyle w:val="ListBullet"/>
      </w:pPr>
      <w:r>
        <w:t>Comprehensive performance tracking and optimization capabilities</w:t>
      </w:r>
    </w:p>
    <w:p>
      <w:pPr>
        <w:pStyle w:val="Heading2"/>
      </w:pPr>
      <w:r>
        <w:t>Return on Investment</w:t>
      </w:r>
    </w:p>
    <w:p>
      <w:r>
        <w:t>The projected ROI for this marketing campaign redesign is estimated at 300% within the first six months post-launch, based on increased lead generation, improved conversion rates, and reduced customer acquisition costs. The strategic foundation established through this project will continue to deliver value throughout 2025 and beyond.</w:t>
      </w:r>
    </w:p>
    <w:p>
      <w:pPr>
        <w:pStyle w:val="Heading1"/>
      </w:pPr>
      <w:r>
        <w:t>Next Steps</w:t>
      </w:r>
    </w:p>
    <w:p>
      <w:pPr>
        <w:pStyle w:val="ListBullet"/>
      </w:pPr>
      <w:r>
        <w:t>Stakeholder review and approval of proposal</w:t>
      </w:r>
    </w:p>
    <w:p>
      <w:pPr>
        <w:pStyle w:val="ListBullet"/>
      </w:pPr>
      <w:r>
        <w:t>Contract finalization and project kickoff scheduling</w:t>
      </w:r>
    </w:p>
    <w:p>
      <w:pPr>
        <w:pStyle w:val="ListBullet"/>
      </w:pPr>
      <w:r>
        <w:t>Team assembly and resource allocation</w:t>
      </w:r>
    </w:p>
    <w:p>
      <w:pPr>
        <w:pStyle w:val="ListBullet"/>
      </w:pPr>
      <w:r>
        <w:t>Detailed project plan development and communication</w:t>
      </w:r>
    </w:p>
    <w:p>
      <w:pPr>
        <w:pStyle w:val="ListBullet"/>
      </w:pPr>
      <w:r>
        <w:t>Phase 1 initiation and research commencement</w:t>
      </w:r>
    </w:p>
    <w:p>
      <w:pPr>
        <w:pStyle w:val="Heading1"/>
      </w:pPr>
      <w:r>
        <w:t>Conclusion</w:t>
      </w:r>
    </w:p>
    <w:p>
      <w:r>
        <w:t>This marketing campaign redesign represents a strategic investment in our organization's growth and market competitiveness. By implementing a comprehensive, data-driven approach to marketing, we will establish a strong foundation for sustained success throughout 2025 and beyond. We recommend immediate approval and project initiation to ensure optimal market timing and competitive advantage.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