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Campaign Redesign Project Proposal - Q1 2025</w:t>
      </w:r>
    </w:p>
    <w:p>
      <w:pPr>
        <w:pStyle w:val="Heading1"/>
      </w:pPr>
      <w:r>
        <w:t>Executive Summary</w:t>
      </w:r>
    </w:p>
    <w:p>
      <w:r>
        <w:t>This proposal outlines a comprehensive marketing campaign redesign initiative for Q1 2025, aimed at revitalizing our brand presence and improving customer engagement across all digital and traditional channels. The project will modernize our current marketing approach, incorporating data-driven strategies, enhanced visual identity, and multi-channel integration to achieve a 25% increase in brand awareness and 15% improvement in conversion rates.</w:t>
      </w:r>
    </w:p>
    <w:p>
      <w:r>
        <w:t>The redesign will span 12 weeks, requiring a total investment of $185,000, and will be executed by a cross-functional team of marketing professionals, designers, and digital specialists. This initiative represents a strategic investment in our company's market position and long-term growth trajectory.</w:t>
      </w:r>
    </w:p>
    <w:p>
      <w:pPr>
        <w:pStyle w:val="Heading1"/>
      </w:pPr>
      <w:r>
        <w:t>Project Objectives</w:t>
      </w:r>
    </w:p>
    <w:p>
      <w:pPr>
        <w:pStyle w:val="Heading2"/>
      </w:pPr>
      <w:r>
        <w:t>Primary Objectives</w:t>
      </w:r>
    </w:p>
    <w:p>
      <w:pPr>
        <w:pStyle w:val="ListBullet"/>
      </w:pPr>
      <w:r>
        <w:t>Increase brand awareness by 25% through enhanced visual identity and messaging consistency</w:t>
      </w:r>
    </w:p>
    <w:p>
      <w:pPr>
        <w:pStyle w:val="ListBullet"/>
      </w:pPr>
      <w:r>
        <w:t>Improve conversion rates by 15% across all marketing channels</w:t>
      </w:r>
    </w:p>
    <w:p>
      <w:pPr>
        <w:pStyle w:val="ListBullet"/>
      </w:pPr>
      <w:r>
        <w:t>Modernize brand positioning to appeal to target demographics aged 25-45</w:t>
      </w:r>
    </w:p>
    <w:p>
      <w:pPr>
        <w:pStyle w:val="ListBullet"/>
      </w:pPr>
      <w:r>
        <w:t>Integrate omnichannel marketing approach for seamless customer experience</w:t>
      </w:r>
    </w:p>
    <w:p>
      <w:pPr>
        <w:pStyle w:val="ListBullet"/>
      </w:pPr>
      <w:r>
        <w:t>Establish measurable KPIs and tracking mechanisms for ongoing optimization</w:t>
      </w:r>
    </w:p>
    <w:p>
      <w:pPr>
        <w:pStyle w:val="Heading2"/>
      </w:pPr>
      <w:r>
        <w:t>Secondary Objectives</w:t>
      </w:r>
    </w:p>
    <w:p>
      <w:pPr>
        <w:pStyle w:val="ListBullet"/>
      </w:pPr>
      <w:r>
        <w:t>Reduce customer acquisition cost (CAC) by 20%</w:t>
      </w:r>
    </w:p>
    <w:p>
      <w:pPr>
        <w:pStyle w:val="ListBullet"/>
      </w:pPr>
      <w:r>
        <w:t>Increase social media engagement rates by 30%</w:t>
      </w:r>
    </w:p>
    <w:p>
      <w:pPr>
        <w:pStyle w:val="ListBullet"/>
      </w:pPr>
      <w:r>
        <w:t>Improve email marketing open rates to industry benchmark of 22%</w:t>
      </w:r>
    </w:p>
    <w:p>
      <w:pPr>
        <w:pStyle w:val="ListBullet"/>
      </w:pPr>
      <w:r>
        <w:t>Enhance website user experience and reduce bounce rate by 18%</w:t>
      </w:r>
    </w:p>
    <w:p>
      <w:pPr>
        <w:pStyle w:val="ListBullet"/>
      </w:pPr>
      <w:r>
        <w:t>Create scalable templates and processes for future campaigns</w:t>
      </w:r>
    </w:p>
    <w:p>
      <w:pPr>
        <w:pStyle w:val="Heading1"/>
      </w:pPr>
      <w:r>
        <w:t>Project Scope and Deliverables</w:t>
      </w:r>
    </w:p>
    <w:p>
      <w:pPr>
        <w:pStyle w:val="Heading2"/>
      </w:pPr>
      <w:r>
        <w:t>Included in Scope</w:t>
      </w:r>
    </w:p>
    <w:p>
      <w:pPr>
        <w:pStyle w:val="ListBullet"/>
      </w:pPr>
      <w:r>
        <w:t>Complete brand identity refresh (logo, color palette, typography)</w:t>
      </w:r>
    </w:p>
    <w:p>
      <w:pPr>
        <w:pStyle w:val="ListBullet"/>
      </w:pPr>
      <w:r>
        <w:t>Website redesign and optimization</w:t>
      </w:r>
    </w:p>
    <w:p>
      <w:pPr>
        <w:pStyle w:val="ListBullet"/>
      </w:pPr>
      <w:r>
        <w:t>Social media strategy and content calendar development</w:t>
      </w:r>
    </w:p>
    <w:p>
      <w:pPr>
        <w:pStyle w:val="ListBullet"/>
      </w:pPr>
      <w:r>
        <w:t>Email marketing template redesign</w:t>
      </w:r>
    </w:p>
    <w:p>
      <w:pPr>
        <w:pStyle w:val="ListBullet"/>
      </w:pPr>
      <w:r>
        <w:t>Print and digital advertising creative development</w:t>
      </w:r>
    </w:p>
    <w:p>
      <w:pPr>
        <w:pStyle w:val="ListBullet"/>
      </w:pPr>
      <w:r>
        <w:t>Marketing automation setup and integration</w:t>
      </w:r>
    </w:p>
    <w:p>
      <w:pPr>
        <w:pStyle w:val="ListBullet"/>
      </w:pPr>
      <w:r>
        <w:t>Performance tracking dashboard creation</w:t>
      </w:r>
    </w:p>
    <w:p>
      <w:pPr>
        <w:pStyle w:val="ListBullet"/>
      </w:pPr>
      <w:r>
        <w:t>Staff training and documentation</w:t>
      </w:r>
    </w:p>
    <w:p>
      <w:pPr>
        <w:pStyle w:val="Heading2"/>
      </w:pPr>
      <w:r>
        <w:t>Excluded from Scope</w:t>
      </w:r>
    </w:p>
    <w:p>
      <w:pPr>
        <w:pStyle w:val="ListBullet"/>
      </w:pPr>
      <w:r>
        <w:t>Complete website rebuild (technical infrastructure)</w:t>
      </w:r>
    </w:p>
    <w:p>
      <w:pPr>
        <w:pStyle w:val="ListBullet"/>
      </w:pPr>
      <w:r>
        <w:t>Video production services</w:t>
      </w:r>
    </w:p>
    <w:p>
      <w:pPr>
        <w:pStyle w:val="ListBullet"/>
      </w:pPr>
      <w:r>
        <w:t>Paid advertising media spend</w:t>
      </w:r>
    </w:p>
    <w:p>
      <w:pPr>
        <w:pStyle w:val="ListBullet"/>
      </w:pPr>
      <w:r>
        <w:t>Trade show or event planning</w:t>
      </w:r>
    </w:p>
    <w:p>
      <w:pPr>
        <w:pStyle w:val="ListBullet"/>
      </w:pPr>
      <w:r>
        <w:t>Public relations and media outreach</w:t>
      </w:r>
    </w:p>
    <w:p>
      <w:pPr>
        <w:pStyle w:val="Heading1"/>
      </w:pPr>
      <w:r>
        <w:t>Timeline and Milestones</w:t>
      </w:r>
    </w:p>
    <w:p>
      <w:r>
        <w:t>TABLE: Project Timeline</w:t>
      </w:r>
    </w:p>
    <w:p>
      <w:r>
        <w:t>Phase | Duration | Key Activities | Deliverables | Completion Date</w:t>
      </w:r>
    </w:p>
    <w:p>
      <w:r>
        <w:t>Discovery &amp; Research | Week 1-2 | Market analysis, competitor research, stakeholder interviews | Research report, brand audit | January 15, 2025</w:t>
      </w:r>
    </w:p>
    <w:p>
      <w:r>
        <w:t>Strategy Development | Week 3-4 | Brand positioning, messaging framework, channel strategy | Strategic blueprint, creative brief | January 29, 2025</w:t>
      </w:r>
    </w:p>
    <w:p>
      <w:r>
        <w:t>Creative Development | Week 5-8 | Visual identity, website mockups, campaign materials | Brand guidelines, design assets | February 26, 2025</w:t>
      </w:r>
    </w:p>
    <w:p>
      <w:r>
        <w:t>Implementation | Week 9-11 | Website updates, campaign deployment, automation setup | Live campaigns, tracking systems | March 19, 2025</w:t>
      </w:r>
    </w:p>
    <w:p>
      <w:r>
        <w:t>Testing &amp; Optimization | Week 12 | Performance monitoring, A/B testing, final adjustments | Performance report, recommendations | March 26, 2025</w:t>
      </w:r>
    </w:p>
    <w:p>
      <w:pPr>
        <w:pStyle w:val="Heading1"/>
      </w:pPr>
      <w:r>
        <w:t>Budget Overview</w:t>
      </w:r>
    </w:p>
    <w:p>
      <w:r>
        <w:t>TABLE: Budget Breakdown</w:t>
      </w:r>
    </w:p>
    <w:p>
      <w:r>
        <w:t>Category | Description | Cost | Percentage</w:t>
      </w:r>
    </w:p>
    <w:p>
      <w:r>
        <w:t>Personnel | Project manager, designers, developers, strategists | $95,000 | 51%</w:t>
      </w:r>
    </w:p>
    <w:p>
      <w:r>
        <w:t>Technology &amp; Tools | Software licenses, analytics platforms, automation tools | $35,000 | 19%</w:t>
      </w:r>
    </w:p>
    <w:p>
      <w:r>
        <w:t>Creative Assets | Photography, graphic design, copywriting | $25,000 | 14%</w:t>
      </w:r>
    </w:p>
    <w:p>
      <w:r>
        <w:t>External Consultants | Specialized expertise and additional resources | $20,000 | 11%</w:t>
      </w:r>
    </w:p>
    <w:p>
      <w:r>
        <w:t>Contingency | Risk mitigation and scope adjustments | $10,000 | 5%</w:t>
      </w:r>
    </w:p>
    <w:p>
      <w:r>
        <w:t>Total Project Investment | $185,000 | 100%</w:t>
      </w:r>
    </w:p>
    <w:p>
      <w:pPr>
        <w:pStyle w:val="Heading2"/>
      </w:pPr>
      <w:r>
        <w:t>Cost Justification</w:t>
      </w:r>
    </w:p>
    <w:p>
      <w:r>
        <w:t>The proposed budget represents a strategic investment that is expected to generate significant returns:</w:t>
      </w:r>
    </w:p>
    <w:p>
      <w:pPr>
        <w:pStyle w:val="ListBullet"/>
      </w:pPr>
      <w:r>
        <w:t>Projected ROI of 300% within 12 months of implementation</w:t>
      </w:r>
    </w:p>
    <w:p>
      <w:pPr>
        <w:pStyle w:val="ListBullet"/>
      </w:pPr>
      <w:r>
        <w:t>Annual revenue increase of $450,000 based on improved conversion rates</w:t>
      </w:r>
    </w:p>
    <w:p>
      <w:pPr>
        <w:pStyle w:val="ListBullet"/>
      </w:pPr>
      <w:r>
        <w:t>Cost savings of $75,000 annually through improved efficiency and automation</w:t>
      </w:r>
    </w:p>
    <w:p>
      <w:pPr>
        <w:pStyle w:val="ListBullet"/>
      </w:pPr>
      <w:r>
        <w:t>Competitive positioning advantage worth an estimated $200,000 in retained market share</w:t>
      </w:r>
    </w:p>
    <w:p>
      <w:pPr>
        <w:pStyle w:val="Heading1"/>
      </w:pPr>
      <w:r>
        <w:t>Team and Resources</w:t>
      </w:r>
    </w:p>
    <w:p>
      <w:pPr>
        <w:pStyle w:val="Heading2"/>
      </w:pPr>
      <w:r>
        <w:t>Core Team Structure</w:t>
      </w:r>
    </w:p>
    <w:p>
      <w:pPr>
        <w:pStyle w:val="ListBullet"/>
      </w:pPr>
      <w:r>
        <w:t>Project Manager Overall coordination and timeline management</w:t>
      </w:r>
    </w:p>
    <w:p>
      <w:pPr>
        <w:pStyle w:val="ListBullet"/>
      </w:pPr>
      <w:r>
        <w:t>Creative Director Brand identity and visual design oversight</w:t>
      </w:r>
    </w:p>
    <w:p>
      <w:pPr>
        <w:pStyle w:val="ListBullet"/>
      </w:pPr>
      <w:r>
        <w:t>Digital Marketing Specialist Channel strategy and implementation</w:t>
      </w:r>
    </w:p>
    <w:p>
      <w:pPr>
        <w:pStyle w:val="ListBullet"/>
      </w:pPr>
      <w:r>
        <w:t>UX/UI Designer Website and user experience optimization</w:t>
      </w:r>
    </w:p>
    <w:p>
      <w:pPr>
        <w:pStyle w:val="ListBullet"/>
      </w:pPr>
      <w:r>
        <w:t>Data Analyst Performance tracking and optimization</w:t>
      </w:r>
    </w:p>
    <w:p>
      <w:pPr>
        <w:pStyle w:val="ListBullet"/>
      </w:pPr>
      <w:r>
        <w:t>Marketing Coordinator Content creation and campaign execution</w:t>
      </w:r>
    </w:p>
    <w:p>
      <w:pPr>
        <w:pStyle w:val="Heading2"/>
      </w:pPr>
      <w:r>
        <w:t>Required Resources</w:t>
      </w:r>
    </w:p>
    <w:p>
      <w:pPr>
        <w:pStyle w:val="ListBullet"/>
      </w:pPr>
      <w:r>
        <w:t>Access to current brand assets and historical performance data</w:t>
      </w:r>
    </w:p>
    <w:p>
      <w:pPr>
        <w:pStyle w:val="ListBullet"/>
      </w:pPr>
      <w:r>
        <w:t>Stakeholder availability for reviews and approvals</w:t>
      </w:r>
    </w:p>
    <w:p>
      <w:pPr>
        <w:pStyle w:val="ListBullet"/>
      </w:pPr>
      <w:r>
        <w:t>IT support for technical implementations</w:t>
      </w:r>
    </w:p>
    <w:p>
      <w:pPr>
        <w:pStyle w:val="ListBullet"/>
      </w:pPr>
      <w:r>
        <w:t>Marketing automation platform subscription</w:t>
      </w:r>
    </w:p>
    <w:p>
      <w:pPr>
        <w:pStyle w:val="ListBullet"/>
      </w:pPr>
      <w:r>
        <w:t>Design software licenses and stock photography access</w:t>
      </w:r>
    </w:p>
    <w:p>
      <w:pPr>
        <w:pStyle w:val="Heading1"/>
      </w:pPr>
      <w:r>
        <w:t>Risk Assessment and Mitigation</w:t>
      </w:r>
    </w:p>
    <w:p>
      <w:r>
        <w:t>TABLE: Risk Management Matrix</w:t>
      </w:r>
    </w:p>
    <w:p>
      <w:r>
        <w:t>Risk Factor | Impact Level | Probability | Mitigation Strategy</w:t>
      </w:r>
    </w:p>
    <w:p>
      <w:r>
        <w:t>Timeline delays | Medium | Low | Buffer time built into schedule, regular checkpoint reviews</w:t>
      </w:r>
    </w:p>
    <w:p>
      <w:r>
        <w:t>Budget overruns | High | Medium | Detailed scope management, change request process</w:t>
      </w:r>
    </w:p>
    <w:p>
      <w:r>
        <w:t>Stakeholder alignment | Medium | Medium | Regular communication, formal approval processes</w:t>
      </w:r>
    </w:p>
    <w:p>
      <w:r>
        <w:t>Technical integration issues | Medium | Low | Early testing phases, technical expertise on team</w:t>
      </w:r>
    </w:p>
    <w:p>
      <w:r>
        <w:t>Market changes during execution | Low | Medium | Flexible strategy framework, regular market monitoring</w:t>
      </w:r>
    </w:p>
    <w:p>
      <w:pPr>
        <w:pStyle w:val="Heading1"/>
      </w:pPr>
      <w:r>
        <w:t>Success Metrics and KPIs</w:t>
      </w:r>
    </w:p>
    <w:p>
      <w:pPr>
        <w:pStyle w:val="Heading2"/>
      </w:pPr>
      <w:r>
        <w:t>Performance Indicators</w:t>
      </w:r>
    </w:p>
    <w:p>
      <w:pPr>
        <w:pStyle w:val="ListBullet"/>
      </w:pPr>
      <w:r>
        <w:t>Brand awareness measurement through surveys and social listening</w:t>
      </w:r>
    </w:p>
    <w:p>
      <w:pPr>
        <w:pStyle w:val="ListBullet"/>
      </w:pPr>
      <w:r>
        <w:t>Website conversion rate tracking and analysis</w:t>
      </w:r>
    </w:p>
    <w:p>
      <w:pPr>
        <w:pStyle w:val="ListBullet"/>
      </w:pPr>
      <w:r>
        <w:t>Email marketing performance metrics (open rates, click-through rates)</w:t>
      </w:r>
    </w:p>
    <w:p>
      <w:pPr>
        <w:pStyle w:val="ListBullet"/>
      </w:pPr>
      <w:r>
        <w:t>Social media engagement and follower growth</w:t>
      </w:r>
    </w:p>
    <w:p>
      <w:pPr>
        <w:pStyle w:val="ListBullet"/>
      </w:pPr>
      <w:r>
        <w:t>Customer acquisition cost and lifetime value calculations</w:t>
      </w:r>
    </w:p>
    <w:p>
      <w:pPr>
        <w:pStyle w:val="ListBullet"/>
      </w:pPr>
      <w:r>
        <w:t>Overall ROI measurement and financial impact assessment</w:t>
      </w:r>
    </w:p>
    <w:p>
      <w:pPr>
        <w:pStyle w:val="Heading2"/>
      </w:pPr>
      <w:r>
        <w:t>Reporting Schedule</w:t>
      </w:r>
    </w:p>
    <w:p>
      <w:pPr>
        <w:pStyle w:val="ListBullet"/>
      </w:pPr>
      <w:r>
        <w:t>Weekly progress reports during implementation phase</w:t>
      </w:r>
    </w:p>
    <w:p>
      <w:pPr>
        <w:pStyle w:val="ListBullet"/>
      </w:pPr>
      <w:r>
        <w:t>Bi-weekly performance dashboards post-launch</w:t>
      </w:r>
    </w:p>
    <w:p>
      <w:pPr>
        <w:pStyle w:val="ListBullet"/>
      </w:pPr>
      <w:r>
        <w:t>Monthly comprehensive analysis and optimization recommendations</w:t>
      </w:r>
    </w:p>
    <w:p>
      <w:pPr>
        <w:pStyle w:val="ListBullet"/>
      </w:pPr>
      <w:r>
        <w:t>Quarterly strategic review and adjustment planning</w:t>
      </w:r>
    </w:p>
    <w:p>
      <w:pPr>
        <w:pStyle w:val="Heading1"/>
      </w:pPr>
      <w:r>
        <w:t>Next Steps and Approval Process</w:t>
      </w:r>
    </w:p>
    <w:p>
      <w:r>
        <w:t>To proceed with this marketing campaign redesign project, we request:</w:t>
      </w:r>
    </w:p>
    <w:p>
      <w:pPr>
        <w:pStyle w:val="ListBullet"/>
      </w:pPr>
      <w:r>
        <w:t>Executive approval of the proposed budget and timeline</w:t>
      </w:r>
    </w:p>
    <w:p>
      <w:pPr>
        <w:pStyle w:val="ListBullet"/>
      </w:pPr>
      <w:r>
        <w:t>Formal project initiation and team assignment</w:t>
      </w:r>
    </w:p>
    <w:p>
      <w:pPr>
        <w:pStyle w:val="ListBullet"/>
      </w:pPr>
      <w:r>
        <w:t>Stakeholder commitment to review and approval schedules</w:t>
      </w:r>
    </w:p>
    <w:p>
      <w:pPr>
        <w:pStyle w:val="ListBullet"/>
      </w:pPr>
      <w:r>
        <w:t>Access to necessary resources and systems</w:t>
      </w:r>
    </w:p>
    <w:p>
      <w:pPr>
        <w:pStyle w:val="ListBullet"/>
      </w:pPr>
      <w:r>
        <w:t>Kick-off meeting scheduled for January 2, 2025</w:t>
      </w:r>
    </w:p>
    <w:p>
      <w:r>
        <w:t>Upon approval, the project team will immediately begin the discovery phase, with regular updates provided to all stakeholders throughout the 12-week implementation period. This investment in our marketing capabilities will position the company for sustained growth and competitive advantage throughout 2025 and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