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95E7A" w14:textId="67A9A797" w:rsidR="00CA4DC9" w:rsidRPr="00AB4A49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AB4A49">
        <w:rPr>
          <w:rFonts w:ascii="Times New Roman" w:hAnsi="Times New Roman" w:cs="Times New Roman"/>
          <w:sz w:val="24"/>
          <w:szCs w:val="24"/>
        </w:rPr>
        <w:t>Nama</w:t>
      </w:r>
      <w:r w:rsidRPr="00AB4A49">
        <w:rPr>
          <w:rFonts w:ascii="Times New Roman" w:hAnsi="Times New Roman" w:cs="Times New Roman"/>
          <w:sz w:val="24"/>
          <w:szCs w:val="24"/>
        </w:rPr>
        <w:tab/>
        <w:t>: Teguh Agung Prabowo</w:t>
      </w:r>
    </w:p>
    <w:p w14:paraId="5D810DA1" w14:textId="2F0FC080" w:rsidR="00CA4DC9" w:rsidRPr="00AB4A49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AB4A49">
        <w:rPr>
          <w:rFonts w:ascii="Times New Roman" w:hAnsi="Times New Roman" w:cs="Times New Roman"/>
          <w:sz w:val="24"/>
          <w:szCs w:val="24"/>
        </w:rPr>
        <w:t>NIM</w:t>
      </w:r>
      <w:r w:rsidRPr="00AB4A49">
        <w:rPr>
          <w:rFonts w:ascii="Times New Roman" w:hAnsi="Times New Roman" w:cs="Times New Roman"/>
          <w:sz w:val="24"/>
          <w:szCs w:val="24"/>
        </w:rPr>
        <w:tab/>
        <w:t>: 512121230007</w:t>
      </w:r>
    </w:p>
    <w:p w14:paraId="7CBC7BC0" w14:textId="311AC0C5" w:rsidR="00CA4DC9" w:rsidRPr="00AB4A49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AB4A49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AB4A4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B4A4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B4A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hAnsi="Times New Roman" w:cs="Times New Roman"/>
          <w:sz w:val="24"/>
          <w:szCs w:val="24"/>
        </w:rPr>
        <w:t>Informasi</w:t>
      </w:r>
      <w:proofErr w:type="spellEnd"/>
    </w:p>
    <w:p w14:paraId="6E1B7F76" w14:textId="1761D4AE" w:rsidR="00CA4DC9" w:rsidRPr="00AB4A49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r w:rsidRPr="00AB4A49">
        <w:rPr>
          <w:rFonts w:ascii="Times New Roman" w:hAnsi="Times New Roman" w:cs="Times New Roman"/>
          <w:sz w:val="24"/>
          <w:szCs w:val="24"/>
        </w:rPr>
        <w:t xml:space="preserve">Mata </w:t>
      </w:r>
      <w:proofErr w:type="spellStart"/>
      <w:r w:rsidRPr="00AB4A49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AB4A49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FE7A0E" w:rsidRPr="00AB4A49">
        <w:rPr>
          <w:rFonts w:ascii="Times New Roman" w:hAnsi="Times New Roman" w:cs="Times New Roman"/>
          <w:sz w:val="24"/>
          <w:szCs w:val="24"/>
        </w:rPr>
        <w:t>Statistik</w:t>
      </w:r>
      <w:proofErr w:type="spellEnd"/>
    </w:p>
    <w:p w14:paraId="0ED5335D" w14:textId="5F06F6C2" w:rsidR="00CA4DC9" w:rsidRPr="00AB4A49" w:rsidRDefault="00CA4DC9" w:rsidP="00CA4DC9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</w:p>
    <w:p w14:paraId="0BEE1D59" w14:textId="67BD8B2D" w:rsidR="00FE7A0E" w:rsidRPr="00AB4A49" w:rsidRDefault="00FE7A0E" w:rsidP="00FE7A0E">
      <w:pPr>
        <w:tabs>
          <w:tab w:val="left" w:pos="1701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AB4A49">
        <w:rPr>
          <w:rFonts w:ascii="Times New Roman" w:hAnsi="Times New Roman" w:cs="Times New Roman"/>
          <w:sz w:val="24"/>
          <w:szCs w:val="24"/>
        </w:rPr>
        <w:t>Jawab :</w:t>
      </w:r>
      <w:proofErr w:type="gramEnd"/>
    </w:p>
    <w:p w14:paraId="0A323306" w14:textId="43C66210" w:rsidR="00FE7A0E" w:rsidRPr="00AB4A49" w:rsidRDefault="00FE7A0E" w:rsidP="00C52EAA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3DAC4D" w14:textId="77777777" w:rsidR="00AB4A49" w:rsidRPr="00AB4A49" w:rsidRDefault="00AB4A49" w:rsidP="00AB4A49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4A49">
        <w:rPr>
          <w:rFonts w:ascii="Times New Roman" w:eastAsia="Times New Roman" w:hAnsi="Times New Roman" w:cs="Times New Roman"/>
          <w:b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b/>
          <w:sz w:val="24"/>
          <w:szCs w:val="24"/>
        </w:rPr>
        <w:t>Statistik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pernyataan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matematis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populasi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diteliti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dinyatakan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simbol-simbol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pernyatan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mengenai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digambarkan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simbol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matematika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080B1F" w14:textId="77777777" w:rsidR="00AB4A49" w:rsidRPr="00AB4A49" w:rsidRDefault="00AB4A49" w:rsidP="00AB4A49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Statistika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terbagi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B4A49">
        <w:rPr>
          <w:rFonts w:ascii="Times New Roman" w:eastAsia="Times New Roman" w:hAnsi="Times New Roman" w:cs="Times New Roman"/>
          <w:sz w:val="24"/>
          <w:szCs w:val="24"/>
        </w:rPr>
        <w:t>( Ha</w:t>
      </w:r>
      <w:proofErr w:type="gram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Nol (H0). Jenis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serupa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deskriptif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penyebutan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hipotesisnya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. Ada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yakni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(Ha) dan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Nol (H0).</w:t>
      </w:r>
    </w:p>
    <w:p w14:paraId="129F7590" w14:textId="77777777" w:rsidR="00AB4A49" w:rsidRPr="00AB4A49" w:rsidRDefault="00AB4A49" w:rsidP="00AB4A49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. Akan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diartikan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A6DCBDD" w14:textId="77777777" w:rsidR="00AB4A49" w:rsidRPr="00AB4A49" w:rsidRDefault="00AB4A49" w:rsidP="00AB4A49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Nol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kebalikan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Alternatif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Nol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dipakai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perbedaan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pengaruh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z w:val="24"/>
          <w:szCs w:val="24"/>
        </w:rPr>
        <w:t>variabel</w:t>
      </w:r>
      <w:proofErr w:type="spellEnd"/>
      <w:r w:rsidRPr="00AB4A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3299C1" w14:textId="77777777" w:rsidR="00AB4A49" w:rsidRPr="00AB4A49" w:rsidRDefault="00AB4A49" w:rsidP="00AB4A49">
      <w:pPr>
        <w:shd w:val="clear" w:color="auto" w:fill="FFFFFF"/>
        <w:spacing w:before="100" w:beforeAutospacing="1" w:after="300" w:line="36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Jenis-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jenis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statistika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dibagi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menjadi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2,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yaitu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seperti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bawah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7D414AFD" w14:textId="77777777" w:rsidR="00AB4A49" w:rsidRPr="00AB4A49" w:rsidRDefault="00AB4A49" w:rsidP="00AB4A4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</w:pPr>
      <w:r w:rsidRPr="00AB4A49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1. </w:t>
      </w:r>
      <w:proofErr w:type="spellStart"/>
      <w:r w:rsidRPr="00AB4A49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Nol </w:t>
      </w:r>
      <w:proofErr w:type="spellStart"/>
      <w:r w:rsidRPr="00AB4A49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atau</w:t>
      </w:r>
      <w:proofErr w:type="spellEnd"/>
      <w:r w:rsidRPr="00AB4A49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 </w:t>
      </w:r>
      <w:r w:rsidRPr="00AB4A49">
        <w:rPr>
          <w:rFonts w:ascii="Times New Roman" w:eastAsia="Times New Roman" w:hAnsi="Times New Roman" w:cs="Times New Roman"/>
          <w:b/>
          <w:bCs/>
          <w:i/>
          <w:iCs/>
          <w:spacing w:val="-15"/>
          <w:sz w:val="24"/>
          <w:szCs w:val="24"/>
        </w:rPr>
        <w:t>Null hypothesis</w:t>
      </w:r>
      <w:r w:rsidRPr="00AB4A49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 (H0)</w:t>
      </w:r>
    </w:p>
    <w:p w14:paraId="4CE6CFDC" w14:textId="77777777" w:rsidR="00AB4A49" w:rsidRPr="00AB4A49" w:rsidRDefault="00AB4A49" w:rsidP="00AB4A49">
      <w:pPr>
        <w:shd w:val="clear" w:color="auto" w:fill="FFFFFF"/>
        <w:spacing w:before="100" w:beforeAutospacing="1" w:after="300" w:line="36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nol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yaitu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berupa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pernyataan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tidak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ada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perbedaan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parameter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karakteristik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dalam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populasi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Pada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nol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selalu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mengandung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data yang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ada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tingkat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populasi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dan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biasanya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ditandai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tanda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sama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“=”.</w:t>
      </w:r>
    </w:p>
    <w:p w14:paraId="4DC0FFD1" w14:textId="77777777" w:rsidR="00AB4A49" w:rsidRPr="00AB4A49" w:rsidRDefault="00AB4A49" w:rsidP="00AB4A49">
      <w:pPr>
        <w:shd w:val="clear" w:color="auto" w:fill="FFFFFF"/>
        <w:spacing w:before="100" w:beforeAutospacing="1" w:after="300" w:line="36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 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Contohnya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seperti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bawah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0022C70D" w14:textId="77777777" w:rsidR="00AB4A49" w:rsidRPr="00AB4A49" w:rsidRDefault="00AB4A49" w:rsidP="00AB4A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nol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(H0): “x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sama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y”.</w:t>
      </w:r>
    </w:p>
    <w:p w14:paraId="513AF432" w14:textId="77777777" w:rsidR="00AB4A49" w:rsidRPr="00AB4A49" w:rsidRDefault="00AB4A49" w:rsidP="00AB4A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nol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(H0): “x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setidaknya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y”.</w:t>
      </w:r>
    </w:p>
    <w:p w14:paraId="5DB6FE07" w14:textId="77777777" w:rsidR="00AB4A49" w:rsidRPr="00AB4A49" w:rsidRDefault="00AB4A49" w:rsidP="00AB4A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lastRenderedPageBreak/>
        <w:t>Hipotesis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nol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(H0): “x paling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banyak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y”</w:t>
      </w:r>
    </w:p>
    <w:p w14:paraId="503C2EEE" w14:textId="77777777" w:rsidR="00AB4A49" w:rsidRPr="00AB4A49" w:rsidRDefault="00AB4A49" w:rsidP="00AB4A49">
      <w:pPr>
        <w:shd w:val="clear" w:color="auto" w:fill="FFFFFF"/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</w:pPr>
      <w:r w:rsidRPr="00AB4A49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2. </w:t>
      </w:r>
      <w:proofErr w:type="spellStart"/>
      <w:r w:rsidRPr="00AB4A49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Alternatif</w:t>
      </w:r>
      <w:proofErr w:type="spellEnd"/>
      <w:r w:rsidRPr="00AB4A49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atau</w:t>
      </w:r>
      <w:proofErr w:type="spellEnd"/>
      <w:r w:rsidRPr="00AB4A49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 </w:t>
      </w:r>
      <w:r w:rsidRPr="00AB4A49">
        <w:rPr>
          <w:rFonts w:ascii="Times New Roman" w:eastAsia="Times New Roman" w:hAnsi="Times New Roman" w:cs="Times New Roman"/>
          <w:b/>
          <w:bCs/>
          <w:i/>
          <w:iCs/>
          <w:spacing w:val="-15"/>
          <w:sz w:val="24"/>
          <w:szCs w:val="24"/>
        </w:rPr>
        <w:t>Alternative Hypothesis </w:t>
      </w:r>
      <w:r w:rsidRPr="00AB4A49">
        <w:rPr>
          <w:rFonts w:ascii="Times New Roman" w:eastAsia="Times New Roman" w:hAnsi="Times New Roman" w:cs="Times New Roman"/>
          <w:b/>
          <w:bCs/>
          <w:spacing w:val="-15"/>
          <w:sz w:val="24"/>
          <w:szCs w:val="24"/>
        </w:rPr>
        <w:t>(H1)</w:t>
      </w:r>
    </w:p>
    <w:p w14:paraId="2FE138E1" w14:textId="77777777" w:rsidR="00AB4A49" w:rsidRPr="00AB4A49" w:rsidRDefault="00AB4A49" w:rsidP="00AB4A49">
      <w:pPr>
        <w:shd w:val="clear" w:color="auto" w:fill="FFFFFF"/>
        <w:spacing w:before="100" w:beforeAutospacing="1" w:after="300" w:line="36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Alternatif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(H1),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yaitu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berupa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pernyataan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bertentangan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H0.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alternatif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bisa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menunjukkan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perbedaan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dua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kelompok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dan juga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dapat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menjelaskan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hubungan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antarvariabel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Contohnya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seperti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di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bawah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ini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6E4FD019" w14:textId="77777777" w:rsidR="00AB4A49" w:rsidRPr="00AB4A49" w:rsidRDefault="00AB4A49" w:rsidP="00AB4A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alternatif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(H1): “x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kurang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y”</w:t>
      </w:r>
    </w:p>
    <w:p w14:paraId="06EF5069" w14:textId="77777777" w:rsidR="00AB4A49" w:rsidRPr="00AB4A49" w:rsidRDefault="00AB4A49" w:rsidP="00AB4A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alternatif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(H1): “x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tidak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sama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y”</w:t>
      </w:r>
    </w:p>
    <w:p w14:paraId="25EC9367" w14:textId="77777777" w:rsidR="00AB4A49" w:rsidRPr="00AB4A49" w:rsidRDefault="00AB4A49" w:rsidP="00AB4A4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alternatif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(H1): “x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lebih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besar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dari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y”</w:t>
      </w:r>
    </w:p>
    <w:p w14:paraId="7FDFA64A" w14:textId="77777777" w:rsidR="00AB4A49" w:rsidRPr="00AB4A49" w:rsidRDefault="00AB4A49" w:rsidP="00AB4A49">
      <w:pPr>
        <w:shd w:val="clear" w:color="auto" w:fill="FFFFFF"/>
        <w:spacing w:before="100" w:beforeAutospacing="1" w:after="300" w:line="36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alternatif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dibagi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menjadi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dua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bagian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yaitu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sebagai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berikut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41FB56D9" w14:textId="77777777" w:rsidR="00AB4A49" w:rsidRPr="00AB4A49" w:rsidRDefault="00AB4A49" w:rsidP="00AB4A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nondireksional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tak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terarah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(</w:t>
      </w:r>
      <w:r w:rsidRPr="00AB4A49">
        <w:rPr>
          <w:rFonts w:ascii="Times New Roman" w:eastAsia="Times New Roman" w:hAnsi="Times New Roman" w:cs="Times New Roman"/>
          <w:i/>
          <w:iCs/>
          <w:spacing w:val="3"/>
          <w:sz w:val="24"/>
          <w:szCs w:val="24"/>
        </w:rPr>
        <w:t>Nondirectional Hypothesis) 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menegaskan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satu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berbeda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nilai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lain. Selain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itu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disebut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juga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2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sisi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Ditandai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tanda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tidak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sama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“≠”.</w:t>
      </w:r>
    </w:p>
    <w:p w14:paraId="623FA74F" w14:textId="77777777" w:rsidR="00AB4A49" w:rsidRPr="00AB4A49" w:rsidRDefault="00AB4A49" w:rsidP="00AB4A4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pacing w:val="3"/>
          <w:sz w:val="24"/>
          <w:szCs w:val="24"/>
        </w:rPr>
      </w:pP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Direksional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terarah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(</w:t>
      </w:r>
      <w:r w:rsidRPr="00AB4A49">
        <w:rPr>
          <w:rFonts w:ascii="Times New Roman" w:eastAsia="Times New Roman" w:hAnsi="Times New Roman" w:cs="Times New Roman"/>
          <w:i/>
          <w:iCs/>
          <w:spacing w:val="3"/>
          <w:sz w:val="24"/>
          <w:szCs w:val="24"/>
        </w:rPr>
        <w:t>Directional Hypothesis) 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adalah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menegaskan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bahwa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ada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satu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ukuran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yang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lebih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kecil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lebih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besar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dibandingkan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ukuran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lainnya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sifat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serupa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. Selain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itu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disebut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juga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hipotesis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1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sisi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,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ditandai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dengan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lebih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kecil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“&lt;”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atau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lebih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proofErr w:type="spellStart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>besar</w:t>
      </w:r>
      <w:proofErr w:type="spellEnd"/>
      <w:r w:rsidRPr="00AB4A49"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“&gt;”.</w:t>
      </w:r>
    </w:p>
    <w:p w14:paraId="3F0271CB" w14:textId="77777777" w:rsidR="00AB4A49" w:rsidRPr="00AB4A49" w:rsidRDefault="00AB4A49" w:rsidP="00AB4A49">
      <w:pPr>
        <w:shd w:val="clear" w:color="auto" w:fill="FFFFFF"/>
        <w:spacing w:after="15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D44865" w14:textId="77777777" w:rsidR="00AB4A49" w:rsidRPr="00AB4A49" w:rsidRDefault="00AB4A49" w:rsidP="00AB4A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ACDA41" w14:textId="77777777" w:rsidR="00AB4A49" w:rsidRPr="00AB4A49" w:rsidRDefault="00AB4A49" w:rsidP="00C52EAA">
      <w:pPr>
        <w:tabs>
          <w:tab w:val="left" w:pos="1701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B4A49" w:rsidRPr="00AB4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C13026"/>
    <w:multiLevelType w:val="multilevel"/>
    <w:tmpl w:val="B154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940A4"/>
    <w:multiLevelType w:val="multilevel"/>
    <w:tmpl w:val="475C0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251847"/>
    <w:multiLevelType w:val="multilevel"/>
    <w:tmpl w:val="0A363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980FFF"/>
    <w:multiLevelType w:val="multilevel"/>
    <w:tmpl w:val="DBBEC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DC9"/>
    <w:rsid w:val="00053AAA"/>
    <w:rsid w:val="0089135B"/>
    <w:rsid w:val="00AB4A49"/>
    <w:rsid w:val="00C52EAA"/>
    <w:rsid w:val="00CA4DC9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7CA7B"/>
  <w15:chartTrackingRefBased/>
  <w15:docId w15:val="{4689F970-B18B-41BE-A92E-F0D6B36C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D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DC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52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C52EAA"/>
    <w:rPr>
      <w:i/>
      <w:iCs/>
    </w:rPr>
  </w:style>
  <w:style w:type="character" w:styleId="Strong">
    <w:name w:val="Strong"/>
    <w:basedOn w:val="DefaultParagraphFont"/>
    <w:uiPriority w:val="22"/>
    <w:qFormat/>
    <w:rsid w:val="008913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6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Teguh Agung Prabowo</dc:creator>
  <cp:keywords/>
  <dc:description/>
  <cp:lastModifiedBy>Teguh Agung Prabowo</cp:lastModifiedBy>
  <cp:revision>6</cp:revision>
  <dcterms:created xsi:type="dcterms:W3CDTF">2022-03-28T07:19:00Z</dcterms:created>
  <dcterms:modified xsi:type="dcterms:W3CDTF">2022-05-16T13:35:00Z</dcterms:modified>
</cp:coreProperties>
</file>