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BE" w:rsidRPr="00CD025D" w:rsidRDefault="006212BE" w:rsidP="006212B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" w:line="357" w:lineRule="auto"/>
        <w:ind w:right="206"/>
        <w:contextualSpacing w:val="0"/>
        <w:jc w:val="both"/>
        <w:rPr>
          <w:rFonts w:ascii="Arial" w:hAnsi="Arial" w:cs="Arial"/>
          <w:i/>
        </w:rPr>
      </w:pPr>
      <w:proofErr w:type="spellStart"/>
      <w:r w:rsidRPr="00CD025D">
        <w:rPr>
          <w:rFonts w:ascii="Arial" w:hAnsi="Arial" w:cs="Arial"/>
        </w:rPr>
        <w:t>Berdasarkan</w:t>
      </w:r>
      <w:proofErr w:type="spellEnd"/>
      <w:r w:rsidRPr="00CD025D">
        <w:rPr>
          <w:rFonts w:ascii="Arial" w:hAnsi="Arial" w:cs="Arial"/>
          <w:spacing w:val="80"/>
          <w:w w:val="150"/>
        </w:rPr>
        <w:t xml:space="preserve"> </w:t>
      </w:r>
      <w:proofErr w:type="spellStart"/>
      <w:r w:rsidRPr="00CD025D">
        <w:rPr>
          <w:rFonts w:ascii="Arial" w:hAnsi="Arial" w:cs="Arial"/>
        </w:rPr>
        <w:t>fase</w:t>
      </w:r>
      <w:proofErr w:type="spellEnd"/>
      <w:r w:rsidRPr="00CD025D">
        <w:rPr>
          <w:rFonts w:ascii="Arial" w:hAnsi="Arial" w:cs="Arial"/>
          <w:spacing w:val="80"/>
          <w:w w:val="150"/>
        </w:rPr>
        <w:t xml:space="preserve"> </w:t>
      </w:r>
      <w:proofErr w:type="spellStart"/>
      <w:r w:rsidRPr="00CD025D">
        <w:rPr>
          <w:rFonts w:ascii="Arial" w:hAnsi="Arial" w:cs="Arial"/>
        </w:rPr>
        <w:t>atau</w:t>
      </w:r>
      <w:proofErr w:type="spellEnd"/>
      <w:r w:rsidRPr="00CD025D">
        <w:rPr>
          <w:rFonts w:ascii="Arial" w:hAnsi="Arial" w:cs="Arial"/>
          <w:spacing w:val="80"/>
          <w:w w:val="150"/>
        </w:rPr>
        <w:t xml:space="preserve"> </w:t>
      </w:r>
      <w:proofErr w:type="spellStart"/>
      <w:r w:rsidRPr="00CD025D">
        <w:rPr>
          <w:rFonts w:ascii="Arial" w:hAnsi="Arial" w:cs="Arial"/>
        </w:rPr>
        <w:t>tujuan</w:t>
      </w:r>
      <w:proofErr w:type="spellEnd"/>
      <w:r w:rsidRPr="00CD025D">
        <w:rPr>
          <w:rFonts w:ascii="Arial" w:hAnsi="Arial" w:cs="Arial"/>
          <w:spacing w:val="80"/>
          <w:w w:val="150"/>
        </w:rPr>
        <w:t xml:space="preserve"> </w:t>
      </w:r>
      <w:proofErr w:type="spellStart"/>
      <w:r w:rsidRPr="00CD025D">
        <w:rPr>
          <w:rFonts w:ascii="Arial" w:hAnsi="Arial" w:cs="Arial"/>
        </w:rPr>
        <w:t>analisisnya</w:t>
      </w:r>
      <w:proofErr w:type="spellEnd"/>
      <w:r w:rsidRPr="00CD025D">
        <w:rPr>
          <w:rFonts w:ascii="Arial" w:hAnsi="Arial" w:cs="Arial"/>
        </w:rPr>
        <w:t>,</w:t>
      </w:r>
      <w:r w:rsidRPr="00CD025D">
        <w:rPr>
          <w:rFonts w:ascii="Arial" w:hAnsi="Arial" w:cs="Arial"/>
          <w:spacing w:val="80"/>
          <w:w w:val="150"/>
        </w:rPr>
        <w:t xml:space="preserve"> </w:t>
      </w:r>
      <w:proofErr w:type="spellStart"/>
      <w:r w:rsidRPr="00CD025D">
        <w:rPr>
          <w:rFonts w:ascii="Arial" w:hAnsi="Arial" w:cs="Arial"/>
        </w:rPr>
        <w:t>statistika</w:t>
      </w:r>
      <w:proofErr w:type="spellEnd"/>
      <w:r w:rsidRPr="00CD025D">
        <w:rPr>
          <w:rFonts w:ascii="Arial" w:hAnsi="Arial" w:cs="Arial"/>
          <w:spacing w:val="80"/>
          <w:w w:val="150"/>
        </w:rPr>
        <w:t xml:space="preserve"> </w:t>
      </w:r>
      <w:proofErr w:type="spellStart"/>
      <w:r w:rsidRPr="00CD025D">
        <w:rPr>
          <w:rFonts w:ascii="Arial" w:hAnsi="Arial" w:cs="Arial"/>
        </w:rPr>
        <w:t>dapat</w:t>
      </w:r>
      <w:proofErr w:type="spellEnd"/>
      <w:r w:rsidRPr="00CD025D">
        <w:rPr>
          <w:rFonts w:ascii="Arial" w:hAnsi="Arial" w:cs="Arial"/>
          <w:spacing w:val="80"/>
          <w:w w:val="150"/>
        </w:rPr>
        <w:t xml:space="preserve"> </w:t>
      </w:r>
      <w:proofErr w:type="spellStart"/>
      <w:r w:rsidRPr="00CD025D">
        <w:rPr>
          <w:rFonts w:ascii="Arial" w:hAnsi="Arial" w:cs="Arial"/>
        </w:rPr>
        <w:t>dibedakan</w:t>
      </w:r>
      <w:proofErr w:type="spellEnd"/>
      <w:r w:rsidRPr="00CD025D">
        <w:rPr>
          <w:rFonts w:ascii="Arial" w:hAnsi="Arial" w:cs="Arial"/>
          <w:spacing w:val="80"/>
          <w:w w:val="150"/>
        </w:rPr>
        <w:t xml:space="preserve"> </w:t>
      </w:r>
      <w:proofErr w:type="spellStart"/>
      <w:r w:rsidRPr="00CD025D">
        <w:rPr>
          <w:rFonts w:ascii="Arial" w:hAnsi="Arial" w:cs="Arial"/>
        </w:rPr>
        <w:t>atas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  <w:b/>
          <w:i/>
        </w:rPr>
        <w:t>statistika</w:t>
      </w:r>
      <w:proofErr w:type="spellEnd"/>
      <w:r w:rsidRPr="00CD025D">
        <w:rPr>
          <w:rFonts w:ascii="Arial" w:hAnsi="Arial" w:cs="Arial"/>
          <w:b/>
          <w:i/>
          <w:spacing w:val="80"/>
        </w:rPr>
        <w:t xml:space="preserve"> </w:t>
      </w:r>
      <w:proofErr w:type="spellStart"/>
      <w:r w:rsidRPr="00CD025D">
        <w:rPr>
          <w:rFonts w:ascii="Arial" w:hAnsi="Arial" w:cs="Arial"/>
          <w:b/>
          <w:i/>
        </w:rPr>
        <w:t>deskriptif</w:t>
      </w:r>
      <w:proofErr w:type="spellEnd"/>
      <w:r w:rsidRPr="00CD025D">
        <w:rPr>
          <w:rFonts w:ascii="Arial" w:hAnsi="Arial" w:cs="Arial"/>
          <w:b/>
          <w:i/>
          <w:spacing w:val="80"/>
        </w:rPr>
        <w:t xml:space="preserve"> </w:t>
      </w:r>
      <w:proofErr w:type="spellStart"/>
      <w:r w:rsidRPr="00CD025D">
        <w:rPr>
          <w:rFonts w:ascii="Arial" w:hAnsi="Arial" w:cs="Arial"/>
          <w:b/>
        </w:rPr>
        <w:t>dan</w:t>
      </w:r>
      <w:proofErr w:type="spellEnd"/>
      <w:r w:rsidRPr="00CD025D">
        <w:rPr>
          <w:rFonts w:ascii="Arial" w:hAnsi="Arial" w:cs="Arial"/>
          <w:b/>
        </w:rPr>
        <w:t xml:space="preserve"> </w:t>
      </w:r>
      <w:proofErr w:type="spellStart"/>
      <w:r w:rsidRPr="00CD025D">
        <w:rPr>
          <w:rFonts w:ascii="Arial" w:hAnsi="Arial" w:cs="Arial"/>
          <w:b/>
          <w:i/>
        </w:rPr>
        <w:t>statistika</w:t>
      </w:r>
      <w:proofErr w:type="spellEnd"/>
      <w:r w:rsidRPr="00CD025D">
        <w:rPr>
          <w:rFonts w:ascii="Arial" w:hAnsi="Arial" w:cs="Arial"/>
          <w:b/>
          <w:i/>
          <w:spacing w:val="80"/>
        </w:rPr>
        <w:t xml:space="preserve"> </w:t>
      </w:r>
      <w:proofErr w:type="spellStart"/>
      <w:r w:rsidRPr="00CD025D">
        <w:rPr>
          <w:rFonts w:ascii="Arial" w:hAnsi="Arial" w:cs="Arial"/>
          <w:b/>
          <w:i/>
        </w:rPr>
        <w:t>inferensial</w:t>
      </w:r>
      <w:proofErr w:type="spellEnd"/>
      <w:r w:rsidRPr="00CD025D">
        <w:rPr>
          <w:rFonts w:ascii="Arial" w:hAnsi="Arial" w:cs="Arial"/>
          <w:b/>
          <w:i/>
        </w:rPr>
        <w:t xml:space="preserve"> </w:t>
      </w:r>
      <w:proofErr w:type="spellStart"/>
      <w:r w:rsidRPr="00CD025D">
        <w:rPr>
          <w:rFonts w:ascii="Arial" w:hAnsi="Arial" w:cs="Arial"/>
          <w:b/>
          <w:i/>
        </w:rPr>
        <w:t>Jelaskan</w:t>
      </w:r>
      <w:proofErr w:type="spellEnd"/>
      <w:r w:rsidRPr="00CD025D">
        <w:rPr>
          <w:rFonts w:ascii="Arial" w:hAnsi="Arial" w:cs="Arial"/>
          <w:color w:val="666666"/>
        </w:rPr>
        <w:t>.</w:t>
      </w:r>
    </w:p>
    <w:p w:rsidR="006212BE" w:rsidRPr="00CD025D" w:rsidRDefault="006212BE" w:rsidP="006212B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" w:line="357" w:lineRule="auto"/>
        <w:ind w:right="206"/>
        <w:contextualSpacing w:val="0"/>
        <w:jc w:val="both"/>
        <w:rPr>
          <w:rFonts w:ascii="Arial" w:hAnsi="Arial" w:cs="Arial"/>
          <w:i/>
        </w:rPr>
      </w:pPr>
      <w:proofErr w:type="spellStart"/>
      <w:r w:rsidRPr="00CD025D">
        <w:rPr>
          <w:rFonts w:ascii="Arial" w:hAnsi="Arial" w:cs="Arial"/>
        </w:rPr>
        <w:t>Dalam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penelitian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kuantitatif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jenis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skala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menentukan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rumus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dan</w:t>
      </w:r>
      <w:proofErr w:type="spellEnd"/>
      <w:r w:rsidRPr="00CD025D">
        <w:rPr>
          <w:rFonts w:ascii="Arial" w:hAnsi="Arial" w:cs="Arial"/>
          <w:spacing w:val="40"/>
        </w:rPr>
        <w:t xml:space="preserve"> </w:t>
      </w:r>
      <w:proofErr w:type="spellStart"/>
      <w:r w:rsidRPr="00CD025D">
        <w:rPr>
          <w:rFonts w:ascii="Arial" w:hAnsi="Arial" w:cs="Arial"/>
        </w:rPr>
        <w:t>statistika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uji</w:t>
      </w:r>
      <w:proofErr w:type="spellEnd"/>
      <w:r w:rsidRPr="00CD025D">
        <w:rPr>
          <w:rFonts w:ascii="Arial" w:hAnsi="Arial" w:cs="Arial"/>
        </w:rPr>
        <w:t xml:space="preserve"> yang </w:t>
      </w:r>
      <w:proofErr w:type="spellStart"/>
      <w:r w:rsidRPr="00CD025D">
        <w:rPr>
          <w:rFonts w:ascii="Arial" w:hAnsi="Arial" w:cs="Arial"/>
        </w:rPr>
        <w:t>seharusnya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dipergunakan</w:t>
      </w:r>
      <w:proofErr w:type="spellEnd"/>
      <w:r w:rsidRPr="00CD025D">
        <w:rPr>
          <w:rFonts w:ascii="Arial" w:hAnsi="Arial" w:cs="Arial"/>
        </w:rPr>
        <w:t xml:space="preserve">. </w:t>
      </w:r>
      <w:proofErr w:type="spellStart"/>
      <w:r w:rsidRPr="00CD025D">
        <w:rPr>
          <w:rFonts w:ascii="Arial" w:hAnsi="Arial" w:cs="Arial"/>
        </w:rPr>
        <w:t>Pada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garis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besarnya</w:t>
      </w:r>
      <w:proofErr w:type="spellEnd"/>
      <w:r w:rsidRPr="00CD025D">
        <w:rPr>
          <w:rFonts w:ascii="Arial" w:hAnsi="Arial" w:cs="Arial"/>
        </w:rPr>
        <w:t xml:space="preserve">, </w:t>
      </w:r>
      <w:proofErr w:type="spellStart"/>
      <w:r w:rsidRPr="00CD025D">
        <w:rPr>
          <w:rFonts w:ascii="Arial" w:hAnsi="Arial" w:cs="Arial"/>
        </w:rPr>
        <w:t>dalam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pengukuran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ada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empat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macam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skala</w:t>
      </w:r>
      <w:proofErr w:type="spellEnd"/>
      <w:r w:rsidRPr="00CD025D">
        <w:rPr>
          <w:rFonts w:ascii="Arial" w:hAnsi="Arial" w:cs="Arial"/>
        </w:rPr>
        <w:t xml:space="preserve"> yang </w:t>
      </w:r>
      <w:proofErr w:type="spellStart"/>
      <w:r w:rsidRPr="00CD025D">
        <w:rPr>
          <w:rFonts w:ascii="Arial" w:hAnsi="Arial" w:cs="Arial"/>
        </w:rPr>
        <w:t>penting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untuk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diketahui</w:t>
      </w:r>
      <w:proofErr w:type="spellEnd"/>
      <w:r w:rsidRPr="00CD025D">
        <w:rPr>
          <w:rFonts w:ascii="Arial" w:hAnsi="Arial" w:cs="Arial"/>
        </w:rPr>
        <w:t xml:space="preserve">, </w:t>
      </w:r>
      <w:proofErr w:type="spellStart"/>
      <w:r w:rsidRPr="00CD025D">
        <w:rPr>
          <w:rFonts w:ascii="Arial" w:hAnsi="Arial" w:cs="Arial"/>
        </w:rPr>
        <w:t>yaitu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skala</w:t>
      </w:r>
      <w:proofErr w:type="spellEnd"/>
      <w:r w:rsidRPr="00CD025D">
        <w:rPr>
          <w:rFonts w:ascii="Arial" w:hAnsi="Arial" w:cs="Arial"/>
        </w:rPr>
        <w:t xml:space="preserve"> nominal, ordinal, interval, </w:t>
      </w:r>
      <w:proofErr w:type="spellStart"/>
      <w:r w:rsidRPr="00CD025D">
        <w:rPr>
          <w:rFonts w:ascii="Arial" w:hAnsi="Arial" w:cs="Arial"/>
        </w:rPr>
        <w:t>dan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rasio</w:t>
      </w:r>
      <w:proofErr w:type="spellEnd"/>
      <w:r w:rsidRPr="00CD025D">
        <w:rPr>
          <w:rFonts w:ascii="Arial" w:hAnsi="Arial" w:cs="Arial"/>
        </w:rPr>
        <w:t xml:space="preserve">. </w:t>
      </w:r>
      <w:proofErr w:type="spellStart"/>
      <w:proofErr w:type="gramStart"/>
      <w:r w:rsidRPr="00CD025D">
        <w:rPr>
          <w:rFonts w:ascii="Arial" w:hAnsi="Arial" w:cs="Arial"/>
        </w:rPr>
        <w:t>Apa</w:t>
      </w:r>
      <w:proofErr w:type="spellEnd"/>
      <w:proofErr w:type="gram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bedanya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skala</w:t>
      </w:r>
      <w:proofErr w:type="spellEnd"/>
      <w:r w:rsidRPr="00CD025D">
        <w:rPr>
          <w:rFonts w:ascii="Arial" w:hAnsi="Arial" w:cs="Arial"/>
        </w:rPr>
        <w:t xml:space="preserve"> nominal </w:t>
      </w:r>
      <w:proofErr w:type="spellStart"/>
      <w:r w:rsidRPr="00CD025D">
        <w:rPr>
          <w:rFonts w:ascii="Arial" w:hAnsi="Arial" w:cs="Arial"/>
        </w:rPr>
        <w:t>dengan</w:t>
      </w:r>
      <w:proofErr w:type="spellEnd"/>
      <w:r w:rsidRPr="00CD025D">
        <w:rPr>
          <w:rFonts w:ascii="Arial" w:hAnsi="Arial" w:cs="Arial"/>
        </w:rPr>
        <w:t xml:space="preserve"> ordinal.</w:t>
      </w:r>
    </w:p>
    <w:p w:rsidR="006212BE" w:rsidRPr="00CD025D" w:rsidRDefault="006212BE" w:rsidP="006212BE">
      <w:pPr>
        <w:pStyle w:val="BodyText"/>
        <w:numPr>
          <w:ilvl w:val="0"/>
          <w:numId w:val="1"/>
        </w:numPr>
        <w:spacing w:before="157" w:line="247" w:lineRule="auto"/>
        <w:ind w:right="294"/>
      </w:pPr>
      <w:r w:rsidRPr="00CD025D">
        <w:t>Berikut</w:t>
      </w:r>
      <w:r w:rsidRPr="00CD025D">
        <w:rPr>
          <w:spacing w:val="32"/>
        </w:rPr>
        <w:t xml:space="preserve"> </w:t>
      </w:r>
      <w:r w:rsidRPr="00CD025D">
        <w:t>ini</w:t>
      </w:r>
      <w:r w:rsidRPr="00CD025D">
        <w:rPr>
          <w:spacing w:val="30"/>
        </w:rPr>
        <w:t xml:space="preserve"> </w:t>
      </w:r>
      <w:r w:rsidRPr="00CD025D">
        <w:t>data</w:t>
      </w:r>
      <w:r w:rsidRPr="00CD025D">
        <w:rPr>
          <w:spacing w:val="31"/>
        </w:rPr>
        <w:t xml:space="preserve"> </w:t>
      </w:r>
      <w:r w:rsidRPr="00CD025D">
        <w:t>hasil</w:t>
      </w:r>
      <w:r w:rsidRPr="00CD025D">
        <w:rPr>
          <w:spacing w:val="30"/>
        </w:rPr>
        <w:t xml:space="preserve"> </w:t>
      </w:r>
      <w:r w:rsidRPr="00CD025D">
        <w:t>penelitian</w:t>
      </w:r>
      <w:r w:rsidRPr="00CD025D">
        <w:rPr>
          <w:spacing w:val="30"/>
        </w:rPr>
        <w:t xml:space="preserve"> </w:t>
      </w:r>
      <w:r w:rsidRPr="00CD025D">
        <w:t>tentang</w:t>
      </w:r>
      <w:r w:rsidRPr="00CD025D">
        <w:rPr>
          <w:spacing w:val="30"/>
        </w:rPr>
        <w:t xml:space="preserve"> </w:t>
      </w:r>
      <w:r w:rsidRPr="00CD025D">
        <w:t>kompetensi</w:t>
      </w:r>
      <w:r w:rsidRPr="00CD025D">
        <w:rPr>
          <w:spacing w:val="36"/>
        </w:rPr>
        <w:t xml:space="preserve"> </w:t>
      </w:r>
      <w:r w:rsidRPr="00CD025D">
        <w:t>mengajar</w:t>
      </w:r>
      <w:r w:rsidRPr="00CD025D">
        <w:rPr>
          <w:spacing w:val="34"/>
        </w:rPr>
        <w:t xml:space="preserve"> </w:t>
      </w:r>
      <w:r w:rsidRPr="00CD025D">
        <w:t>30</w:t>
      </w:r>
      <w:r w:rsidRPr="00CD025D">
        <w:rPr>
          <w:spacing w:val="32"/>
        </w:rPr>
        <w:t xml:space="preserve"> </w:t>
      </w:r>
      <w:r w:rsidRPr="00CD025D">
        <w:t>orang</w:t>
      </w:r>
      <w:r w:rsidRPr="00CD025D">
        <w:rPr>
          <w:spacing w:val="30"/>
        </w:rPr>
        <w:t xml:space="preserve"> </w:t>
      </w:r>
      <w:r w:rsidRPr="00CD025D">
        <w:t>guru di suatu kota tertentu (data fiktif).</w:t>
      </w: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839"/>
        <w:gridCol w:w="839"/>
        <w:gridCol w:w="839"/>
        <w:gridCol w:w="840"/>
        <w:gridCol w:w="840"/>
        <w:gridCol w:w="840"/>
        <w:gridCol w:w="839"/>
        <w:gridCol w:w="839"/>
        <w:gridCol w:w="615"/>
      </w:tblGrid>
      <w:tr w:rsidR="006212BE" w:rsidRPr="00CD025D" w:rsidTr="002518CC">
        <w:trPr>
          <w:trHeight w:val="293"/>
        </w:trPr>
        <w:tc>
          <w:tcPr>
            <w:tcW w:w="615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50"/>
              <w:rPr>
                <w:b/>
                <w:sz w:val="24"/>
                <w:szCs w:val="24"/>
              </w:rPr>
            </w:pPr>
            <w:r w:rsidRPr="00CD025D">
              <w:rPr>
                <w:b/>
                <w:color w:val="000080"/>
                <w:spacing w:val="-5"/>
                <w:sz w:val="24"/>
                <w:szCs w:val="24"/>
              </w:rPr>
              <w:t>45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141" w:right="144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70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141" w:right="14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49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140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65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98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53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94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65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94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65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133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53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left="131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74</w:t>
            </w:r>
          </w:p>
        </w:tc>
        <w:tc>
          <w:tcPr>
            <w:tcW w:w="615" w:type="dxa"/>
          </w:tcPr>
          <w:p w:rsidR="006212BE" w:rsidRPr="00CD025D" w:rsidRDefault="006212BE" w:rsidP="002518CC">
            <w:pPr>
              <w:pStyle w:val="TableParagraph"/>
              <w:spacing w:line="273" w:lineRule="exact"/>
              <w:ind w:right="61"/>
              <w:jc w:val="right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57</w:t>
            </w:r>
          </w:p>
        </w:tc>
      </w:tr>
      <w:tr w:rsidR="006212BE" w:rsidRPr="00CD025D" w:rsidTr="002518CC">
        <w:trPr>
          <w:trHeight w:val="296"/>
        </w:trPr>
        <w:tc>
          <w:tcPr>
            <w:tcW w:w="615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50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57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141" w:right="143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75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141" w:right="145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60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140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70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98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75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95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78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95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70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134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74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left="132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63</w:t>
            </w:r>
          </w:p>
        </w:tc>
        <w:tc>
          <w:tcPr>
            <w:tcW w:w="615" w:type="dxa"/>
          </w:tcPr>
          <w:p w:rsidR="006212BE" w:rsidRPr="00CD025D" w:rsidRDefault="006212BE" w:rsidP="002518CC">
            <w:pPr>
              <w:pStyle w:val="TableParagraph"/>
              <w:spacing w:before="4" w:line="272" w:lineRule="exact"/>
              <w:ind w:right="60"/>
              <w:jc w:val="right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65</w:t>
            </w:r>
          </w:p>
        </w:tc>
      </w:tr>
      <w:tr w:rsidR="006212BE" w:rsidRPr="00CD025D" w:rsidTr="002518CC">
        <w:trPr>
          <w:trHeight w:val="293"/>
        </w:trPr>
        <w:tc>
          <w:tcPr>
            <w:tcW w:w="615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51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63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141" w:right="142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63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141" w:right="144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141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63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99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96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63</w:t>
            </w:r>
          </w:p>
        </w:tc>
        <w:tc>
          <w:tcPr>
            <w:tcW w:w="840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96" w:right="106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65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135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74</w:t>
            </w:r>
          </w:p>
        </w:tc>
        <w:tc>
          <w:tcPr>
            <w:tcW w:w="839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left="133" w:right="147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65</w:t>
            </w:r>
          </w:p>
        </w:tc>
        <w:tc>
          <w:tcPr>
            <w:tcW w:w="615" w:type="dxa"/>
          </w:tcPr>
          <w:p w:rsidR="006212BE" w:rsidRPr="00CD025D" w:rsidRDefault="006212BE" w:rsidP="002518CC">
            <w:pPr>
              <w:pStyle w:val="TableParagraph"/>
              <w:spacing w:before="1" w:line="272" w:lineRule="exact"/>
              <w:ind w:right="60"/>
              <w:jc w:val="right"/>
              <w:rPr>
                <w:sz w:val="24"/>
                <w:szCs w:val="24"/>
              </w:rPr>
            </w:pPr>
            <w:r w:rsidRPr="00CD025D">
              <w:rPr>
                <w:spacing w:val="-5"/>
                <w:sz w:val="24"/>
                <w:szCs w:val="24"/>
              </w:rPr>
              <w:t>65</w:t>
            </w:r>
          </w:p>
        </w:tc>
      </w:tr>
    </w:tbl>
    <w:p w:rsidR="006212BE" w:rsidRPr="00CD025D" w:rsidRDefault="006212BE" w:rsidP="006212BE">
      <w:pPr>
        <w:jc w:val="both"/>
        <w:rPr>
          <w:rFonts w:ascii="Arial" w:hAnsi="Arial" w:cs="Arial"/>
        </w:rPr>
      </w:pPr>
      <w:r>
        <w:t xml:space="preserve">         </w:t>
      </w:r>
      <w:proofErr w:type="spellStart"/>
      <w:r w:rsidRPr="00CD025D">
        <w:rPr>
          <w:rFonts w:ascii="Arial" w:hAnsi="Arial" w:cs="Arial"/>
        </w:rPr>
        <w:t>Buatlah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Tabel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Distribusi</w:t>
      </w:r>
      <w:proofErr w:type="spellEnd"/>
      <w:r w:rsidRPr="00CD025D">
        <w:rPr>
          <w:rFonts w:ascii="Arial" w:hAnsi="Arial" w:cs="Arial"/>
        </w:rPr>
        <w:t xml:space="preserve"> </w:t>
      </w:r>
      <w:proofErr w:type="spellStart"/>
      <w:r w:rsidRPr="00CD025D">
        <w:rPr>
          <w:rFonts w:ascii="Arial" w:hAnsi="Arial" w:cs="Arial"/>
        </w:rPr>
        <w:t>Frekuensi</w:t>
      </w:r>
      <w:proofErr w:type="spellEnd"/>
    </w:p>
    <w:p w:rsidR="00C10843" w:rsidRDefault="00C10843">
      <w:bookmarkStart w:id="0" w:name="_GoBack"/>
      <w:bookmarkEnd w:id="0"/>
    </w:p>
    <w:sectPr w:rsidR="00C1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7252"/>
    <w:multiLevelType w:val="hybridMultilevel"/>
    <w:tmpl w:val="EED05110"/>
    <w:lvl w:ilvl="0" w:tplc="3C60AEF2">
      <w:start w:val="1"/>
      <w:numFmt w:val="decimal"/>
      <w:lvlText w:val="%1."/>
      <w:lvlJc w:val="left"/>
      <w:pPr>
        <w:ind w:left="361" w:hanging="361"/>
        <w:jc w:val="left"/>
      </w:pPr>
      <w:rPr>
        <w:rFonts w:hint="default"/>
        <w:w w:val="100"/>
        <w:lang w:val="id" w:eastAsia="en-US" w:bidi="ar-SA"/>
      </w:rPr>
    </w:lvl>
    <w:lvl w:ilvl="1" w:tplc="01EC378A">
      <w:numFmt w:val="bullet"/>
      <w:lvlText w:val="•"/>
      <w:lvlJc w:val="left"/>
      <w:pPr>
        <w:ind w:left="1407" w:hanging="361"/>
      </w:pPr>
      <w:rPr>
        <w:rFonts w:hint="default"/>
        <w:lang w:val="id" w:eastAsia="en-US" w:bidi="ar-SA"/>
      </w:rPr>
    </w:lvl>
    <w:lvl w:ilvl="2" w:tplc="13F8841A">
      <w:numFmt w:val="bullet"/>
      <w:lvlText w:val="•"/>
      <w:lvlJc w:val="left"/>
      <w:pPr>
        <w:ind w:left="2454" w:hanging="361"/>
      </w:pPr>
      <w:rPr>
        <w:rFonts w:hint="default"/>
        <w:lang w:val="id" w:eastAsia="en-US" w:bidi="ar-SA"/>
      </w:rPr>
    </w:lvl>
    <w:lvl w:ilvl="3" w:tplc="3B382C9C">
      <w:numFmt w:val="bullet"/>
      <w:lvlText w:val="•"/>
      <w:lvlJc w:val="left"/>
      <w:pPr>
        <w:ind w:left="3500" w:hanging="361"/>
      </w:pPr>
      <w:rPr>
        <w:rFonts w:hint="default"/>
        <w:lang w:val="id" w:eastAsia="en-US" w:bidi="ar-SA"/>
      </w:rPr>
    </w:lvl>
    <w:lvl w:ilvl="4" w:tplc="E4E6EFC6">
      <w:numFmt w:val="bullet"/>
      <w:lvlText w:val="•"/>
      <w:lvlJc w:val="left"/>
      <w:pPr>
        <w:ind w:left="4547" w:hanging="361"/>
      </w:pPr>
      <w:rPr>
        <w:rFonts w:hint="default"/>
        <w:lang w:val="id" w:eastAsia="en-US" w:bidi="ar-SA"/>
      </w:rPr>
    </w:lvl>
    <w:lvl w:ilvl="5" w:tplc="FFAAAB80">
      <w:numFmt w:val="bullet"/>
      <w:lvlText w:val="•"/>
      <w:lvlJc w:val="left"/>
      <w:pPr>
        <w:ind w:left="5594" w:hanging="361"/>
      </w:pPr>
      <w:rPr>
        <w:rFonts w:hint="default"/>
        <w:lang w:val="id" w:eastAsia="en-US" w:bidi="ar-SA"/>
      </w:rPr>
    </w:lvl>
    <w:lvl w:ilvl="6" w:tplc="DE920404">
      <w:numFmt w:val="bullet"/>
      <w:lvlText w:val="•"/>
      <w:lvlJc w:val="left"/>
      <w:pPr>
        <w:ind w:left="6640" w:hanging="361"/>
      </w:pPr>
      <w:rPr>
        <w:rFonts w:hint="default"/>
        <w:lang w:val="id" w:eastAsia="en-US" w:bidi="ar-SA"/>
      </w:rPr>
    </w:lvl>
    <w:lvl w:ilvl="7" w:tplc="6C22DE88">
      <w:numFmt w:val="bullet"/>
      <w:lvlText w:val="•"/>
      <w:lvlJc w:val="left"/>
      <w:pPr>
        <w:ind w:left="7687" w:hanging="361"/>
      </w:pPr>
      <w:rPr>
        <w:rFonts w:hint="default"/>
        <w:lang w:val="id" w:eastAsia="en-US" w:bidi="ar-SA"/>
      </w:rPr>
    </w:lvl>
    <w:lvl w:ilvl="8" w:tplc="A90A7A68">
      <w:numFmt w:val="bullet"/>
      <w:lvlText w:val="•"/>
      <w:lvlJc w:val="left"/>
      <w:pPr>
        <w:ind w:left="8734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BE"/>
    <w:rsid w:val="006212BE"/>
    <w:rsid w:val="00C1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12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212BE"/>
    <w:pPr>
      <w:widowControl w:val="0"/>
      <w:autoSpaceDE w:val="0"/>
      <w:autoSpaceDN w:val="0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212BE"/>
    <w:rPr>
      <w:rFonts w:ascii="Arial" w:eastAsia="Arial" w:hAnsi="Arial" w:cs="Arial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6212B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12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212BE"/>
    <w:pPr>
      <w:widowControl w:val="0"/>
      <w:autoSpaceDE w:val="0"/>
      <w:autoSpaceDN w:val="0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212BE"/>
    <w:rPr>
      <w:rFonts w:ascii="Arial" w:eastAsia="Arial" w:hAnsi="Arial" w:cs="Arial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6212B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 Rachman</dc:creator>
  <cp:lastModifiedBy>Ali A Rachman</cp:lastModifiedBy>
  <cp:revision>1</cp:revision>
  <dcterms:created xsi:type="dcterms:W3CDTF">2022-05-16T05:34:00Z</dcterms:created>
  <dcterms:modified xsi:type="dcterms:W3CDTF">2022-05-16T05:35:00Z</dcterms:modified>
</cp:coreProperties>
</file>