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694"/>
        <w:gridCol w:w="4335"/>
      </w:tblGrid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28</w:t>
            </w:r>
            <w:r>
              <w:rPr/>
              <w:t xml:space="preserve"> </w:t>
            </w:r>
            <w:r>
              <w:rPr/>
              <w:t xml:space="preserve">march </w:t>
            </w:r>
            <w:r>
              <w:rPr/>
              <w:t>202</w:t>
            </w:r>
            <w:r>
              <w:rPr/>
              <w:t>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69c0f4b434c4f06a40a1a374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Automating Data Import and Relationship Mapping Using Import Sets &amp; Dot Walking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p>
      <w:pPr>
        <w:pStyle w:val="Normal"/>
        <w:rPr/>
      </w:pPr>
      <w:r>
        <w:rPr/>
        <w:t>Proposed Solution: Automated Data Import Pipeline using ServiceNow Import Sets &amp; Dot Walking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solution involves building a complete automated data import framework within ServiceNow consisting of: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 — Data Source Configuration:</w:t>
      </w:r>
    </w:p>
    <w:p>
      <w:pPr>
        <w:pStyle w:val="Normal"/>
        <w:rPr/>
      </w:pPr>
      <w:r>
        <w:rPr/>
        <w:t>Configure Import Set data source pointing to Excel/CSV file or REST endpoint.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 — Staging Table (Import Set Table):</w:t>
      </w:r>
    </w:p>
    <w:p>
      <w:pPr>
        <w:pStyle w:val="Normal"/>
        <w:rPr/>
      </w:pPr>
      <w:r>
        <w:rPr/>
        <w:t>ServiceNow auto-generates a staging table (u_import_employee_data) to hold raw imported data temporarily.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 — Transform Map with Field Mapping:</w:t>
      </w:r>
    </w:p>
    <w:p>
      <w:pPr>
        <w:pStyle w:val="Normal"/>
        <w:rPr/>
      </w:pPr>
      <w:r>
        <w:rPr/>
        <w:t>Create Transform Map from staging table to target table (sys_user / hr_profile).</w:t>
      </w:r>
    </w:p>
    <w:p>
      <w:pPr>
        <w:pStyle w:val="Normal"/>
        <w:rPr/>
      </w:pPr>
      <w:r>
        <w:rPr/>
        <w:t>Map each field:</w:t>
      </w:r>
    </w:p>
    <w:p>
      <w:pPr>
        <w:pStyle w:val="Normal"/>
        <w:rPr/>
      </w:pPr>
      <w:r>
        <w:rPr/>
        <w:t xml:space="preserve">  </w:t>
      </w:r>
      <w:r>
        <w:rPr/>
        <w:t>- u_first_name → first_name</w:t>
      </w:r>
    </w:p>
    <w:p>
      <w:pPr>
        <w:pStyle w:val="Normal"/>
        <w:rPr/>
      </w:pPr>
      <w:r>
        <w:rPr/>
        <w:t xml:space="preserve">  </w:t>
      </w:r>
      <w:r>
        <w:rPr/>
        <w:t>- u_department → department (dot walk: department.name)</w:t>
      </w:r>
    </w:p>
    <w:p>
      <w:pPr>
        <w:pStyle w:val="Normal"/>
        <w:rPr/>
      </w:pPr>
      <w:r>
        <w:rPr/>
        <w:t xml:space="preserve">  </w:t>
      </w:r>
      <w:r>
        <w:rPr/>
        <w:t>- u_location → location (dot walk: location.city)</w:t>
      </w:r>
    </w:p>
    <w:p>
      <w:pPr>
        <w:pStyle w:val="Normal"/>
        <w:rPr/>
      </w:pPr>
      <w:r>
        <w:rPr/>
        <w:t xml:space="preserve">  </w:t>
      </w:r>
      <w:r>
        <w:rPr/>
        <w:t>- u_employee_id → employee_number (set as Coalesce = true)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 — Dot Walking for Reference Resolution:</w:t>
      </w:r>
    </w:p>
    <w:p>
      <w:pPr>
        <w:pStyle w:val="Normal"/>
        <w:rPr/>
      </w:pPr>
      <w:r>
        <w:rPr/>
        <w:t>Use dot walking notation to resolve reference fields automatically during transform.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5 — Scheduled Job:</w:t>
      </w:r>
    </w:p>
    <w:p>
      <w:pPr>
        <w:pStyle w:val="Normal"/>
        <w:rPr/>
      </w:pPr>
      <w:r>
        <w:rPr/>
        <w:t>Configure scheduled import to run daily at midnight to sync new/updated records.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6 — Error Logging: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Post-transform script logs failed records to a custom log table with reason for failure.</w: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LibreOffice/25.2.2.2$Linux_X86_64 LibreOffice_project/520$Build-2</Application>
  <AppVersion>15.0000</AppVersion>
  <Pages>2</Pages>
  <Words>210</Words>
  <Characters>1258</Characters>
  <CharactersWithSpaces>1451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2026-04-05T19:32:55Z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