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B22222"/>
          <w:sz w:val="22"/>
          <w:szCs w:val="22"/>
        </w:rPr>
        <w:t xml:space="preserve">REPUBLIK INDONESIA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22222"/>
          <w:sz w:val="56"/>
          <w:szCs w:val="56"/>
        </w:rPr>
        <w:t xml:space="preserve">NUSA FUTURISTIK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Framework Pembangunan Peradaban Desa Digital Indonesia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7 Pilar  ×  4 Level Wilayah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Provinsi  •  Kota/Kabupaten  •  Kecamatan  •  Desa/Kelurahan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KOPERASI KORPORASI MULTIPIHAK NUSA MERAH PUTIH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K N M P  —  kopnusa.id</w:t>
      </w:r>
    </w:p>
    <w:p>
      <w:pPr>
        <w:spacing w:after="16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Jakarta, April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PROVINSI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KOTA/KABUPATEN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KECAMATAN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 / KELURAHAN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38 Provinsi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BUMD Level Provinsi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DIPUNTARA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514 Kab/Kota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BUMD Level Kota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DIPUNTARA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7.277 Kecamatan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BUMDes &amp; KUD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DIPUNTARA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83.763 Desa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8.506 Kelurahan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BUMDes &amp; KDMP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B22222" w:val="clear"/>
        <w:spacing w:after="100" w:before="360"/>
        <w:ind w:left="200" w:right="200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BAGIAN I — PROVINSI FUTURISTIK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7 Pilar Provinsi Futuristik</w:t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1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Pusat Pemerintahan dan Bisnis Center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Gerbang Masuk Futuristik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Provinsi Full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Tugu Pusat Kegiatan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Ruang Pamer Industri Desa dan Ekonomi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2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Proyek Strategis dan Kawasan Industri Provinsi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Resi Gudang Digital Terintegrasi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Penampung Hasil Industri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Pemasaran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Industri Hilirisasi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3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Holding dan Trading BUMD Terintegrasi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DIPUNTARA (Holding) — Dana Investasi Ibu Pertiwi Nusantara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Diklat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Industri Provinsi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4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Kawasan Pangan Terpadu</w:t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Pusat Industri dan Hilirisasi Peternakan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Ayam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Bebek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Burung Puyuh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Kambing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Sapi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Pusat Industri dan Hilirisasi Perikanan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Ikan, Kebun, dan Ternak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Pusat Industri dan Hilirisasi Pertanian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Bibit Unggul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Irigasi Tenaga Surya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Cangkul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Tanam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Drone Pupuk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Panen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Padi Portabel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Pusat Industri dan Hilirisasi Perkebunan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Sayur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Rempah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Kaca: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Hidroponik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Aquaponik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Aeroponik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Integrasi Ekosistem: Kebun, Ikan, dan Ternak (Hidro–Aqua–Aeroponik)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5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Kesehatan, Olahraga, dan Wisata Terpadu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Sehat Digital dengan Dokter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Kawasan Olahraga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Edukasi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Healing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Kuliner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Terpadu Terintegrasi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6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Transportasi dan Logistik Digital Terintegrasi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Kereta Api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Udara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7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Rumah Produktif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Ternak dan Perikanan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Pangan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Air Minum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Sembako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Alat-alat Mandi dan Cuci</w:t>
      </w:r>
    </w:p>
    <w:p>
      <w:pPr>
        <w:spacing w:after="0" w:before="0"/>
      </w:pPr>
      <w:r>
        <w:br w:type="page"/>
      </w:r>
    </w:p>
    <w:p>
      <w:pPr>
        <w:shd w:fill="B22222" w:val="clear"/>
        <w:spacing w:after="100" w:before="360"/>
        <w:ind w:left="200" w:right="200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BAGIAN II — KOTA FUTURISTIK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7 Pilar Kota Futuristik</w:t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1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Pusat Pemerintahan dan Bisnis Center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Gerbang Masuk Futuristik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Kota Full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Tugu Pusat Kegiatan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Gedung Ruang Pamer Industri dan Ekonomi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2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Proyek Strategis dan Kawasan Industri Terpadu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Resi Gudang Digital Terintegrasi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Penampung Hasil Industri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Pemasaran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Industri Hilirisasi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3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Holding dan Trading BUMD Terintegrasi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DIPUNTARA (Holding) — Dana Investasi Ibu Pertiwi Nusantara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Diklat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Industri Kabupaten/Kota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4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Kawasan Pangan Terpadu</w:t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Hilirisasi Peternakan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Ayam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Bebek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Burung Puyuh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Kambing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Sapi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Hilirisasi Perikanan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Ikan, Kebun, dan Ternak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Hilirisasi Pertanian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Bibit Unggul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Irigasi Tenaga Surya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Cangkul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Tanam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Drone Pupuk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Panen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Padi Portabel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Hilirisasi Perkebunan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Sayur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Rempah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Kaca: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Hidroponik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Aquaponik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Aeroponik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Integrasi Ekosistem: Kebun, Ikan, dan Ternak (Hidro–Aqua–Aeroponik)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5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Kesehatan, Olahraga, dan Wisata Terpadu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Sehat Digital dengan Dokter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Kawasan Olahraga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Edukasi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Healing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Kuliner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Terpadu Terintegrasi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6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Transportasi dan Logistik Digital Terintegrasi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Kereta Api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Udara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7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Rumah Produktif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Ternak dan Perikanan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Pangan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Air Minum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Sembako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Alat-alat Mandi dan Cuci</w:t>
      </w:r>
    </w:p>
    <w:p>
      <w:pPr>
        <w:spacing w:after="0" w:before="0"/>
      </w:pPr>
      <w:r>
        <w:br w:type="page"/>
      </w:r>
    </w:p>
    <w:p>
      <w:pPr>
        <w:shd w:fill="B22222" w:val="clear"/>
        <w:spacing w:after="100" w:before="360"/>
        <w:ind w:left="200" w:right="200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BAGIAN III — KECAMATAN FUTURISTIK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7 Pilar Kecamatan Futuristik</w:t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1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Pusat Pemerintahan dan Bisnis Center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Gerbang Masuk Futuristik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Kecamatan Full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Tugu Pusat Kegiatan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Ruang Pamer Industri Kecamatan dan Ekonomi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2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Proyek Strategis dan Kawasan Industri Kecamatan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Resi Gudang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Penampung Hasil Industri Desa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Pemasaran Lokal dan Ekspor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Industri Hilirisasi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3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Holding dan Trading BUMDes, KUD, dan KDMP Terintegrasi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DIPUNTARA (Holding) — Dana Investasi Ibu Pertiwi Nusantara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Diklat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Industri Kecamatan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4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Kawasan Pangan Terpadu</w:t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Peternakan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Ayam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Bebek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Burung Puyuh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Kambing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Sapi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Perikanan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Ikan, Kebun, dan Ternak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Pertanian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Bibit Unggul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Irigasi Tenaga Surya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Cangkul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Tanam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Drone Pupuk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Panen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Padi Portabel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Perkebunan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Sayur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Rempah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Kaca: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Hidroponik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Aquaponik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Aeroponik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Integrasi Ekosistem: Kebun, Ikan, dan Ternak (Hidro–Aqua–Aeroponik)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5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Kesehatan, Olahraga, dan Wisata Terpadu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Puskesmas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Kawasan Olahraga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Edukasi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Healing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Kuliner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Terpadu Terintegrasi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6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Transportasi dan Logistik Digital Terintegrasi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Kereta Api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Udara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7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Rumah Produktif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Ternak dan Perikanan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Pangan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Air Minum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Sembako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Alat-alat Mandi dan Cuci</w:t>
      </w:r>
    </w:p>
    <w:p>
      <w:pPr>
        <w:spacing w:after="0" w:before="0"/>
      </w:pPr>
      <w:r>
        <w:br w:type="page"/>
      </w:r>
    </w:p>
    <w:p>
      <w:pPr>
        <w:shd w:fill="B22222" w:val="clear"/>
        <w:spacing w:after="100" w:before="360"/>
        <w:ind w:left="200" w:right="200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BAGIAN IV — DESA / KELURAHAN FUTURISTIK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7 Pilar Desa/Kelurahan Futuristik</w:t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1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Pusat Pemerintahan dan Bisnis Center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Gerbang Masuk Futuristik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Desa Full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Tugu Pusat Kegiatan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Balai Desa — Ruang Pamer Industri Desa dan Ekonomi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2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Proyek Strategis dan Kawasan Industri Desa/Kelurahan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Resi Gudang Merah Putih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Penampung Hasil Industri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Pemasaran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Industri Desa/Kelurahan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3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Holding dan Trading BUMDes, Kelompok Tani, Nelayan, Peternak, Perikanan, dan KDMP Terintegrasi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DIPUNTARA (Holding) — Dana Investasi Ibu Pertiwi Nusantara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Pusat Diklat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Industri Desa/Kelurahan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4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Kawasan Pangan Terpadu</w:t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Peternakan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Ayam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Bebek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Burung Puyuh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Kambing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Sapi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Perikanan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Ekosistem Ikan, Kebun, dan Ternak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Pertanian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Bibit Unggul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Irigasi Tenaga Surya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Cangkul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Tanam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Drone Pupuk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Panen Digital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Mesin Padi Portabel</w:t>
      </w:r>
    </w:p>
    <w:p>
      <w:pPr>
        <w:spacing w:after="40" w:before="40"/>
      </w:pPr>
      <w:r>
        <w:t xml:space="preserve"/>
      </w:r>
    </w:p>
    <w:p>
      <w:pPr>
        <w:spacing w:after="60" w:before="120"/>
        <w:ind w:left="32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Perkebunan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Buah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Sayur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Rempah</w:t>
      </w:r>
    </w:p>
    <w:p>
      <w:pPr>
        <w:spacing w:after="40" w:before="40"/>
        <w:ind w:left="760" w:hanging="260"/>
      </w:pPr>
      <w:r>
        <w:rPr>
          <w:rFonts w:ascii="Arial" w:cs="Arial" w:eastAsia="Arial" w:hAnsi="Arial"/>
          <w:b/>
          <w:bCs/>
          <w:color w:val="B22222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Kaca: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Hidroponik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Aquaponik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Aeroponik</w:t>
      </w:r>
    </w:p>
    <w:p>
      <w:pPr>
        <w:spacing w:after="30" w:before="30"/>
        <w:ind w:left="980" w:hanging="240"/>
      </w:pPr>
      <w:r>
        <w:rPr>
          <w:rFonts w:ascii="Arial" w:cs="Arial" w:eastAsia="Arial" w:hAnsi="Arial"/>
          <w:color w:val="1A6B3C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Integrasi Ekosistem: Kebun, Ikan, dan Ternak (Hidro–Aqua–Aeroponik)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5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Kesehatan, Olahraga, dan Wisata Terpadu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Puskesdes (Pusat Kesehatan Desa) dengan Dokter Digital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Kawasan Olahraga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Edukasi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Healing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Kuliner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Wisata Terpadu Terintegrasi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6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Transportasi dan Logistik Digital Terintegrasi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Darat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Kereta Api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Udara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Laut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Sungai</w:t>
      </w:r>
    </w:p>
    <w:p>
      <w:pPr>
        <w:spacing w:after="40" w:before="40"/>
      </w:pPr>
      <w:r>
        <w:t xml:space="preserve"/>
      </w:r>
    </w:p>
    <w:p>
      <w:pPr>
        <w:pBdr>
          <w:left w:val="single" w:color="B22222" w:sz="18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B22222"/>
          <w:sz w:val="25"/>
          <w:szCs w:val="25"/>
        </w:rPr>
        <w:t xml:space="preserve">Pilar 7 — </w:t>
      </w:r>
      <w:r>
        <w:rPr>
          <w:rFonts w:ascii="Arial" w:cs="Arial" w:eastAsia="Arial" w:hAnsi="Arial"/>
          <w:b/>
          <w:bCs/>
          <w:color w:val="1C1C1C"/>
          <w:sz w:val="25"/>
          <w:szCs w:val="25"/>
        </w:rPr>
        <w:t xml:space="preserve">Rumah Produktif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Ternak dan Perikanan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Pangan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Rumah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Air Minum Sehat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Sembako</w:t>
      </w:r>
    </w:p>
    <w:p>
      <w:pPr>
        <w:spacing w:after="40" w:before="40"/>
        <w:ind w:left="520" w:hanging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C1C1C"/>
          <w:sz w:val="21"/>
          <w:szCs w:val="21"/>
        </w:rPr>
        <w:t xml:space="preserve">Alat-alat Mandi dan Cuci</w:t>
      </w:r>
    </w:p>
    <w:p>
      <w:pPr>
        <w:pBdr>
          <w:bottom w:val="single" w:color="B22222" w:sz="6" w:space="1"/>
        </w:pBdr>
        <w:spacing w:after="200" w:before="20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22222"/>
          <w:sz w:val="28"/>
          <w:szCs w:val="28"/>
        </w:rPr>
        <w:t xml:space="preserve">NUSA FUTURISTIK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Dari Desa, Untuk Indonesia, Menuju Dunia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kopnusa.id  |  pppbisnis.com  |  KNMP 2026</w:t>
      </w:r>
    </w:p>
    <w:sectPr>
      <w:headerReference w:type="default" r:id="rId7"/>
      <w:footerReference w:type="default" r:id="rId8"/>
      <w:pgSz w:w="11906" w:h="16838" w:orient="portrait"/>
      <w:pgMar w:top="1300" w:right="1260" w:bottom="13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</w:pPr>
    <w:r>
      <w:rPr>
        <w:rFonts w:ascii="Arial" w:cs="Arial" w:eastAsia="Arial" w:hAnsi="Arial"/>
        <w:color w:val="888888"/>
        <w:sz w:val="17"/>
        <w:szCs w:val="17"/>
      </w:rPr>
      <w:t xml:space="preserve">kopnusa.id  |  pppbisnis.com  |  Koperasi Korporasi Multipihak Nusa Merah Putih (KNMP)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 w:space="4"/>
      </w:pBdr>
      <w:spacing w:after="100"/>
    </w:pPr>
    <w:r>
      <w:rPr>
        <w:rFonts w:ascii="Arial" w:cs="Arial" w:eastAsia="Arial" w:hAnsi="Arial"/>
        <w:color w:val="888888"/>
        <w:sz w:val="17"/>
        <w:szCs w:val="17"/>
      </w:rPr>
      <w:t xml:space="preserve">NUSA FUTURISTIK  |  Framework Pembangunan Peradaban Desa Digital Indonesia  |  KNMP — kopnusa.id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2026-04-02T02:07:59.749Z</dcterms:created>
  <dcterms:modified xsi:type="dcterms:W3CDTF">2026-04-02T02:07:59.750Z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