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tbl>
      <w:tblPr>
        <w:jc w:val="left"/>
        <w:tblLayout w:type="fixed"/>
        <w:tblCellMar>
          <w:left w:w="0" w:type="dxa"/>
          <w:right w:w="0" w:type="dxa"/>
        </w:tblCellMar>
      </w:tblPr>
      <w:tblGrid>
        <w:gridCol w:w="7306"/>
        <w:gridCol w:w="2414"/>
      </w:tblGrid>
      <w:tr>
        <w:trPr>
          <w:trHeight w:val="2094" w:hRule="exact"/>
        </w:trPr>
        <w:tc>
          <w:tcPr>
            <w:gridSpan w:val="1"/>
            <w:tcBorders>
              <w:top w:val="none" w:sz="0" w:color="#000000"/>
              <w:bottom w:val="none" w:sz="0" w:color="#000000"/>
              <w:left w:val="none" w:sz="0" w:color="#000000"/>
              <w:right w:val="none" w:sz="0" w:color="#000000"/>
            </w:tcBorders>
            <w:tcW w:w="7306" w:type="auto"/>
            <w:textDirection w:val="lrTb"/>
            <w:vAlign w:val="bottom"/>
          </w:tcPr>
          <w:p>
            <w:pPr>
              <w:ind w:right="0" w:left="1656" w:firstLine="0"/>
              <w:spacing w:before="1044" w:after="0" w:line="240" w:lineRule="auto"/>
              <w:jc w:val="center"/>
              <w:rPr>
                <w:b w:val="true"/>
                <w:color w:val="#000000"/>
                <w:sz w:val="23"/>
                <w:lang w:val="en-US"/>
                <w:spacing w:val="0"/>
                <w:w w:val="100"/>
                <w:strike w:val="false"/>
                <w:vertAlign w:val="baseline"/>
                <w:rFonts w:ascii="Times New Roman" w:hAnsi="Times New Roman"/>
              </w:rPr>
            </w:pPr>
            <w:r>
              <w:rPr>
                <w:b w:val="true"/>
                <w:color w:val="#000000"/>
                <w:sz w:val="23"/>
                <w:lang w:val="en-US"/>
                <w:spacing w:val="0"/>
                <w:w w:val="100"/>
                <w:strike w:val="false"/>
                <w:vertAlign w:val="baseline"/>
                <w:rFonts w:ascii="Times New Roman" w:hAnsi="Times New Roman"/>
              </w:rPr>
              <w:t xml:space="preserve">COMMONWEALTH OF KENTUCKY
</w:t>
              <w:br/>
            </w:r>
            <w:r>
              <w:rPr>
                <w:b w:val="true"/>
                <w:color w:val="#000000"/>
                <w:sz w:val="23"/>
                <w:lang w:val="en-US"/>
                <w:spacing w:val="0"/>
                <w:w w:val="100"/>
                <w:strike w:val="false"/>
                <w:vertAlign w:val="baseline"/>
                <w:rFonts w:ascii="Times New Roman" w:hAnsi="Times New Roman"/>
              </w:rPr>
              <w:t xml:space="preserve">PUBLIC PROTECTION CABINET
</w:t>
              <w:br/>
            </w:r>
            <w:r>
              <w:rPr>
                <w:b w:val="true"/>
                <w:color w:val="#000000"/>
                <w:sz w:val="23"/>
                <w:lang w:val="en-US"/>
                <w:spacing w:val="0"/>
                <w:w w:val="100"/>
                <w:strike w:val="false"/>
                <w:vertAlign w:val="baseline"/>
                <w:rFonts w:ascii="Times New Roman" w:hAnsi="Times New Roman"/>
              </w:rPr>
              <w:t xml:space="preserve">DIVISION OF SECURITIES
</w:t>
              <w:br/>
            </w:r>
            <w:r>
              <w:rPr>
                <w:b w:val="true"/>
                <w:color w:val="#000000"/>
                <w:sz w:val="23"/>
                <w:lang w:val="en-US"/>
                <w:spacing w:val="0"/>
                <w:w w:val="100"/>
                <w:strike w:val="false"/>
                <w:vertAlign w:val="baseline"/>
                <w:rFonts w:ascii="Times New Roman" w:hAnsi="Times New Roman"/>
              </w:rPr>
              <w:t xml:space="preserve">ADMINISTRATIVE ACTION NO. 2019-AH-00067</w:t>
            </w:r>
          </w:p>
        </w:tc>
        <w:tc>
          <w:tcPr>
            <w:gridSpan w:val="1"/>
            <w:tcBorders>
              <w:top w:val="none" w:sz="0" w:color="#000000"/>
              <w:bottom w:val="none" w:sz="0" w:color="#000000"/>
              <w:left w:val="none" w:sz="0" w:color="#000000"/>
              <w:right w:val="none" w:sz="0" w:color="#000000"/>
            </w:tcBorders>
            <w:tcW w:w="9720" w:type="auto"/>
            <w:textDirection w:val="lrTb"/>
            <w:vAlign w:val="top"/>
          </w:tcPr>
          <w:p>
            <w:pPr>
              <w:ind w:right="144" w:left="756" w:firstLine="-144"/>
              <w:spacing w:before="0" w:after="0" w:line="304" w:lineRule="auto"/>
              <w:jc w:val="left"/>
              <w:rPr>
                <w:b w:val="true"/>
                <w:color w:val="#4679D4"/>
                <w:sz w:val="31"/>
                <w:lang w:val="en-US"/>
                <w:spacing w:val="38"/>
                <w:w w:val="80"/>
                <w:strike w:val="false"/>
                <w:vertAlign w:val="baseline"/>
                <w:rFonts w:ascii="Times New Roman" w:hAnsi="Times New Roman"/>
              </w:rPr>
            </w:pPr>
            <w:r>
              <w:rPr>
                <w:b w:val="true"/>
                <w:color w:val="#4679D4"/>
                <w:sz w:val="31"/>
                <w:lang w:val="en-US"/>
                <w:spacing w:val="38"/>
                <w:w w:val="80"/>
                <w:strike w:val="false"/>
                <w:vertAlign w:val="baseline"/>
                <w:rFonts w:ascii="Times New Roman" w:hAnsi="Times New Roman"/>
              </w:rPr>
              <w:t xml:space="preserve">ENTEREO</w:t>
            </w:r>
            <w:r>
              <w:rPr>
                <w:b w:val="true"/>
                <w:color w:val="#4679D4"/>
                <w:sz w:val="31"/>
                <w:lang w:val="en-US"/>
                <w:spacing w:val="38"/>
                <w:w w:val="100"/>
                <w:strike w:val="false"/>
                <w:vertAlign w:val="superscript"/>
                <w:rFonts w:ascii="Times New Roman" w:hAnsi="Times New Roman"/>
              </w:rPr>
              <w:t xml:space="preserve">-</w:t>
            </w:r>
            <w:r>
              <w:rPr>
                <w:b w:val="true"/>
                <w:color w:val="#4679D4"/>
                <w:sz w:val="31"/>
                <w:lang w:val="en-US"/>
                <w:spacing w:val="38"/>
                <w:w w:val="80"/>
                <w:strike w:val="false"/>
                <w:vertAlign w:val="baseline"/>
                <w:rFonts w:ascii="Times New Roman" w:hAnsi="Times New Roman"/>
              </w:rPr>
              <w:t xml:space="preserve"> </w:t>
            </w:r>
            <w:r>
              <w:rPr>
                <w:b w:val="true"/>
                <w:color w:val="#D75876"/>
                <w:sz w:val="33"/>
                <w:lang w:val="en-US"/>
                <w:spacing w:val="14"/>
                <w:w w:val="55"/>
                <w:strike w:val="false"/>
                <w:vertAlign w:val="baseline"/>
                <w:rFonts w:ascii="Times New Roman" w:hAnsi="Times New Roman"/>
              </w:rPr>
              <w:t xml:space="preserve">EC.</w:t>
            </w:r>
            <w:r>
              <w:rPr>
                <w:b w:val="true"/>
                <w:color w:val="#D1395D"/>
                <w:sz w:val="32"/>
                <w:lang w:val="en-US"/>
                <w:spacing w:val="14"/>
                <w:w w:val="45"/>
                <w:strike w:val="false"/>
                <w:vertAlign w:val="baseline"/>
                <w:rFonts w:ascii="Times New Roman" w:hAnsi="Times New Roman"/>
              </w:rPr>
              <w:t xml:space="preserve"> U </w:t>
            </w:r>
            <w:r>
              <w:rPr>
                <w:b w:val="true"/>
                <w:color w:val="#D1395D"/>
                <w:sz w:val="31"/>
                <w:lang w:val="en-US"/>
                <w:spacing w:val="14"/>
                <w:w w:val="75"/>
                <w:strike w:val="false"/>
                <w:vertAlign w:val="baseline"/>
                <w:rFonts w:ascii="Times New Roman" w:hAnsi="Times New Roman"/>
              </w:rPr>
              <w:t xml:space="preserve">2020</w:t>
            </w:r>
          </w:p>
          <w:p>
            <w:pPr>
              <w:ind w:right="936" w:left="0" w:firstLine="0"/>
              <w:spacing w:before="0" w:after="0" w:line="240" w:lineRule="auto"/>
              <w:jc w:val="right"/>
              <w:rPr>
                <w:b w:val="true"/>
                <w:color w:val="#000000"/>
                <w:sz w:val="27"/>
                <w:lang w:val="en-US"/>
                <w:spacing w:val="0"/>
                <w:w w:val="100"/>
                <w:strike w:val="false"/>
                <w:vertAlign w:val="baseline"/>
                <w:rFonts w:ascii="Times New Roman" w:hAnsi="Times New Roman"/>
              </w:rPr>
            </w:pPr>
            <w:r>
              <w:rPr>
                <w:b w:val="true"/>
                <w:color w:val="#000000"/>
                <w:sz w:val="27"/>
                <w:lang w:val="en-US"/>
                <w:spacing w:val="0"/>
                <w:w w:val="100"/>
                <w:strike w:val="false"/>
                <w:vertAlign w:val="baseline"/>
                <w:rFonts w:ascii="Times New Roman" w:hAnsi="Times New Roman"/>
              </w:rPr>
              <w:t xml:space="preserve">).5</w:t>
            </w:r>
          </w:p>
          <w:p>
            <w:pPr>
              <w:ind w:right="756" w:left="0" w:firstLine="0"/>
              <w:spacing w:before="0" w:after="0" w:line="240" w:lineRule="auto"/>
              <w:jc w:val="right"/>
              <w:rPr>
                <w:color w:val="#000000"/>
                <w:sz w:val="28"/>
                <w:lang w:val="en-US"/>
                <w:spacing w:val="0"/>
                <w:w w:val="60"/>
                <w:strike w:val="false"/>
                <w:vertAlign w:val="baseline"/>
                <w:rFonts w:ascii="Arial" w:hAnsi="Arial"/>
              </w:rPr>
            </w:pPr>
            <w:r>
              <w:rPr>
                <w:color w:val="#000000"/>
                <w:sz w:val="28"/>
                <w:lang w:val="en-US"/>
                <w:spacing w:val="0"/>
                <w:w w:val="60"/>
                <w:strike w:val="false"/>
                <w:vertAlign w:val="baseline"/>
                <w:rFonts w:ascii="Arial" w:hAnsi="Arial"/>
              </w:rPr>
              <w:t xml:space="preserve">OT</w:t>
            </w:r>
          </w:p>
          <w:p>
            <w:pPr>
              <w:ind w:right="36" w:left="0" w:firstLine="0"/>
              <w:spacing w:before="0" w:after="0" w:line="285" w:lineRule="auto"/>
              <w:jc w:val="right"/>
              <w:rPr>
                <w:b w:val="true"/>
                <w:color w:val="#4679D4"/>
                <w:sz w:val="21"/>
                <w:lang w:val="en-US"/>
                <w:spacing w:val="-18"/>
                <w:w w:val="100"/>
                <w:strike w:val="false"/>
                <w:vertAlign w:val="baseline"/>
                <w:rFonts w:ascii="Times New Roman" w:hAnsi="Times New Roman"/>
              </w:rPr>
            </w:pPr>
            <w:r>
              <w:rPr>
                <w:b w:val="true"/>
                <w:color w:val="#4679D4"/>
                <w:sz w:val="21"/>
                <w:lang w:val="en-US"/>
                <w:spacing w:val="-18"/>
                <w:w w:val="100"/>
                <w:strike w:val="false"/>
                <w:vertAlign w:val="baseline"/>
                <w:rFonts w:ascii="Times New Roman" w:hAnsi="Times New Roman"/>
              </w:rPr>
              <w:t xml:space="preserve">COMMISSIONERS </w:t>
            </w:r>
            <w:r>
              <w:rPr>
                <w:color w:val="#4679D4"/>
                <w:sz w:val="22"/>
                <w:lang w:val="en-US"/>
                <w:spacing w:val="-18"/>
                <w:w w:val="80"/>
                <w:strike w:val="false"/>
                <w:vertAlign w:val="baseline"/>
                <w:rFonts w:ascii="Times New Roman" w:hAnsi="Times New Roman"/>
              </w:rPr>
              <w:t xml:space="preserve">OFFICE</w:t>
            </w:r>
          </w:p>
        </w:tc>
      </w:tr>
    </w:tbl>
    <w:p>
      <w:pPr>
        <w:spacing w:before="0" w:after="556" w:line="20" w:lineRule="exact"/>
      </w:pPr>
    </w:p>
    <w:p>
      <w:pPr>
        <w:ind w:right="0" w:left="0" w:firstLine="0"/>
        <w:spacing w:before="0" w:after="0" w:line="235" w:lineRule="exact"/>
        <w:jc w:val="left"/>
        <w:tabs>
          <w:tab w:val="right" w:leader="none" w:pos="8129"/>
        </w:tabs>
        <w:rPr>
          <w:color w:val="#000000"/>
          <w:sz w:val="23"/>
          <w:lang w:val="en-US"/>
          <w:spacing w:val="-2"/>
          <w:w w:val="100"/>
          <w:strike w:val="false"/>
          <w:vertAlign w:val="baseline"/>
          <w:rFonts w:ascii="Times New Roman" w:hAnsi="Times New Roman"/>
        </w:rPr>
      </w:pPr>
      <w:r>
        <w:rPr>
          <w:color w:val="#000000"/>
          <w:sz w:val="23"/>
          <w:lang w:val="en-US"/>
          <w:spacing w:val="-2"/>
          <w:w w:val="100"/>
          <w:strike w:val="false"/>
          <w:vertAlign w:val="baseline"/>
          <w:rFonts w:ascii="Times New Roman" w:hAnsi="Times New Roman"/>
        </w:rPr>
        <w:t xml:space="preserve">DEPARTMENT OF FINANCIAL INSTITUTIONS	</w:t>
      </w:r>
      <w:r>
        <w:rPr>
          <w:color w:val="#000000"/>
          <w:sz w:val="23"/>
          <w:lang w:val="en-US"/>
          <w:spacing w:val="0"/>
          <w:w w:val="100"/>
          <w:strike w:val="false"/>
          <w:vertAlign w:val="baseline"/>
          <w:rFonts w:ascii="Times New Roman" w:hAnsi="Times New Roman"/>
        </w:rPr>
        <w:t xml:space="preserve">COMPLAINANT</w:t>
      </w:r>
    </w:p>
    <w:p>
      <w:pPr>
        <w:ind w:right="0" w:left="0" w:firstLine="0"/>
        <w:spacing w:before="540" w:after="0" w:line="255" w:lineRule="exact"/>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TACTICAL WEALTH MANAGEMENT, LLC; and</w:t>
      </w:r>
    </w:p>
    <w:p>
      <w:pPr>
        <w:ind w:right="0" w:left="0" w:firstLine="0"/>
        <w:spacing w:before="0" w:after="0" w:line="236" w:lineRule="exact"/>
        <w:jc w:val="left"/>
        <w:tabs>
          <w:tab w:val="right" w:leader="none" w:pos="8129"/>
        </w:tabs>
        <w:rPr>
          <w:color w:val="#000000"/>
          <w:sz w:val="23"/>
          <w:lang w:val="en-US"/>
          <w:spacing w:val="-8"/>
          <w:w w:val="100"/>
          <w:strike w:val="false"/>
          <w:vertAlign w:val="baseline"/>
          <w:rFonts w:ascii="Times New Roman" w:hAnsi="Times New Roman"/>
        </w:rPr>
      </w:pPr>
      <w:r>
        <w:rPr>
          <w:color w:val="#000000"/>
          <w:sz w:val="23"/>
          <w:lang w:val="en-US"/>
          <w:spacing w:val="-8"/>
          <w:w w:val="100"/>
          <w:strike w:val="false"/>
          <w:vertAlign w:val="baseline"/>
          <w:rFonts w:ascii="Times New Roman" w:hAnsi="Times New Roman"/>
        </w:rPr>
        <w:t xml:space="preserve">SCOTT TYLER SULLIVAN	</w:t>
      </w:r>
      <w:r>
        <w:rPr>
          <w:color w:val="#000000"/>
          <w:sz w:val="23"/>
          <w:lang w:val="en-US"/>
          <w:spacing w:val="0"/>
          <w:w w:val="100"/>
          <w:strike w:val="false"/>
          <w:vertAlign w:val="baseline"/>
          <w:rFonts w:ascii="Times New Roman" w:hAnsi="Times New Roman"/>
        </w:rPr>
        <w:t xml:space="preserve">RESPONDENTS</w:t>
      </w:r>
    </w:p>
    <w:p>
      <w:pPr>
        <w:ind w:right="0" w:left="2880" w:firstLine="0"/>
        <w:spacing w:before="324" w:after="0" w:line="234" w:lineRule="exact"/>
        <w:jc w:val="left"/>
        <w:rPr>
          <w:b w:val="true"/>
          <w:color w:val="#000000"/>
          <w:sz w:val="23"/>
          <w:lang w:val="en-US"/>
          <w:spacing w:val="4"/>
          <w:w w:val="95"/>
          <w:strike w:val="false"/>
          <w:u w:val="single"/>
          <w:vertAlign w:val="baseline"/>
          <w:rFonts w:ascii="Times New Roman" w:hAnsi="Times New Roman"/>
        </w:rPr>
      </w:pPr>
      <w:r>
        <w:rPr>
          <w:b w:val="true"/>
          <w:color w:val="#000000"/>
          <w:sz w:val="23"/>
          <w:lang w:val="en-US"/>
          <w:spacing w:val="4"/>
          <w:w w:val="95"/>
          <w:strike w:val="false"/>
          <w:u w:val="single"/>
          <w:vertAlign w:val="baseline"/>
          <w:rFonts w:ascii="Times New Roman" w:hAnsi="Times New Roman"/>
        </w:rPr>
        <w:t xml:space="preserve">FINAL ORDER OF DEFAULT </w:t>
      </w:r>
    </w:p>
    <w:p>
      <w:pPr>
        <w:ind w:right="720" w:left="0" w:firstLine="648"/>
        <w:spacing w:before="216" w:after="0" w:line="467" w:lineRule="exact"/>
        <w:jc w:val="both"/>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Comes now the Department of Financial Institutions (DFI), by counsel, pursuant to </w:t>
      </w:r>
      <w:r>
        <w:rPr>
          <w:color w:val="#000000"/>
          <w:sz w:val="23"/>
          <w:lang w:val="en-US"/>
          <w:spacing w:val="2"/>
          <w:w w:val="100"/>
          <w:strike w:val="false"/>
          <w:vertAlign w:val="baseline"/>
          <w:rFonts w:ascii="Times New Roman" w:hAnsi="Times New Roman"/>
        </w:rPr>
        <w:t xml:space="preserve">Kentucky Revised Statute (KRS) 292.470, KRS 292.500 and 808 Kentucky Administrative </w:t>
      </w:r>
      <w:r>
        <w:rPr>
          <w:color w:val="#000000"/>
          <w:sz w:val="23"/>
          <w:lang w:val="en-US"/>
          <w:spacing w:val="-5"/>
          <w:w w:val="100"/>
          <w:strike w:val="false"/>
          <w:vertAlign w:val="baseline"/>
          <w:rFonts w:ascii="Times New Roman" w:hAnsi="Times New Roman"/>
        </w:rPr>
        <w:t xml:space="preserve">Regulation (KAR) </w:t>
      </w:r>
      <w:r>
        <w:rPr>
          <w:b w:val="true"/>
          <w:color w:val="#000000"/>
          <w:sz w:val="23"/>
          <w:lang w:val="en-US"/>
          <w:spacing w:val="-5"/>
          <w:w w:val="100"/>
          <w:strike w:val="false"/>
          <w:vertAlign w:val="baseline"/>
          <w:rFonts w:ascii="Times New Roman" w:hAnsi="Times New Roman"/>
        </w:rPr>
        <w:t xml:space="preserve">10:225, </w:t>
      </w:r>
      <w:r>
        <w:rPr>
          <w:color w:val="#000000"/>
          <w:sz w:val="23"/>
          <w:lang w:val="en-US"/>
          <w:spacing w:val="-5"/>
          <w:w w:val="100"/>
          <w:strike w:val="false"/>
          <w:vertAlign w:val="baseline"/>
          <w:rFonts w:ascii="Times New Roman" w:hAnsi="Times New Roman"/>
        </w:rPr>
        <w:t xml:space="preserve">and hereby enters this </w:t>
      </w:r>
      <w:r>
        <w:rPr>
          <w:b w:val="true"/>
          <w:color w:val="#000000"/>
          <w:sz w:val="23"/>
          <w:lang w:val="en-US"/>
          <w:spacing w:val="-5"/>
          <w:w w:val="100"/>
          <w:strike w:val="false"/>
          <w:vertAlign w:val="baseline"/>
          <w:rFonts w:ascii="Times New Roman" w:hAnsi="Times New Roman"/>
        </w:rPr>
        <w:t xml:space="preserve">Final Order of Default </w:t>
      </w:r>
      <w:r>
        <w:rPr>
          <w:color w:val="#000000"/>
          <w:sz w:val="23"/>
          <w:lang w:val="en-US"/>
          <w:spacing w:val="-5"/>
          <w:w w:val="100"/>
          <w:strike w:val="false"/>
          <w:vertAlign w:val="baseline"/>
          <w:rFonts w:ascii="Times New Roman" w:hAnsi="Times New Roman"/>
        </w:rPr>
        <w:t xml:space="preserve">against Tactical Wealth </w:t>
      </w:r>
      <w:r>
        <w:rPr>
          <w:color w:val="#000000"/>
          <w:sz w:val="23"/>
          <w:lang w:val="en-US"/>
          <w:spacing w:val="1"/>
          <w:w w:val="100"/>
          <w:strike w:val="false"/>
          <w:vertAlign w:val="baseline"/>
          <w:rFonts w:ascii="Times New Roman" w:hAnsi="Times New Roman"/>
        </w:rPr>
        <w:t xml:space="preserve">Management, LLC, and Scott Tyler Sullivan. In support thereof, DFI states as follows:</w:t>
      </w:r>
    </w:p>
    <w:p>
      <w:pPr>
        <w:ind w:right="0" w:left="3960" w:firstLine="0"/>
        <w:spacing w:before="324" w:after="0" w:line="232" w:lineRule="exact"/>
        <w:jc w:val="left"/>
        <w:rPr>
          <w:b w:val="true"/>
          <w:color w:val="#000000"/>
          <w:sz w:val="23"/>
          <w:lang w:val="en-US"/>
          <w:spacing w:val="0"/>
          <w:w w:val="100"/>
          <w:strike w:val="false"/>
          <w:vertAlign w:val="baseline"/>
          <w:rFonts w:ascii="Times New Roman" w:hAnsi="Times New Roman"/>
        </w:rPr>
      </w:pPr>
      <w:r>
        <w:rPr>
          <w:b w:val="true"/>
          <w:color w:val="#000000"/>
          <w:sz w:val="23"/>
          <w:lang w:val="en-US"/>
          <w:spacing w:val="0"/>
          <w:w w:val="100"/>
          <w:strike w:val="false"/>
          <w:vertAlign w:val="baseline"/>
          <w:rFonts w:ascii="Times New Roman" w:hAnsi="Times New Roman"/>
        </w:rPr>
        <w:t xml:space="preserve">PARTIES</w:t>
      </w:r>
    </w:p>
    <w:p>
      <w:pPr>
        <w:ind w:right="720" w:left="0" w:firstLine="792"/>
        <w:spacing w:before="216" w:after="0" w:line="453" w:lineRule="exact"/>
        <w:jc w:val="both"/>
        <w:tabs>
          <w:tab w:val="clear" w:pos="648"/>
          <w:tab w:val="decimal" w:pos="1440"/>
        </w:tabs>
        <w:numPr>
          <w:ilvl w:val="0"/>
          <w:numId w:val="2"/>
        </w:numPr>
        <w:rPr>
          <w:color w:val="#000000"/>
          <w:sz w:val="23"/>
          <w:lang w:val="en-US"/>
          <w:spacing w:val="2"/>
          <w:w w:val="100"/>
          <w:strike w:val="false"/>
          <w:vertAlign w:val="baseline"/>
          <w:rFonts w:ascii="Times New Roman" w:hAnsi="Times New Roman"/>
        </w:rPr>
      </w:pPr>
      <w:r>
        <w:rPr>
          <w:color w:val="#000000"/>
          <w:sz w:val="23"/>
          <w:lang w:val="en-US"/>
          <w:spacing w:val="2"/>
          <w:w w:val="100"/>
          <w:strike w:val="false"/>
          <w:vertAlign w:val="baseline"/>
          <w:rFonts w:ascii="Times New Roman" w:hAnsi="Times New Roman"/>
        </w:rPr>
        <w:t xml:space="preserve">DPI is responsible for administering the provisions of KRS Chapter 292, the </w:t>
      </w:r>
      <w:r>
        <w:rPr>
          <w:color w:val="#000000"/>
          <w:sz w:val="23"/>
          <w:lang w:val="en-US"/>
          <w:spacing w:val="0"/>
          <w:w w:val="100"/>
          <w:strike w:val="false"/>
          <w:vertAlign w:val="baseline"/>
          <w:rFonts w:ascii="Times New Roman" w:hAnsi="Times New Roman"/>
        </w:rPr>
        <w:t xml:space="preserve">Securities Act of Kentucky ("the Act"), as well as any applicable rules, regulations and orders entered pursuant to the Act.</w:t>
      </w:r>
    </w:p>
    <w:p>
      <w:pPr>
        <w:ind w:right="720" w:left="0" w:firstLine="792"/>
        <w:spacing w:before="180" w:after="0" w:line="469" w:lineRule="exact"/>
        <w:jc w:val="left"/>
        <w:tabs>
          <w:tab w:val="clear" w:pos="648"/>
          <w:tab w:val="decimal" w:pos="1440"/>
          <w:tab w:val="left" w:leader="none" w:pos="1401"/>
        </w:tabs>
        <w:numPr>
          <w:ilvl w:val="0"/>
          <w:numId w:val="2"/>
        </w:numPr>
        <w:rPr>
          <w:color w:val="#000000"/>
          <w:sz w:val="23"/>
          <w:lang w:val="en-US"/>
          <w:spacing w:val="8"/>
          <w:w w:val="100"/>
          <w:strike w:val="false"/>
          <w:vertAlign w:val="baseline"/>
          <w:rFonts w:ascii="Times New Roman" w:hAnsi="Times New Roman"/>
        </w:rPr>
      </w:pPr>
      <w:r>
        <w:rPr>
          <w:color w:val="#000000"/>
          <w:sz w:val="23"/>
          <w:lang w:val="en-US"/>
          <w:spacing w:val="8"/>
          <w:w w:val="100"/>
          <w:strike w:val="false"/>
          <w:vertAlign w:val="baseline"/>
          <w:rFonts w:ascii="Times New Roman" w:hAnsi="Times New Roman"/>
        </w:rPr>
        <w:t xml:space="preserve">Respondent Tactical Wealth Management, LLC, (TWM or "the Firm") is a
</w:t>
        <w:br/>
      </w:r>
      <w:r>
        <w:rPr>
          <w:color w:val="#000000"/>
          <w:sz w:val="23"/>
          <w:lang w:val="en-US"/>
          <w:spacing w:val="0"/>
          <w:w w:val="100"/>
          <w:strike w:val="false"/>
          <w:vertAlign w:val="baseline"/>
          <w:rFonts w:ascii="Times New Roman" w:hAnsi="Times New Roman"/>
        </w:rPr>
        <w:t xml:space="preserve">Kentucky limited liability company, and was registered with the Department as an investment </w:t>
      </w:r>
      <w:r>
        <w:rPr>
          <w:color w:val="#000000"/>
          <w:sz w:val="23"/>
          <w:lang w:val="en-US"/>
          <w:spacing w:val="3"/>
          <w:w w:val="100"/>
          <w:strike w:val="false"/>
          <w:vertAlign w:val="baseline"/>
          <w:rFonts w:ascii="Times New Roman" w:hAnsi="Times New Roman"/>
        </w:rPr>
        <w:t xml:space="preserve">adviser with Firm CRD #161609 until December 31, 2019. T's principal office is located at </w:t>
      </w:r>
      <w:r>
        <w:rPr>
          <w:color w:val="#000000"/>
          <w:sz w:val="23"/>
          <w:lang w:val="en-US"/>
          <w:spacing w:val="0"/>
          <w:w w:val="100"/>
          <w:strike w:val="false"/>
          <w:vertAlign w:val="baseline"/>
          <w:rFonts w:ascii="Times New Roman" w:hAnsi="Times New Roman"/>
        </w:rPr>
        <w:t xml:space="preserve">4305.5 Decoursey Avenue, Covington, Kentucky 41015.</w:t>
      </w:r>
    </w:p>
    <w:p>
      <w:pPr>
        <w:ind w:right="720" w:left="0" w:firstLine="792"/>
        <w:spacing w:before="180" w:after="0" w:line="465" w:lineRule="exact"/>
        <w:jc w:val="both"/>
        <w:tabs>
          <w:tab w:val="clear" w:pos="648"/>
          <w:tab w:val="decimal" w:pos="1440"/>
        </w:tabs>
        <w:numPr>
          <w:ilvl w:val="0"/>
          <w:numId w:val="2"/>
        </w:numPr>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Respondent Scott Tyler Sullivan (Sullivan) was TWM's sole registered investment </w:t>
      </w:r>
      <w:r>
        <w:rPr>
          <w:color w:val="#000000"/>
          <w:sz w:val="23"/>
          <w:lang w:val="en-US"/>
          <w:spacing w:val="0"/>
          <w:w w:val="100"/>
          <w:strike w:val="false"/>
          <w:vertAlign w:val="baseline"/>
          <w:rFonts w:ascii="Times New Roman" w:hAnsi="Times New Roman"/>
        </w:rPr>
        <w:t xml:space="preserve">adviser representative, the Firm's registered agent for service of process, and the only member of </w:t>
      </w:r>
      <w:r>
        <w:rPr>
          <w:color w:val="#000000"/>
          <w:sz w:val="23"/>
          <w:lang w:val="en-US"/>
          <w:spacing w:val="5"/>
          <w:w w:val="100"/>
          <w:strike w:val="false"/>
          <w:vertAlign w:val="baseline"/>
          <w:rFonts w:ascii="Times New Roman" w:hAnsi="Times New Roman"/>
        </w:rPr>
        <w:t xml:space="preserve">the Firm. Sullivan is not currently registered in any capacity. Sullivan is a citizen of the </w:t>
      </w:r>
      <w:r>
        <w:rPr>
          <w:color w:val="#000000"/>
          <w:sz w:val="23"/>
          <w:lang w:val="en-US"/>
          <w:spacing w:val="0"/>
          <w:w w:val="100"/>
          <w:strike w:val="false"/>
          <w:vertAlign w:val="baseline"/>
          <w:rFonts w:ascii="Times New Roman" w:hAnsi="Times New Roman"/>
        </w:rPr>
        <w:t xml:space="preserve">Commonwealth, and his address is 3411 Winchester Avenue, Latonia, Kentucky 41015.</w:t>
      </w:r>
    </w:p>
    <w:p>
      <w:pPr>
        <w:sectPr>
          <w:pgSz w:w="12240" w:h="15840" w:orient="portrait"/>
          <w:type w:val="nextPage"/>
          <w:textDirection w:val="lrTb"/>
          <w:pgMar w:bottom="1022" w:top="708" w:right="1185" w:left="1275" w:header="720" w:footer="720"/>
          <w:titlePg w:val="false"/>
        </w:sectPr>
      </w:pPr>
    </w:p>
    <w:p>
      <w:pPr>
        <w:ind w:right="0" w:left="0" w:firstLine="0"/>
        <w:spacing w:before="180" w:after="0" w:line="293" w:lineRule="exact"/>
        <w:jc w:val="left"/>
        <w:rPr>
          <w:color w:val="#000000"/>
          <w:sz w:val="23"/>
          <w:lang w:val="en-US"/>
          <w:spacing w:val="0"/>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color="#000000" stroked="f" style="position:absolute;width:450pt;height:14.5pt;z-index:-1000;margin-left:77.7pt;margin-top:90.9pt;mso-wrap-distance-left:0pt;mso-wrap-distance-right:0pt;mso-position-horizontal-relative:page;mso-position-vertical-relative:page">
            <w10:wrap type="square" side="both"/>
            <v:fill opacity="1" o:opacity2="1" recolor="f" rotate="f" type="solid"/>
            <v:textbox inset="0pt, 0pt, 0pt, 0pt">
              <w:txbxContent>
                <w:p>
                  <w:pPr>
                    <w:ind w:right="0" w:left="648" w:firstLine="0"/>
                    <w:spacing w:before="0" w:after="0" w:line="264" w:lineRule="auto"/>
                    <w:jc w:val="left"/>
                    <w:framePr w:hAnchor="page" w:vAnchor="page" w:x="1554" w:y="1818" w:w="9000" w:h="290" w:hSpace="0" w:vSpace="0" w:wrap="tight"/>
                    <w:tabs>
                      <w:tab w:val="right" w:leader="none" w:pos="8975"/>
                    </w:tabs>
                    <w:rPr>
                      <w:color w:val="#000000"/>
                      <w:sz w:val="23"/>
                      <w:lang w:val="en-US"/>
                      <w:spacing w:val="-48"/>
                      <w:w w:val="100"/>
                      <w:strike w:val="false"/>
                      <w:vertAlign w:val="baseline"/>
                      <w:rFonts w:ascii="Times New Roman" w:hAnsi="Times New Roman"/>
                    </w:rPr>
                  </w:pPr>
                  <w:r>
                    <w:rPr>
                      <w:color w:val="#000000"/>
                      <w:sz w:val="23"/>
                      <w:lang w:val="en-US"/>
                      <w:spacing w:val="-48"/>
                      <w:w w:val="100"/>
                      <w:strike w:val="false"/>
                      <w:vertAlign w:val="baseline"/>
                      <w:rFonts w:ascii="Times New Roman" w:hAnsi="Times New Roman"/>
                    </w:rPr>
                    <w:t xml:space="preserve">4.	</w:t>
                  </w:r>
                  <w:r>
                    <w:rPr>
                      <w:color w:val="#000000"/>
                      <w:sz w:val="23"/>
                      <w:lang w:val="en-US"/>
                      <w:spacing w:val="2"/>
                      <w:w w:val="100"/>
                      <w:strike w:val="false"/>
                      <w:vertAlign w:val="baseline"/>
                      <w:rFonts w:ascii="Times New Roman" w:hAnsi="Times New Roman"/>
                    </w:rPr>
                    <w:t xml:space="preserve">On December 27, 2019, the Department filed an Administrative Complaint in the</w:t>
                  </w:r>
                </w:p>
              </w:txbxContent>
            </v:textbox>
          </v:shape>
        </w:pict>
      </w:r>
      <w:r>
        <w:pict>
          <v:shapetype id="_x0000_t2" coordsize="21600,21600" o:spt="202" path="m,l,21600r21600,l21600,xe">
            <v:stroke joinstyle="miter"/>
            <v:path gradientshapeok="t" o:connecttype="rect"/>
          </v:shapetype>
          <v:shape id="_x0000_s1" type="#_x0000_t2" filled="f" strokecolor="#000000" stroked="f" style="position:absolute;width:450pt;height:11.25pt;z-index:-999;margin-left:0pt;margin-top:605.05pt;mso-wrap-distance-left:0pt;mso-wrap-distance-right:0pt">
            <w10:wrap type="square" side="both"/>
            <v:fill opacity="1" o:opacity2="1" recolor="f" rotate="f" type="solid"/>
            <v:textbox inset="0pt, 0pt, 0pt, 0pt">
              <w:txbxContent>
                <w:p>
                  <w:pPr>
                    <w:ind w:right="0" w:left="0" w:firstLine="0"/>
                    <w:spacing w:before="0" w:after="0" w:line="204" w:lineRule="auto"/>
                    <w:jc w:val="center"/>
                    <w:framePr w:hAnchor="text" w:vAnchor="text" w:y="12101" w:w="9000" w:h="225" w:hSpace="0" w:vSpace="0" w:wrap="3"/>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2</w:t>
                  </w:r>
                </w:p>
              </w:txbxContent>
            </v:textbox>
          </v:shape>
        </w:pict>
      </w:r>
      <w:r>
        <w:rPr>
          <w:color w:val="#000000"/>
          <w:sz w:val="23"/>
          <w:lang w:val="en-US"/>
          <w:spacing w:val="0"/>
          <w:w w:val="100"/>
          <w:strike w:val="false"/>
          <w:vertAlign w:val="baseline"/>
          <w:rFonts w:ascii="Times New Roman" w:hAnsi="Times New Roman"/>
        </w:rPr>
        <w:t xml:space="preserve">above-styled action, alleging numerous violations of the Act by Respondents.</w:t>
      </w:r>
    </w:p>
    <w:p>
      <w:pPr>
        <w:ind w:right="0" w:left="0" w:firstLine="0"/>
        <w:spacing w:before="324" w:after="0" w:line="235" w:lineRule="exact"/>
        <w:jc w:val="center"/>
        <w:rPr>
          <w:color w:val="#000000"/>
          <w:sz w:val="23"/>
          <w:lang w:val="en-US"/>
          <w:spacing w:val="10"/>
          <w:w w:val="100"/>
          <w:strike w:val="false"/>
          <w:u w:val="single"/>
          <w:vertAlign w:val="baseline"/>
          <w:rFonts w:ascii="Times New Roman" w:hAnsi="Times New Roman"/>
        </w:rPr>
      </w:pPr>
      <w:r>
        <w:rPr>
          <w:color w:val="#000000"/>
          <w:sz w:val="23"/>
          <w:lang w:val="en-US"/>
          <w:spacing w:val="10"/>
          <w:w w:val="100"/>
          <w:strike w:val="false"/>
          <w:u w:val="single"/>
          <w:vertAlign w:val="baseline"/>
          <w:rFonts w:ascii="Times New Roman" w:hAnsi="Times New Roman"/>
        </w:rPr>
        <w:t xml:space="preserve">SERVICE OF THE ADMINISTRATIVE COMPLAINT</w:t>
      </w:r>
    </w:p>
    <w:p>
      <w:pPr>
        <w:ind w:right="0" w:left="0" w:firstLine="720"/>
        <w:spacing w:before="216" w:after="0" w:line="498" w:lineRule="exact"/>
        <w:jc w:val="both"/>
        <w:tabs>
          <w:tab w:val="clear" w:pos="720"/>
          <w:tab w:val="decimal" w:pos="1440"/>
        </w:tabs>
        <w:numPr>
          <w:ilvl w:val="0"/>
          <w:numId w:val="3"/>
        </w:numPr>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On December 27, 2019, DFI sent, via certified mail, copies of the Administrative </w:t>
      </w:r>
      <w:r>
        <w:rPr>
          <w:color w:val="#000000"/>
          <w:sz w:val="23"/>
          <w:lang w:val="en-US"/>
          <w:spacing w:val="-1"/>
          <w:w w:val="100"/>
          <w:strike w:val="false"/>
          <w:vertAlign w:val="baseline"/>
          <w:rFonts w:ascii="Times New Roman" w:hAnsi="Times New Roman"/>
        </w:rPr>
        <w:t xml:space="preserve">Complaint to </w:t>
      </w:r>
      <w:r>
        <w:rPr>
          <w:color w:val="#000000"/>
          <w:sz w:val="23"/>
          <w:lang w:val="en-US"/>
          <w:spacing w:val="-1"/>
          <w:w w:val="100"/>
          <w:strike w:val="false"/>
          <w:vertAlign w:val="baseline"/>
          <w:rFonts w:ascii="Times New Roman" w:hAnsi="Times New Roman"/>
        </w:rPr>
        <w:t xml:space="preserve">TWM's address above, and to Sullivan at his last known residential address. When </w:t>
      </w:r>
      <w:r>
        <w:rPr>
          <w:color w:val="#000000"/>
          <w:sz w:val="23"/>
          <w:lang w:val="en-US"/>
          <w:spacing w:val="1"/>
          <w:w w:val="100"/>
          <w:strike w:val="false"/>
          <w:vertAlign w:val="baseline"/>
          <w:rFonts w:ascii="Times New Roman" w:hAnsi="Times New Roman"/>
        </w:rPr>
        <w:t xml:space="preserve">these deliveries proved unsuccessful, DFI attempted to serve the Complaint several more times </w:t>
      </w:r>
      <w:r>
        <w:rPr>
          <w:color w:val="#000000"/>
          <w:sz w:val="23"/>
          <w:lang w:val="en-US"/>
          <w:spacing w:val="-3"/>
          <w:w w:val="100"/>
          <w:strike w:val="false"/>
          <w:vertAlign w:val="baseline"/>
          <w:rFonts w:ascii="Times New Roman" w:hAnsi="Times New Roman"/>
        </w:rPr>
        <w:t xml:space="preserve">over the following months. The Department made a final </w:t>
      </w:r>
      <w:r>
        <w:rPr>
          <w:color w:val="#000000"/>
          <w:sz w:val="23"/>
          <w:lang w:val="en-US"/>
          <w:spacing w:val="-3"/>
          <w:w w:val="100"/>
          <w:strike w:val="false"/>
          <w:vertAlign w:val="baseline"/>
          <w:rFonts w:ascii="Times New Roman" w:hAnsi="Times New Roman"/>
        </w:rPr>
        <w:t xml:space="preserve">attempt to </w:t>
      </w:r>
      <w:r>
        <w:rPr>
          <w:color w:val="#000000"/>
          <w:sz w:val="23"/>
          <w:lang w:val="en-US"/>
          <w:spacing w:val="-3"/>
          <w:w w:val="100"/>
          <w:strike w:val="false"/>
          <w:vertAlign w:val="baseline"/>
          <w:rFonts w:ascii="Times New Roman" w:hAnsi="Times New Roman"/>
        </w:rPr>
        <w:t xml:space="preserve">serve the Complaint on the </w:t>
      </w:r>
      <w:r>
        <w:rPr>
          <w:color w:val="#000000"/>
          <w:sz w:val="23"/>
          <w:lang w:val="en-US"/>
          <w:spacing w:val="-1"/>
          <w:w w:val="100"/>
          <w:strike w:val="false"/>
          <w:vertAlign w:val="baseline"/>
          <w:rFonts w:ascii="Times New Roman" w:hAnsi="Times New Roman"/>
        </w:rPr>
        <w:t xml:space="preserve">Respondents on May 14, 2020. DFI received confirmation that the Complaint was successfully </w:t>
      </w:r>
      <w:r>
        <w:rPr>
          <w:color w:val="#000000"/>
          <w:sz w:val="23"/>
          <w:lang w:val="en-US"/>
          <w:spacing w:val="1"/>
          <w:w w:val="100"/>
          <w:strike w:val="false"/>
          <w:vertAlign w:val="baseline"/>
          <w:rFonts w:ascii="Times New Roman" w:hAnsi="Times New Roman"/>
        </w:rPr>
        <w:t xml:space="preserve">delivered to Mr. Sullivan on May 28, 2020. On July 2, 2020, Mr. Sullivan confirmed via email </w:t>
      </w:r>
      <w:r>
        <w:rPr>
          <w:color w:val="#000000"/>
          <w:sz w:val="23"/>
          <w:lang w:val="en-US"/>
          <w:spacing w:val="0"/>
          <w:w w:val="100"/>
          <w:strike w:val="false"/>
          <w:vertAlign w:val="baseline"/>
          <w:rFonts w:ascii="Times New Roman" w:hAnsi="Times New Roman"/>
        </w:rPr>
        <w:t xml:space="preserve">that </w:t>
      </w:r>
      <w:r>
        <w:rPr>
          <w:color w:val="#000000"/>
          <w:sz w:val="22"/>
          <w:lang w:val="en-US"/>
          <w:spacing w:val="0"/>
          <w:w w:val="100"/>
          <w:strike w:val="false"/>
          <w:vertAlign w:val="baseline"/>
          <w:rFonts w:ascii="Times New Roman" w:hAnsi="Times New Roman"/>
        </w:rPr>
        <w:t xml:space="preserve">he had </w:t>
      </w:r>
      <w:r>
        <w:rPr>
          <w:color w:val="#000000"/>
          <w:sz w:val="23"/>
          <w:lang w:val="en-US"/>
          <w:spacing w:val="0"/>
          <w:w w:val="100"/>
          <w:strike w:val="false"/>
          <w:vertAlign w:val="baseline"/>
          <w:rFonts w:ascii="Times New Roman" w:hAnsi="Times New Roman"/>
        </w:rPr>
        <w:t xml:space="preserve">received the Complaint.</w:t>
      </w:r>
    </w:p>
    <w:p>
      <w:pPr>
        <w:ind w:right="0" w:left="0" w:firstLine="720"/>
        <w:spacing w:before="180" w:after="0" w:line="468" w:lineRule="exact"/>
        <w:jc w:val="both"/>
        <w:tabs>
          <w:tab w:val="clear" w:pos="720"/>
          <w:tab w:val="decimal" w:pos="1440"/>
        </w:tabs>
        <w:numPr>
          <w:ilvl w:val="0"/>
          <w:numId w:val="3"/>
        </w:numPr>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As the Complaint was successfully served on Sullivan </w:t>
      </w:r>
      <w:r>
        <w:rPr>
          <w:color w:val="#000000"/>
          <w:sz w:val="23"/>
          <w:lang w:val="en-US"/>
          <w:spacing w:val="-1"/>
          <w:w w:val="100"/>
          <w:strike w:val="false"/>
          <w:vertAlign w:val="baseline"/>
          <w:rFonts w:ascii="Times New Roman" w:hAnsi="Times New Roman"/>
        </w:rPr>
        <w:t xml:space="preserve">in his </w:t>
      </w:r>
      <w:r>
        <w:rPr>
          <w:color w:val="#000000"/>
          <w:sz w:val="23"/>
          <w:lang w:val="en-US"/>
          <w:spacing w:val="-1"/>
          <w:w w:val="100"/>
          <w:strike w:val="false"/>
          <w:vertAlign w:val="baseline"/>
          <w:rFonts w:ascii="Times New Roman" w:hAnsi="Times New Roman"/>
        </w:rPr>
        <w:t xml:space="preserve">personal capacity and </w:t>
      </w:r>
      <w:r>
        <w:rPr>
          <w:color w:val="#000000"/>
          <w:sz w:val="23"/>
          <w:lang w:val="en-US"/>
          <w:spacing w:val="0"/>
          <w:w w:val="100"/>
          <w:strike w:val="false"/>
          <w:vertAlign w:val="baseline"/>
          <w:rFonts w:ascii="Times New Roman" w:hAnsi="Times New Roman"/>
        </w:rPr>
        <w:t xml:space="preserve">his capacity as the agent for the Firm, and </w:t>
      </w:r>
      <w:r>
        <w:rPr>
          <w:color w:val="#000000"/>
          <w:sz w:val="22"/>
          <w:lang w:val="en-US"/>
          <w:spacing w:val="0"/>
          <w:w w:val="100"/>
          <w:strike w:val="false"/>
          <w:vertAlign w:val="baseline"/>
          <w:rFonts w:ascii="Times New Roman" w:hAnsi="Times New Roman"/>
        </w:rPr>
        <w:t xml:space="preserve">as the </w:t>
      </w:r>
      <w:r>
        <w:rPr>
          <w:color w:val="#000000"/>
          <w:sz w:val="23"/>
          <w:lang w:val="en-US"/>
          <w:spacing w:val="0"/>
          <w:w w:val="100"/>
          <w:strike w:val="false"/>
          <w:vertAlign w:val="baseline"/>
          <w:rFonts w:ascii="Times New Roman" w:hAnsi="Times New Roman"/>
        </w:rPr>
        <w:t xml:space="preserve">Respondents have not filed a response </w:t>
      </w:r>
      <w:r>
        <w:rPr>
          <w:color w:val="#000000"/>
          <w:sz w:val="23"/>
          <w:lang w:val="en-US"/>
          <w:spacing w:val="0"/>
          <w:w w:val="100"/>
          <w:strike w:val="false"/>
          <w:vertAlign w:val="baseline"/>
          <w:rFonts w:ascii="Times New Roman" w:hAnsi="Times New Roman"/>
        </w:rPr>
        <w:t xml:space="preserve">to the </w:t>
      </w:r>
      <w:r>
        <w:rPr>
          <w:color w:val="#000000"/>
          <w:sz w:val="23"/>
          <w:lang w:val="en-US"/>
          <w:spacing w:val="1"/>
          <w:w w:val="100"/>
          <w:strike w:val="false"/>
          <w:vertAlign w:val="baseline"/>
          <w:rFonts w:ascii="Times New Roman" w:hAnsi="Times New Roman"/>
        </w:rPr>
        <w:t xml:space="preserve">Complaint despite multiple attempts </w:t>
      </w:r>
      <w:r>
        <w:rPr>
          <w:color w:val="#000000"/>
          <w:sz w:val="23"/>
          <w:lang w:val="en-US"/>
          <w:spacing w:val="1"/>
          <w:w w:val="100"/>
          <w:strike w:val="false"/>
          <w:vertAlign w:val="baseline"/>
          <w:rFonts w:ascii="Times New Roman" w:hAnsi="Times New Roman"/>
        </w:rPr>
        <w:t xml:space="preserve">to correspond with Respondents, this Final Order of Default </w:t>
      </w:r>
      <w:r>
        <w:rPr>
          <w:color w:val="#000000"/>
          <w:sz w:val="23"/>
          <w:lang w:val="en-US"/>
          <w:spacing w:val="0"/>
          <w:w w:val="100"/>
          <w:strike w:val="false"/>
          <w:vertAlign w:val="baseline"/>
          <w:rFonts w:ascii="Times New Roman" w:hAnsi="Times New Roman"/>
        </w:rPr>
        <w:t xml:space="preserve">is appropriate.</w:t>
      </w:r>
    </w:p>
    <w:p>
      <w:pPr>
        <w:ind w:right="0" w:left="0" w:firstLine="0"/>
        <w:spacing w:before="324" w:after="0" w:line="232" w:lineRule="exact"/>
        <w:jc w:val="center"/>
        <w:rPr>
          <w:b w:val="true"/>
          <w:color w:val="#000000"/>
          <w:sz w:val="23"/>
          <w:lang w:val="en-US"/>
          <w:spacing w:val="0"/>
          <w:w w:val="100"/>
          <w:strike w:val="false"/>
          <w:u w:val="single"/>
          <w:vertAlign w:val="baseline"/>
          <w:rFonts w:ascii="Times New Roman" w:hAnsi="Times New Roman"/>
        </w:rPr>
      </w:pPr>
      <w:r>
        <w:rPr>
          <w:b w:val="true"/>
          <w:color w:val="#000000"/>
          <w:sz w:val="23"/>
          <w:lang w:val="en-US"/>
          <w:spacing w:val="0"/>
          <w:w w:val="100"/>
          <w:strike w:val="false"/>
          <w:u w:val="single"/>
          <w:vertAlign w:val="baseline"/>
          <w:rFonts w:ascii="Times New Roman" w:hAnsi="Times New Roman"/>
        </w:rPr>
        <w:t xml:space="preserve">STATEMENT OF FACTS AND VIOLATIONS </w:t>
      </w:r>
    </w:p>
    <w:p>
      <w:pPr>
        <w:ind w:right="0" w:left="0" w:firstLine="720"/>
        <w:spacing w:before="216" w:after="0" w:line="461" w:lineRule="exact"/>
        <w:jc w:val="both"/>
        <w:tabs>
          <w:tab w:val="clear" w:pos="720"/>
          <w:tab w:val="decimal" w:pos="1440"/>
        </w:tabs>
        <w:numPr>
          <w:ilvl w:val="0"/>
          <w:numId w:val="3"/>
        </w:numPr>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Since TWM's inception in 2012, the Department has conducted five routine </w:t>
      </w:r>
      <w:r>
        <w:rPr>
          <w:color w:val="#000000"/>
          <w:sz w:val="23"/>
          <w:lang w:val="en-US"/>
          <w:spacing w:val="1"/>
          <w:w w:val="100"/>
          <w:strike w:val="false"/>
          <w:vertAlign w:val="baseline"/>
          <w:rFonts w:ascii="Times New Roman" w:hAnsi="Times New Roman"/>
        </w:rPr>
        <w:t xml:space="preserve">compliance examinations at TWM's principal office. The results </w:t>
      </w:r>
      <w:r>
        <w:rPr>
          <w:color w:val="#000000"/>
          <w:sz w:val="30"/>
          <w:lang w:val="en-US"/>
          <w:spacing w:val="1"/>
          <w:w w:val="100"/>
          <w:strike w:val="false"/>
          <w:vertAlign w:val="baseline"/>
          <w:rFonts w:ascii="Times New Roman" w:hAnsi="Times New Roman"/>
        </w:rPr>
        <w:t xml:space="preserve">or </w:t>
      </w:r>
      <w:r>
        <w:rPr>
          <w:color w:val="#000000"/>
          <w:sz w:val="23"/>
          <w:lang w:val="en-US"/>
          <w:spacing w:val="1"/>
          <w:w w:val="100"/>
          <w:strike w:val="false"/>
          <w:vertAlign w:val="baseline"/>
          <w:rFonts w:ascii="Times New Roman" w:hAnsi="Times New Roman"/>
        </w:rPr>
        <w:t xml:space="preserve">each examination were memorialized in a Statement </w:t>
      </w:r>
      <w:r>
        <w:rPr>
          <w:color w:val="#000000"/>
          <w:sz w:val="23"/>
          <w:lang w:val="en-US"/>
          <w:spacing w:val="1"/>
          <w:w w:val="100"/>
          <w:strike w:val="false"/>
          <w:vertAlign w:val="baseline"/>
          <w:rFonts w:ascii="Times New Roman" w:hAnsi="Times New Roman"/>
        </w:rPr>
        <w:t xml:space="preserve">of Findings letter sent to the Firm upon the completion of each </w:t>
      </w:r>
      <w:r>
        <w:rPr>
          <w:color w:val="#000000"/>
          <w:sz w:val="23"/>
          <w:lang w:val="en-US"/>
          <w:spacing w:val="0"/>
          <w:w w:val="100"/>
          <w:strike w:val="false"/>
          <w:vertAlign w:val="baseline"/>
          <w:rFonts w:ascii="Times New Roman" w:hAnsi="Times New Roman"/>
        </w:rPr>
        <w:t xml:space="preserve">examination.</w:t>
      </w:r>
    </w:p>
    <w:p>
      <w:pPr>
        <w:ind w:right="0" w:left="0" w:firstLine="720"/>
        <w:spacing w:before="216" w:after="0" w:line="445" w:lineRule="exact"/>
        <w:jc w:val="both"/>
        <w:tabs>
          <w:tab w:val="clear" w:pos="720"/>
          <w:tab w:val="decimal" w:pos="1440"/>
        </w:tabs>
        <w:numPr>
          <w:ilvl w:val="0"/>
          <w:numId w:val="3"/>
        </w:numPr>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Since 2012, the Department's examinations have revealed a number of recurring </w:t>
      </w:r>
      <w:r>
        <w:rPr>
          <w:color w:val="#000000"/>
          <w:sz w:val="23"/>
          <w:lang w:val="en-US"/>
          <w:spacing w:val="0"/>
          <w:w w:val="100"/>
          <w:strike w:val="false"/>
          <w:vertAlign w:val="baseline"/>
          <w:rFonts w:ascii="Times New Roman" w:hAnsi="Times New Roman"/>
        </w:rPr>
        <w:t xml:space="preserve">violations by TWM. The Department sent Statement of Findings letters to TW1v1 on November </w:t>
      </w:r>
      <w:r>
        <w:rPr>
          <w:color w:val="#000000"/>
          <w:sz w:val="23"/>
          <w:lang w:val="en-US"/>
          <w:spacing w:val="1"/>
          <w:w w:val="100"/>
          <w:strike w:val="false"/>
          <w:vertAlign w:val="baseline"/>
          <w:rFonts w:ascii="Times New Roman" w:hAnsi="Times New Roman"/>
        </w:rPr>
        <w:t xml:space="preserve">28, 2012; December 23, 2014; June 22, 2016; December 27, 2017; and September 4, </w:t>
      </w:r>
      <w:r>
        <w:rPr>
          <w:color w:val="#000000"/>
          <w:sz w:val="22"/>
          <w:lang w:val="en-US"/>
          <w:spacing w:val="1"/>
          <w:w w:val="100"/>
          <w:strike w:val="false"/>
          <w:vertAlign w:val="baseline"/>
          <w:rFonts w:ascii="Times New Roman" w:hAnsi="Times New Roman"/>
        </w:rPr>
        <w:t xml:space="preserve">2019.   The</w:t>
      </w:r>
    </w:p>
    <w:p>
      <w:pPr>
        <w:sectPr>
          <w:pgSz w:w="12240" w:h="15840" w:orient="portrait"/>
          <w:type w:val="nextPage"/>
          <w:textDirection w:val="lrTb"/>
          <w:pgMar w:bottom="1301" w:top="2108" w:right="1626" w:left="1554" w:header="720" w:footer="720"/>
          <w:titlePg w:val="false"/>
        </w:sectPr>
      </w:pPr>
    </w:p>
    <w:p>
      <w:pPr>
        <w:ind w:right="0" w:left="0" w:firstLine="0"/>
        <w:spacing w:before="0" w:after="0" w:line="413" w:lineRule="exact"/>
        <w:jc w:val="left"/>
        <w:rPr>
          <w:color w:val="#000000"/>
          <w:sz w:val="23"/>
          <w:lang w:val="en-US"/>
          <w:spacing w:val="2"/>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color="#000000" stroked="f" style="position:absolute;width:452.9pt;height:11.05pt;z-index:-998;margin-left:0pt;margin-top:620.6pt;mso-wrap-distance-left:0pt;mso-wrap-distance-right:0pt">
            <w10:wrap type="square" side="both"/>
            <v:fill opacity="1" o:opacity2="1" recolor="f" rotate="f" type="solid"/>
            <v:textbox inset="0pt, 0pt, 0pt, 0pt">
              <w:txbxContent>
                <w:p>
                  <w:pPr>
                    <w:ind w:right="0" w:left="0" w:firstLine="0"/>
                    <w:spacing w:before="0" w:after="0" w:line="201" w:lineRule="auto"/>
                    <w:jc w:val="center"/>
                    <w:framePr w:hAnchor="text" w:vAnchor="text" w:y="12412" w:w="9058" w:h="221" w:hSpace="0" w:vSpace="0" w:wrap="3"/>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3</w:t>
                  </w:r>
                </w:p>
              </w:txbxContent>
            </v:textbox>
          </v:shape>
        </w:pict>
      </w:r>
      <w:r>
        <w:rPr>
          <w:color w:val="#000000"/>
          <w:sz w:val="23"/>
          <w:lang w:val="en-US"/>
          <w:spacing w:val="2"/>
          <w:w w:val="100"/>
          <w:strike w:val="false"/>
          <w:vertAlign w:val="baseline"/>
          <w:rFonts w:ascii="Times New Roman" w:hAnsi="Times New Roman"/>
        </w:rPr>
        <w:t xml:space="preserve">contents of these letters, and the resulting correspondence between TWM and the Department, </w:t>
      </w:r>
      <w:r>
        <w:rPr>
          <w:color w:val="#000000"/>
          <w:sz w:val="23"/>
          <w:lang w:val="en-US"/>
          <w:spacing w:val="0"/>
          <w:w w:val="100"/>
          <w:strike w:val="false"/>
          <w:vertAlign w:val="baseline"/>
          <w:rFonts w:ascii="Times New Roman" w:hAnsi="Times New Roman"/>
        </w:rPr>
        <w:t xml:space="preserve">form the factual basis for the allegations herein.</w:t>
      </w:r>
    </w:p>
    <w:p>
      <w:pPr>
        <w:ind w:right="0" w:left="2808" w:firstLine="0"/>
        <w:spacing w:before="180" w:after="0" w:line="230" w:lineRule="exact"/>
        <w:jc w:val="left"/>
        <w:rPr>
          <w:i w:val="true"/>
          <w:color w:val="#000000"/>
          <w:sz w:val="22"/>
          <w:lang w:val="en-US"/>
          <w:spacing w:val="8"/>
          <w:w w:val="100"/>
          <w:strike w:val="false"/>
          <w:vertAlign w:val="baseline"/>
          <w:rFonts w:ascii="Times New Roman" w:hAnsi="Times New Roman"/>
        </w:rPr>
      </w:pPr>
      <w:r>
        <w:rPr>
          <w:i w:val="true"/>
          <w:color w:val="#000000"/>
          <w:sz w:val="22"/>
          <w:lang w:val="en-US"/>
          <w:spacing w:val="8"/>
          <w:w w:val="100"/>
          <w:strike w:val="false"/>
          <w:vertAlign w:val="baseline"/>
          <w:rFonts w:ascii="Times New Roman" w:hAnsi="Times New Roman"/>
        </w:rPr>
        <w:t xml:space="preserve">I Failure to Maintain Books and Records</w:t>
      </w:r>
    </w:p>
    <w:p>
      <w:pPr>
        <w:ind w:right="0" w:left="0" w:firstLine="792"/>
        <w:spacing w:before="216" w:after="0" w:line="451" w:lineRule="exact"/>
        <w:jc w:val="left"/>
        <w:tabs>
          <w:tab w:val="clear" w:pos="648"/>
          <w:tab w:val="decimal" w:pos="1440"/>
          <w:tab w:val="left" w:leader="none" w:pos="1408"/>
        </w:tabs>
        <w:numPr>
          <w:ilvl w:val="0"/>
          <w:numId w:val="4"/>
        </w:numPr>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As first noted in the Department's Statement of Findings letter from 2012, TWM
</w:t>
        <w:br/>
      </w:r>
      <w:r>
        <w:rPr>
          <w:color w:val="#000000"/>
          <w:sz w:val="23"/>
          <w:lang w:val="en-US"/>
          <w:spacing w:val="0"/>
          <w:w w:val="100"/>
          <w:strike w:val="false"/>
          <w:vertAlign w:val="baseline"/>
          <w:rFonts w:ascii="Times New Roman" w:hAnsi="Times New Roman"/>
        </w:rPr>
        <w:t xml:space="preserve">repeatedly failed to maintain its accounting books and records on an accrual basis in accordance </w:t>
      </w:r>
      <w:r>
        <w:rPr>
          <w:color w:val="#000000"/>
          <w:sz w:val="23"/>
          <w:lang w:val="en-US"/>
          <w:spacing w:val="1"/>
          <w:w w:val="100"/>
          <w:strike w:val="false"/>
          <w:vertAlign w:val="baseline"/>
          <w:rFonts w:ascii="Times New Roman" w:hAnsi="Times New Roman"/>
        </w:rPr>
        <w:t xml:space="preserve">with generally accepted accounting principles (GAAP) as required by IRS 292.500(5).</w:t>
      </w:r>
    </w:p>
    <w:p>
      <w:pPr>
        <w:ind w:right="0" w:left="0" w:firstLine="792"/>
        <w:spacing w:before="180" w:after="0" w:line="470" w:lineRule="exact"/>
        <w:jc w:val="both"/>
        <w:tabs>
          <w:tab w:val="clear" w:pos="648"/>
          <w:tab w:val="decimal" w:pos="1440"/>
        </w:tabs>
        <w:numPr>
          <w:ilvl w:val="0"/>
          <w:numId w:val="4"/>
        </w:numPr>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During a routine compliance examination of T\VM in 2012, the Department </w:t>
      </w:r>
      <w:r>
        <w:rPr>
          <w:color w:val="#000000"/>
          <w:sz w:val="23"/>
          <w:lang w:val="en-US"/>
          <w:spacing w:val="-3"/>
          <w:w w:val="100"/>
          <w:strike w:val="false"/>
          <w:vertAlign w:val="baseline"/>
          <w:rFonts w:ascii="Times New Roman" w:hAnsi="Times New Roman"/>
        </w:rPr>
        <w:t xml:space="preserve">discovered that the Firm failed to maintain the following: GAAP-compliant balance sheets for the </w:t>
      </w:r>
      <w:r>
        <w:rPr>
          <w:color w:val="#000000"/>
          <w:sz w:val="23"/>
          <w:lang w:val="en-US"/>
          <w:spacing w:val="-1"/>
          <w:w w:val="100"/>
          <w:strike w:val="false"/>
          <w:vertAlign w:val="baseline"/>
          <w:rFonts w:ascii="Times New Roman" w:hAnsi="Times New Roman"/>
        </w:rPr>
        <w:t xml:space="preserve">months of June through November, 2012; a GAAP-compliant income statement; and a GAAP</w:t>
        <w:softHyphen/>
      </w:r>
      <w:r>
        <w:rPr>
          <w:color w:val="#000000"/>
          <w:sz w:val="23"/>
          <w:lang w:val="en-US"/>
          <w:spacing w:val="-1"/>
          <w:w w:val="100"/>
          <w:strike w:val="false"/>
          <w:vertAlign w:val="baseline"/>
          <w:rFonts w:ascii="Times New Roman" w:hAnsi="Times New Roman"/>
        </w:rPr>
        <w:t xml:space="preserve">compliant general ledger for the period ofJune 1, 2012 through </w:t>
      </w:r>
      <w:r>
        <w:rPr>
          <w:color w:val="#000000"/>
          <w:sz w:val="23"/>
          <w:lang w:val="en-US"/>
          <w:spacing w:val="9"/>
          <w:w w:val="100"/>
          <w:strike w:val="false"/>
          <w:vertAlign w:val="baseline"/>
          <w:rFonts w:ascii="Times New Roman" w:hAnsi="Times New Roman"/>
        </w:rPr>
        <w:t xml:space="preserve">November 30, 2012.</w:t>
      </w:r>
    </w:p>
    <w:p>
      <w:pPr>
        <w:ind w:right="0" w:left="0" w:firstLine="792"/>
        <w:spacing w:before="180" w:after="0" w:line="449" w:lineRule="exact"/>
        <w:jc w:val="both"/>
        <w:tabs>
          <w:tab w:val="clear" w:pos="648"/>
          <w:tab w:val="decimal" w:pos="1440"/>
        </w:tabs>
        <w:numPr>
          <w:ilvl w:val="0"/>
          <w:numId w:val="4"/>
        </w:numPr>
        <w:rPr>
          <w:color w:val="#000000"/>
          <w:sz w:val="23"/>
          <w:lang w:val="en-US"/>
          <w:spacing w:val="6"/>
          <w:w w:val="100"/>
          <w:strike w:val="false"/>
          <w:vertAlign w:val="baseline"/>
          <w:rFonts w:ascii="Times New Roman" w:hAnsi="Times New Roman"/>
        </w:rPr>
      </w:pPr>
      <w:r>
        <w:rPr>
          <w:color w:val="#000000"/>
          <w:sz w:val="23"/>
          <w:lang w:val="en-US"/>
          <w:spacing w:val="6"/>
          <w:w w:val="100"/>
          <w:strike w:val="false"/>
          <w:vertAlign w:val="baseline"/>
          <w:rFonts w:ascii="Times New Roman" w:hAnsi="Times New Roman"/>
        </w:rPr>
        <w:t xml:space="preserve">During a routine compliance examination of TWM in 2014, </w:t>
      </w:r>
      <w:r>
        <w:rPr>
          <w:color w:val="#000000"/>
          <w:sz w:val="23"/>
          <w:lang w:val="en-US"/>
          <w:spacing w:val="-4"/>
          <w:w w:val="100"/>
          <w:strike w:val="false"/>
          <w:vertAlign w:val="baseline"/>
          <w:rFonts w:ascii="Times New Roman" w:hAnsi="Times New Roman"/>
        </w:rPr>
        <w:t xml:space="preserve">the Department </w:t>
      </w:r>
      <w:r>
        <w:rPr>
          <w:color w:val="#000000"/>
          <w:sz w:val="23"/>
          <w:lang w:val="en-US"/>
          <w:spacing w:val="1"/>
          <w:w w:val="100"/>
          <w:strike w:val="false"/>
          <w:vertAlign w:val="baseline"/>
          <w:rFonts w:ascii="Times New Roman" w:hAnsi="Times New Roman"/>
        </w:rPr>
        <w:t xml:space="preserve">discovered that the Firm failed to maintain GAAP-compliant balance sheets for the months of </w:t>
      </w:r>
      <w:r>
        <w:rPr>
          <w:color w:val="#000000"/>
          <w:sz w:val="23"/>
          <w:lang w:val="en-US"/>
          <w:spacing w:val="0"/>
          <w:w w:val="100"/>
          <w:strike w:val="false"/>
          <w:vertAlign w:val="baseline"/>
          <w:rFonts w:ascii="Times New Roman" w:hAnsi="Times New Roman"/>
        </w:rPr>
        <w:t xml:space="preserve">January 2013 through September 2014.</w:t>
      </w:r>
    </w:p>
    <w:p>
      <w:pPr>
        <w:ind w:right="0" w:left="0" w:firstLine="792"/>
        <w:spacing w:before="180" w:after="0" w:line="449" w:lineRule="exact"/>
        <w:jc w:val="both"/>
        <w:tabs>
          <w:tab w:val="clear" w:pos="648"/>
          <w:tab w:val="decimal" w:pos="1440"/>
        </w:tabs>
        <w:numPr>
          <w:ilvl w:val="0"/>
          <w:numId w:val="4"/>
        </w:numPr>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During a routine compliance examination of TWM in 2016, the Department </w:t>
      </w:r>
      <w:r>
        <w:rPr>
          <w:color w:val="#000000"/>
          <w:sz w:val="23"/>
          <w:lang w:val="en-US"/>
          <w:spacing w:val="-5"/>
          <w:w w:val="100"/>
          <w:strike w:val="false"/>
          <w:vertAlign w:val="baseline"/>
          <w:rFonts w:ascii="Times New Roman" w:hAnsi="Times New Roman"/>
        </w:rPr>
        <w:t xml:space="preserve">discovered that </w:t>
      </w:r>
      <w:r>
        <w:rPr>
          <w:b w:val="true"/>
          <w:color w:val="#000000"/>
          <w:sz w:val="24"/>
          <w:lang w:val="en-US"/>
          <w:spacing w:val="-5"/>
          <w:w w:val="100"/>
          <w:strike w:val="false"/>
          <w:vertAlign w:val="baseline"/>
          <w:rFonts w:ascii="Times New Roman" w:hAnsi="Times New Roman"/>
        </w:rPr>
        <w:t xml:space="preserve">the </w:t>
      </w:r>
      <w:r>
        <w:rPr>
          <w:color w:val="#000000"/>
          <w:sz w:val="23"/>
          <w:lang w:val="en-US"/>
          <w:spacing w:val="5"/>
          <w:w w:val="100"/>
          <w:strike w:val="false"/>
          <w:vertAlign w:val="baseline"/>
          <w:rFonts w:ascii="Times New Roman" w:hAnsi="Times New Roman"/>
        </w:rPr>
        <w:t xml:space="preserve">Firm failed to maintain GAAP-compliant balance sheets </w:t>
      </w:r>
      <w:r>
        <w:rPr>
          <w:color w:val="#000000"/>
          <w:sz w:val="23"/>
          <w:lang w:val="en-US"/>
          <w:spacing w:val="-5"/>
          <w:w w:val="100"/>
          <w:strike w:val="false"/>
          <w:vertAlign w:val="baseline"/>
          <w:rFonts w:ascii="Times New Roman" w:hAnsi="Times New Roman"/>
        </w:rPr>
        <w:t xml:space="preserve">for the months of </w:t>
      </w:r>
      <w:r>
        <w:rPr>
          <w:color w:val="#000000"/>
          <w:sz w:val="23"/>
          <w:lang w:val="en-US"/>
          <w:spacing w:val="0"/>
          <w:w w:val="100"/>
          <w:strike w:val="false"/>
          <w:vertAlign w:val="baseline"/>
          <w:rFonts w:ascii="Times New Roman" w:hAnsi="Times New Roman"/>
        </w:rPr>
        <w:t xml:space="preserve">January 2015 through March 2016.</w:t>
      </w:r>
    </w:p>
    <w:p>
      <w:pPr>
        <w:ind w:right="0" w:left="0" w:firstLine="792"/>
        <w:spacing w:before="180" w:after="0" w:line="483" w:lineRule="exact"/>
        <w:jc w:val="both"/>
        <w:tabs>
          <w:tab w:val="clear" w:pos="648"/>
          <w:tab w:val="decimal" w:pos="1440"/>
        </w:tabs>
        <w:numPr>
          <w:ilvl w:val="0"/>
          <w:numId w:val="4"/>
        </w:numPr>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During a routine compliance examination of TWM in 2017, the Department </w:t>
      </w:r>
      <w:r>
        <w:rPr>
          <w:color w:val="#000000"/>
          <w:sz w:val="23"/>
          <w:lang w:val="en-US"/>
          <w:spacing w:val="-3"/>
          <w:w w:val="100"/>
          <w:strike w:val="false"/>
          <w:vertAlign w:val="baseline"/>
          <w:rFonts w:ascii="Times New Roman" w:hAnsi="Times New Roman"/>
        </w:rPr>
        <w:t xml:space="preserve">discovered that the Firm failed to maintain the following: GAAP-compliant balance sheets for the </w:t>
      </w:r>
      <w:r>
        <w:rPr>
          <w:color w:val="#000000"/>
          <w:sz w:val="23"/>
          <w:lang w:val="en-US"/>
          <w:spacing w:val="-7"/>
          <w:w w:val="100"/>
          <w:strike w:val="false"/>
          <w:vertAlign w:val="baseline"/>
          <w:rFonts w:ascii="Times New Roman" w:hAnsi="Times New Roman"/>
        </w:rPr>
        <w:t xml:space="preserve">months of August </w:t>
      </w:r>
      <w:r>
        <w:rPr>
          <w:color w:val="#000000"/>
          <w:sz w:val="23"/>
          <w:lang w:val="en-US"/>
          <w:spacing w:val="3"/>
          <w:w w:val="100"/>
          <w:strike w:val="false"/>
          <w:vertAlign w:val="baseline"/>
          <w:rFonts w:ascii="Times New Roman" w:hAnsi="Times New Roman"/>
        </w:rPr>
        <w:t xml:space="preserve">2016 through December 2016; a GAAP-compliant general ledger for August </w:t>
      </w:r>
      <w:r>
        <w:rPr>
          <w:color w:val="#000000"/>
          <w:sz w:val="23"/>
          <w:lang w:val="en-US"/>
          <w:spacing w:val="-1"/>
          <w:w w:val="100"/>
          <w:strike w:val="false"/>
          <w:vertAlign w:val="baseline"/>
          <w:rFonts w:ascii="Times New Roman" w:hAnsi="Times New Roman"/>
        </w:rPr>
        <w:t xml:space="preserve">2016 through December 2016; and GAAP-compliant income statements </w:t>
      </w:r>
      <w:r>
        <w:rPr>
          <w:b w:val="true"/>
          <w:color w:val="#000000"/>
          <w:sz w:val="24"/>
          <w:lang w:val="en-US"/>
          <w:spacing w:val="-11"/>
          <w:w w:val="100"/>
          <w:strike w:val="false"/>
          <w:vertAlign w:val="baseline"/>
          <w:rFonts w:ascii="Times New Roman" w:hAnsi="Times New Roman"/>
        </w:rPr>
        <w:t xml:space="preserve">for </w:t>
      </w:r>
      <w:r>
        <w:rPr>
          <w:color w:val="#000000"/>
          <w:sz w:val="23"/>
          <w:lang w:val="en-US"/>
          <w:spacing w:val="-1"/>
          <w:w w:val="100"/>
          <w:strike w:val="false"/>
          <w:vertAlign w:val="baseline"/>
          <w:rFonts w:ascii="Times New Roman" w:hAnsi="Times New Roman"/>
        </w:rPr>
        <w:t xml:space="preserve">the months of August </w:t>
      </w:r>
      <w:r>
        <w:rPr>
          <w:color w:val="#000000"/>
          <w:sz w:val="23"/>
          <w:lang w:val="en-US"/>
          <w:spacing w:val="1"/>
          <w:w w:val="100"/>
          <w:strike w:val="false"/>
          <w:vertAlign w:val="baseline"/>
          <w:rFonts w:ascii="Times New Roman" w:hAnsi="Times New Roman"/>
        </w:rPr>
        <w:t xml:space="preserve">2016 through December 2016, as well as January 2017 through October 2017.</w:t>
      </w:r>
    </w:p>
    <w:p>
      <w:pPr>
        <w:ind w:right="0" w:left="0" w:firstLine="792"/>
        <w:spacing w:before="180" w:after="0" w:line="404" w:lineRule="exact"/>
        <w:jc w:val="both"/>
        <w:tabs>
          <w:tab w:val="clear" w:pos="648"/>
          <w:tab w:val="decimal" w:pos="1440"/>
        </w:tabs>
        <w:numPr>
          <w:ilvl w:val="0"/>
          <w:numId w:val="4"/>
        </w:numPr>
        <w:rPr>
          <w:color w:val="#000000"/>
          <w:sz w:val="23"/>
          <w:lang w:val="en-US"/>
          <w:spacing w:val="6"/>
          <w:w w:val="100"/>
          <w:strike w:val="false"/>
          <w:vertAlign w:val="baseline"/>
          <w:rFonts w:ascii="Times New Roman" w:hAnsi="Times New Roman"/>
        </w:rPr>
      </w:pPr>
      <w:r>
        <w:rPr>
          <w:color w:val="#000000"/>
          <w:sz w:val="23"/>
          <w:lang w:val="en-US"/>
          <w:spacing w:val="6"/>
          <w:w w:val="100"/>
          <w:strike w:val="false"/>
          <w:vertAlign w:val="baseline"/>
          <w:rFonts w:ascii="Times New Roman" w:hAnsi="Times New Roman"/>
        </w:rPr>
        <w:t xml:space="preserve">During a routine compliance examination of T\VM in </w:t>
      </w:r>
      <w:r>
        <w:rPr>
          <w:color w:val="#000000"/>
          <w:sz w:val="23"/>
          <w:lang w:val="en-US"/>
          <w:spacing w:val="-4"/>
          <w:w w:val="100"/>
          <w:strike w:val="false"/>
          <w:vertAlign w:val="baseline"/>
          <w:rFonts w:ascii="Times New Roman" w:hAnsi="Times New Roman"/>
        </w:rPr>
        <w:t xml:space="preserve">2019, the Department </w:t>
      </w:r>
      <w:r>
        <w:rPr>
          <w:color w:val="#000000"/>
          <w:sz w:val="23"/>
          <w:lang w:val="en-US"/>
          <w:spacing w:val="3"/>
          <w:w w:val="100"/>
          <w:strike w:val="false"/>
          <w:vertAlign w:val="baseline"/>
          <w:rFonts w:ascii="Times New Roman" w:hAnsi="Times New Roman"/>
        </w:rPr>
        <w:t xml:space="preserve">discovered that the Firm failed to maintain the following: GAAP-compliant balance sheets; a</w:t>
      </w:r>
    </w:p>
    <w:p>
      <w:pPr>
        <w:sectPr>
          <w:pgSz w:w="12240" w:h="15840" w:orient="portrait"/>
          <w:type w:val="nextPage"/>
          <w:textDirection w:val="lrTb"/>
          <w:pgMar w:bottom="1350" w:top="1748" w:right="1593" w:left="1529" w:header="720" w:footer="720"/>
          <w:titlePg w:val="false"/>
        </w:sectPr>
      </w:pPr>
    </w:p>
    <w:p>
      <w:pPr>
        <w:ind w:right="0" w:left="0" w:firstLine="0"/>
        <w:spacing w:before="0" w:after="0" w:line="480" w:lineRule="auto"/>
        <w:jc w:val="left"/>
        <w:rPr>
          <w:b w:val="true"/>
          <w:color w:val="#000000"/>
          <w:sz w:val="22"/>
          <w:lang w:val="en-US"/>
          <w:spacing w:val="0"/>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color="#000000" stroked="f" style="position:absolute;width:452.9pt;height:10.65pt;z-index:-997;margin-left:0pt;margin-top:620.1pt;mso-wrap-distance-left:0pt;mso-wrap-distance-right:0pt">
            <w10:wrap type="square" side="both"/>
            <v:fill opacity="1" o:opacity2="1" recolor="f" rotate="f" type="solid"/>
            <v:textbox inset="0pt, 0pt, 0pt, 0pt">
              <w:txbxContent>
                <w:p>
                  <w:pPr>
                    <w:ind w:right="0" w:left="0" w:firstLine="0"/>
                    <w:spacing w:before="0" w:after="0" w:line="201" w:lineRule="auto"/>
                    <w:jc w:val="center"/>
                    <w:framePr w:hAnchor="text" w:vAnchor="text" w:y="12402" w:w="9058" w:h="213" w:hSpace="0" w:vSpace="0" w:wrap="3"/>
                    <w:rPr>
                      <w:color w:val="#000000"/>
                      <w:sz w:val="22"/>
                      <w:lang w:val="en-US"/>
                      <w:spacing w:val="0"/>
                      <w:w w:val="100"/>
                      <w:strike w:val="false"/>
                      <w:vertAlign w:val="baseline"/>
                      <w:rFonts w:ascii="Times New Roman" w:hAnsi="Times New Roman"/>
                    </w:rPr>
                  </w:pPr>
                  <w:r>
                    <w:rPr>
                      <w:color w:val="#000000"/>
                      <w:sz w:val="22"/>
                      <w:lang w:val="en-US"/>
                      <w:spacing w:val="0"/>
                      <w:w w:val="100"/>
                      <w:strike w:val="false"/>
                      <w:vertAlign w:val="baseline"/>
                      <w:rFonts w:ascii="Times New Roman" w:hAnsi="Times New Roman"/>
                    </w:rPr>
                    <w:t xml:space="preserve">4</w:t>
                  </w:r>
                </w:p>
              </w:txbxContent>
            </v:textbox>
          </v:shape>
        </w:pict>
      </w:r>
      <w:r>
        <w:rPr>
          <w:b w:val="true"/>
          <w:color w:val="#000000"/>
          <w:sz w:val="22"/>
          <w:lang w:val="en-US"/>
          <w:spacing w:val="0"/>
          <w:w w:val="100"/>
          <w:strike w:val="false"/>
          <w:vertAlign w:val="baseline"/>
          <w:rFonts w:ascii="Times New Roman" w:hAnsi="Times New Roman"/>
        </w:rPr>
        <w:t xml:space="preserve">GAAP-compliant income statement and a GAAP-compliant general ledger for January 2019 </w:t>
      </w:r>
      <w:r>
        <w:rPr>
          <w:b w:val="true"/>
          <w:color w:val="#000000"/>
          <w:sz w:val="22"/>
          <w:lang w:val="en-US"/>
          <w:spacing w:val="-2"/>
          <w:w w:val="100"/>
          <w:strike w:val="false"/>
          <w:vertAlign w:val="baseline"/>
          <w:rFonts w:ascii="Times New Roman" w:hAnsi="Times New Roman"/>
        </w:rPr>
        <w:t xml:space="preserve">through August 2019.</w:t>
      </w:r>
    </w:p>
    <w:p>
      <w:pPr>
        <w:ind w:right="0" w:left="1800" w:firstLine="0"/>
        <w:spacing w:before="180" w:after="0" w:line="213" w:lineRule="auto"/>
        <w:jc w:val="left"/>
        <w:tabs>
          <w:tab w:val="right" w:leader="none" w:pos="7240"/>
        </w:tabs>
        <w:rPr>
          <w:i w:val="true"/>
          <w:color w:val="#000000"/>
          <w:sz w:val="23"/>
          <w:lang w:val="en-US"/>
          <w:spacing w:val="-48"/>
          <w:w w:val="100"/>
          <w:strike w:val="false"/>
          <w:vertAlign w:val="baseline"/>
          <w:rFonts w:ascii="Times New Roman" w:hAnsi="Times New Roman"/>
        </w:rPr>
      </w:pPr>
      <w:r>
        <w:rPr>
          <w:i w:val="true"/>
          <w:color w:val="#000000"/>
          <w:sz w:val="23"/>
          <w:lang w:val="en-US"/>
          <w:spacing w:val="-48"/>
          <w:w w:val="100"/>
          <w:strike w:val="false"/>
          <w:vertAlign w:val="baseline"/>
          <w:rFonts w:ascii="Times New Roman" w:hAnsi="Times New Roman"/>
        </w:rPr>
        <w:t xml:space="preserve">II.	</w:t>
      </w:r>
      <w:r>
        <w:rPr>
          <w:i w:val="true"/>
          <w:color w:val="#000000"/>
          <w:sz w:val="23"/>
          <w:lang w:val="en-US"/>
          <w:spacing w:val="0"/>
          <w:w w:val="100"/>
          <w:strike w:val="false"/>
          <w:vertAlign w:val="baseline"/>
          <w:rFonts w:ascii="Times New Roman" w:hAnsi="Times New Roman"/>
        </w:rPr>
        <w:t xml:space="preserve">Failure to Execute and Maintain Written Contracts</w:t>
      </w:r>
    </w:p>
    <w:p>
      <w:pPr>
        <w:ind w:right="0" w:left="0" w:firstLine="792"/>
        <w:spacing w:before="216" w:after="0" w:line="480" w:lineRule="auto"/>
        <w:jc w:val="both"/>
        <w:tabs>
          <w:tab w:val="clear" w:pos="648"/>
          <w:tab w:val="decimal" w:pos="1440"/>
        </w:tabs>
        <w:numPr>
          <w:ilvl w:val="0"/>
          <w:numId w:val="5"/>
        </w:numPr>
        <w:rPr>
          <w:b w:val="true"/>
          <w:color w:val="#000000"/>
          <w:sz w:val="22"/>
          <w:lang w:val="en-US"/>
          <w:spacing w:val="-5"/>
          <w:w w:val="100"/>
          <w:strike w:val="false"/>
          <w:vertAlign w:val="baseline"/>
          <w:rFonts w:ascii="Times New Roman" w:hAnsi="Times New Roman"/>
        </w:rPr>
      </w:pPr>
      <w:r>
        <w:rPr>
          <w:b w:val="true"/>
          <w:color w:val="#000000"/>
          <w:sz w:val="22"/>
          <w:lang w:val="en-US"/>
          <w:spacing w:val="-5"/>
          <w:w w:val="100"/>
          <w:strike w:val="false"/>
          <w:vertAlign w:val="baseline"/>
          <w:rFonts w:ascii="Times New Roman" w:hAnsi="Times New Roman"/>
        </w:rPr>
        <w:t xml:space="preserve">As first noted in the Department's Statement of Findings letter from 2012, TWM </w:t>
      </w:r>
      <w:r>
        <w:rPr>
          <w:b w:val="true"/>
          <w:color w:val="#000000"/>
          <w:sz w:val="22"/>
          <w:lang w:val="en-US"/>
          <w:spacing w:val="-6"/>
          <w:w w:val="100"/>
          <w:strike w:val="false"/>
          <w:vertAlign w:val="baseline"/>
          <w:rFonts w:ascii="Times New Roman" w:hAnsi="Times New Roman"/>
        </w:rPr>
        <w:t xml:space="preserve">repeatedly failed to execute written advisory contracts with its clients prior to providing investment </w:t>
      </w:r>
      <w:r>
        <w:rPr>
          <w:b w:val="true"/>
          <w:color w:val="#000000"/>
          <w:sz w:val="22"/>
          <w:lang w:val="en-US"/>
          <w:spacing w:val="0"/>
          <w:w w:val="100"/>
          <w:strike w:val="false"/>
          <w:vertAlign w:val="baseline"/>
          <w:rFonts w:ascii="Times New Roman" w:hAnsi="Times New Roman"/>
        </w:rPr>
        <w:t xml:space="preserve">advisory services to those clients, as required by 808 KAR 10:450.</w:t>
      </w:r>
    </w:p>
    <w:p>
      <w:pPr>
        <w:ind w:right="0" w:left="0" w:firstLine="792"/>
        <w:spacing w:before="180" w:after="0" w:line="480" w:lineRule="auto"/>
        <w:jc w:val="both"/>
        <w:tabs>
          <w:tab w:val="clear" w:pos="648"/>
          <w:tab w:val="decimal" w:pos="1440"/>
        </w:tabs>
        <w:numPr>
          <w:ilvl w:val="0"/>
          <w:numId w:val="5"/>
        </w:numPr>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During a routine compliance examination of TWM in 2012, the Department </w:t>
      </w:r>
      <w:r>
        <w:rPr>
          <w:b w:val="true"/>
          <w:color w:val="#000000"/>
          <w:sz w:val="22"/>
          <w:lang w:val="en-US"/>
          <w:spacing w:val="-5"/>
          <w:w w:val="100"/>
          <w:strike w:val="false"/>
          <w:vertAlign w:val="baseline"/>
          <w:rFonts w:ascii="Times New Roman" w:hAnsi="Times New Roman"/>
        </w:rPr>
        <w:t xml:space="preserve">discovered that the Firm was providing investment advisory services to clients R.S., I.S., and one </w:t>
      </w:r>
      <w:r>
        <w:rPr>
          <w:b w:val="true"/>
          <w:color w:val="#000000"/>
          <w:sz w:val="22"/>
          <w:lang w:val="en-US"/>
          <w:spacing w:val="-3"/>
          <w:w w:val="100"/>
          <w:strike w:val="false"/>
          <w:vertAlign w:val="baseline"/>
          <w:rFonts w:ascii="Times New Roman" w:hAnsi="Times New Roman"/>
        </w:rPr>
        <w:t xml:space="preserve">incorporated entity, without having first entered into a written advisory contract with each of them.</w:t>
      </w:r>
    </w:p>
    <w:p>
      <w:pPr>
        <w:ind w:right="0" w:left="0" w:firstLine="792"/>
        <w:spacing w:before="180" w:after="0" w:line="480" w:lineRule="auto"/>
        <w:jc w:val="both"/>
        <w:tabs>
          <w:tab w:val="clear" w:pos="648"/>
          <w:tab w:val="decimal" w:pos="1440"/>
        </w:tabs>
        <w:numPr>
          <w:ilvl w:val="0"/>
          <w:numId w:val="5"/>
        </w:numPr>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During a routine compliance examination of TWM in 2014, the Department </w:t>
      </w:r>
      <w:r>
        <w:rPr>
          <w:b w:val="true"/>
          <w:color w:val="#000000"/>
          <w:sz w:val="22"/>
          <w:lang w:val="en-US"/>
          <w:spacing w:val="-4"/>
          <w:w w:val="100"/>
          <w:strike w:val="false"/>
          <w:vertAlign w:val="baseline"/>
          <w:rFonts w:ascii="Times New Roman" w:hAnsi="Times New Roman"/>
        </w:rPr>
        <w:t xml:space="preserve">discovered that the Firm was providing investment advisory services to client C.M. without having </w:t>
      </w:r>
      <w:r>
        <w:rPr>
          <w:b w:val="true"/>
          <w:color w:val="#000000"/>
          <w:sz w:val="22"/>
          <w:lang w:val="en-US"/>
          <w:spacing w:val="-3"/>
          <w:w w:val="100"/>
          <w:strike w:val="false"/>
          <w:vertAlign w:val="baseline"/>
          <w:rFonts w:ascii="Times New Roman" w:hAnsi="Times New Roman"/>
        </w:rPr>
        <w:t xml:space="preserve">entered into a written advisory contract.</w:t>
      </w:r>
    </w:p>
    <w:p>
      <w:pPr>
        <w:ind w:right="0" w:left="0" w:firstLine="792"/>
        <w:spacing w:before="180" w:after="0" w:line="480" w:lineRule="auto"/>
        <w:jc w:val="both"/>
        <w:tabs>
          <w:tab w:val="clear" w:pos="648"/>
          <w:tab w:val="decimal" w:pos="1440"/>
        </w:tabs>
        <w:numPr>
          <w:ilvl w:val="0"/>
          <w:numId w:val="5"/>
        </w:numPr>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During a routine compliance examination of TWM in 2017, the Department </w:t>
      </w:r>
      <w:r>
        <w:rPr>
          <w:b w:val="true"/>
          <w:color w:val="#000000"/>
          <w:sz w:val="22"/>
          <w:lang w:val="en-US"/>
          <w:spacing w:val="1"/>
          <w:w w:val="100"/>
          <w:strike w:val="false"/>
          <w:vertAlign w:val="baseline"/>
          <w:rFonts w:ascii="Times New Roman" w:hAnsi="Times New Roman"/>
        </w:rPr>
        <w:t xml:space="preserve">discovered that the Finn was providing investment advisory services to clients V.B., R.B., and </w:t>
      </w:r>
      <w:r>
        <w:rPr>
          <w:b w:val="true"/>
          <w:color w:val="#000000"/>
          <w:sz w:val="22"/>
          <w:lang w:val="en-US"/>
          <w:spacing w:val="-1"/>
          <w:w w:val="100"/>
          <w:strike w:val="false"/>
          <w:vertAlign w:val="baseline"/>
          <w:rFonts w:ascii="Times New Roman" w:hAnsi="Times New Roman"/>
        </w:rPr>
        <w:t xml:space="preserve">A.P. without having first entered into a written advisory contract with these clients.</w:t>
      </w:r>
    </w:p>
    <w:p>
      <w:pPr>
        <w:ind w:right="0" w:left="0" w:firstLine="792"/>
        <w:spacing w:before="180" w:after="0" w:line="480" w:lineRule="auto"/>
        <w:jc w:val="both"/>
        <w:tabs>
          <w:tab w:val="clear" w:pos="648"/>
          <w:tab w:val="decimal" w:pos="1440"/>
        </w:tabs>
        <w:numPr>
          <w:ilvl w:val="0"/>
          <w:numId w:val="5"/>
        </w:numPr>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During a routine compliance examination of TWM in 2019, the Department </w:t>
      </w:r>
      <w:r>
        <w:rPr>
          <w:b w:val="true"/>
          <w:color w:val="#000000"/>
          <w:sz w:val="22"/>
          <w:lang w:val="en-US"/>
          <w:spacing w:val="1"/>
          <w:w w:val="100"/>
          <w:strike w:val="false"/>
          <w:vertAlign w:val="baseline"/>
          <w:rFonts w:ascii="Times New Roman" w:hAnsi="Times New Roman"/>
        </w:rPr>
        <w:t xml:space="preserve">discovered that the Firm was providing investment advisory services to a trust client without </w:t>
      </w:r>
      <w:r>
        <w:rPr>
          <w:b w:val="true"/>
          <w:color w:val="#000000"/>
          <w:sz w:val="22"/>
          <w:lang w:val="en-US"/>
          <w:spacing w:val="-2"/>
          <w:w w:val="100"/>
          <w:strike w:val="false"/>
          <w:vertAlign w:val="baseline"/>
          <w:rFonts w:ascii="Times New Roman" w:hAnsi="Times New Roman"/>
        </w:rPr>
        <w:t xml:space="preserve">having first entered into a written contract for advisory services with that client.</w:t>
      </w:r>
    </w:p>
    <w:p>
      <w:pPr>
        <w:ind w:right="0" w:left="3312" w:firstLine="0"/>
        <w:spacing w:before="216" w:after="0" w:line="240" w:lineRule="auto"/>
        <w:jc w:val="left"/>
        <w:rPr>
          <w:i w:val="true"/>
          <w:color w:val="#000000"/>
          <w:sz w:val="23"/>
          <w:lang w:val="en-US"/>
          <w:spacing w:val="0"/>
          <w:w w:val="100"/>
          <w:strike w:val="false"/>
          <w:vertAlign w:val="baseline"/>
          <w:rFonts w:ascii="Times New Roman" w:hAnsi="Times New Roman"/>
        </w:rPr>
      </w:pPr>
      <w:r>
        <w:rPr>
          <w:i w:val="true"/>
          <w:color w:val="#000000"/>
          <w:sz w:val="23"/>
          <w:lang w:val="en-US"/>
          <w:spacing w:val="0"/>
          <w:w w:val="100"/>
          <w:strike w:val="false"/>
          <w:vertAlign w:val="baseline"/>
          <w:rFonts w:ascii="Times New Roman" w:hAnsi="Times New Roman"/>
        </w:rPr>
        <w:t xml:space="preserve">Failure to Provide Disclosures to Clients</w:t>
      </w:r>
    </w:p>
    <w:p>
      <w:pPr>
        <w:ind w:right="0" w:left="0" w:firstLine="792"/>
        <w:spacing w:before="180" w:after="0" w:line="480" w:lineRule="auto"/>
        <w:jc w:val="left"/>
        <w:tabs>
          <w:tab w:val="clear" w:pos="648"/>
          <w:tab w:val="decimal" w:pos="1440"/>
          <w:tab w:val="left" w:leader="none" w:pos="1433"/>
        </w:tabs>
        <w:numPr>
          <w:ilvl w:val="0"/>
          <w:numId w:val="5"/>
        </w:numPr>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First noted in the Department's Statement of Findings letter from 2014, TWM
</w:t>
        <w:br/>
      </w:r>
      <w:r>
        <w:rPr>
          <w:b w:val="true"/>
          <w:color w:val="#000000"/>
          <w:sz w:val="22"/>
          <w:lang w:val="en-US"/>
          <w:spacing w:val="-4"/>
          <w:w w:val="100"/>
          <w:strike w:val="false"/>
          <w:vertAlign w:val="baseline"/>
          <w:rFonts w:ascii="Times New Roman" w:hAnsi="Times New Roman"/>
        </w:rPr>
        <w:t xml:space="preserve">repeatedly failed to provide its clients with important information, such as changes to the Firm's </w:t>
      </w:r>
      <w:r>
        <w:rPr>
          <w:b w:val="true"/>
          <w:color w:val="#000000"/>
          <w:sz w:val="22"/>
          <w:lang w:val="en-US"/>
          <w:spacing w:val="0"/>
          <w:w w:val="100"/>
          <w:strike w:val="false"/>
          <w:vertAlign w:val="baseline"/>
          <w:rFonts w:ascii="Times New Roman" w:hAnsi="Times New Roman"/>
        </w:rPr>
        <w:t xml:space="preserve">principal office, or itemized fee invoices as required under </w:t>
      </w:r>
      <w:r>
        <w:rPr>
          <w:color w:val="#000000"/>
          <w:sz w:val="22"/>
          <w:lang w:val="en-US"/>
          <w:spacing w:val="0"/>
          <w:w w:val="100"/>
          <w:strike w:val="false"/>
          <w:vertAlign w:val="baseline"/>
          <w:rFonts w:ascii="Times New Roman" w:hAnsi="Times New Roman"/>
        </w:rPr>
        <w:t xml:space="preserve">808 KAR 10:200.</w:t>
      </w:r>
    </w:p>
    <w:p>
      <w:pPr>
        <w:sectPr>
          <w:pgSz w:w="12240" w:h="15840" w:orient="portrait"/>
          <w:type w:val="nextPage"/>
          <w:textDirection w:val="lrTb"/>
          <w:pgMar w:bottom="1290" w:top="1818" w:right="1517" w:left="1605" w:header="720" w:footer="720"/>
          <w:titlePg w:val="false"/>
        </w:sectPr>
      </w:pPr>
    </w:p>
    <w:p>
      <w:pPr>
        <w:ind w:right="0" w:left="0" w:firstLine="792"/>
        <w:spacing w:before="0" w:after="0" w:line="493" w:lineRule="exact"/>
        <w:jc w:val="left"/>
        <w:tabs>
          <w:tab w:val="clear" w:pos="648"/>
          <w:tab w:val="decimal" w:pos="1440"/>
          <w:tab w:val="left" w:leader="none" w:pos="1421"/>
        </w:tabs>
        <w:numPr>
          <w:ilvl w:val="0"/>
          <w:numId w:val="6"/>
        </w:numPr>
        <w:rPr>
          <w:color w:val="#0D0D0D"/>
          <w:sz w:val="23"/>
          <w:lang w:val="en-US"/>
          <w:spacing w:val="4"/>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color="#000000" stroked="f" style="position:absolute;width:452.9pt;height:10.7pt;z-index:-996;margin-left:0pt;margin-top:620.6pt;mso-wrap-distance-left:0pt;mso-wrap-distance-right:0pt">
            <w10:wrap type="square" side="both"/>
            <v:fill opacity="1" o:opacity2="1" recolor="f" rotate="f" type="solid"/>
            <v:textbox inset="0pt, 0pt, 0pt, 0pt">
              <w:txbxContent>
                <w:p>
                  <w:pPr>
                    <w:ind w:right="0" w:left="0" w:firstLine="0"/>
                    <w:spacing w:before="0" w:after="0" w:line="194" w:lineRule="auto"/>
                    <w:jc w:val="center"/>
                    <w:framePr w:hAnchor="text" w:vAnchor="text" w:y="12412" w:w="9058" w:h="214" w:hSpace="0" w:vSpace="0" w:wrap="3"/>
                    <w:rPr>
                      <w:color w:val="#0D0D0D"/>
                      <w:sz w:val="23"/>
                      <w:lang w:val="en-US"/>
                      <w:spacing w:val="0"/>
                      <w:w w:val="100"/>
                      <w:strike w:val="false"/>
                      <w:vertAlign w:val="baseline"/>
                      <w:rFonts w:ascii="Times New Roman" w:hAnsi="Times New Roman"/>
                    </w:rPr>
                  </w:pPr>
                  <w:r>
                    <w:rPr>
                      <w:color w:val="#0D0D0D"/>
                      <w:sz w:val="23"/>
                      <w:lang w:val="en-US"/>
                      <w:spacing w:val="0"/>
                      <w:w w:val="100"/>
                      <w:strike w:val="false"/>
                      <w:vertAlign w:val="baseline"/>
                      <w:rFonts w:ascii="Times New Roman" w:hAnsi="Times New Roman"/>
                    </w:rPr>
                    <w:t xml:space="preserve">5</w:t>
                  </w:r>
                </w:p>
              </w:txbxContent>
            </v:textbox>
          </v:shape>
        </w:pict>
      </w:r>
      <w:r>
        <w:rPr>
          <w:color w:val="#0D0D0D"/>
          <w:sz w:val="23"/>
          <w:lang w:val="en-US"/>
          <w:spacing w:val="4"/>
          <w:w w:val="100"/>
          <w:strike w:val="false"/>
          <w:vertAlign w:val="baseline"/>
          <w:rFonts w:ascii="Times New Roman" w:hAnsi="Times New Roman"/>
        </w:rPr>
        <w:t xml:space="preserve">During a routine compliance examination of TWM in 2014, examiners for the
</w:t>
        <w:br/>
      </w:r>
      <w:r>
        <w:rPr>
          <w:color w:val="#0D0D0D"/>
          <w:sz w:val="23"/>
          <w:lang w:val="en-US"/>
          <w:spacing w:val="0"/>
          <w:w w:val="100"/>
          <w:strike w:val="false"/>
          <w:vertAlign w:val="baseline"/>
          <w:rFonts w:ascii="Times New Roman" w:hAnsi="Times New Roman"/>
        </w:rPr>
        <w:t xml:space="preserve">Department noted that although the Firmas primary address had changed, the Firm failed to file annual updating amendments to the Finn's Form ADV Part 2 (the "brochure"), and that the Firm </w:t>
      </w:r>
      <w:r>
        <w:rPr>
          <w:color w:val="#0D0D0D"/>
          <w:sz w:val="23"/>
          <w:lang w:val="en-US"/>
          <w:spacing w:val="8"/>
          <w:w w:val="100"/>
          <w:strike w:val="false"/>
          <w:vertAlign w:val="baseline"/>
          <w:rFonts w:ascii="Times New Roman" w:hAnsi="Times New Roman"/>
        </w:rPr>
        <w:t xml:space="preserve">had not provided annual informational updates to its clients as required under the Act. </w:t>
      </w:r>
      <w:r>
        <w:rPr>
          <w:color w:val="#0D0D0D"/>
          <w:sz w:val="23"/>
          <w:lang w:val="en-US"/>
          <w:spacing w:val="-2"/>
          <w:w w:val="100"/>
          <w:strike w:val="false"/>
          <w:vertAlign w:val="baseline"/>
          <w:rFonts w:ascii="Times New Roman" w:hAnsi="Times New Roman"/>
        </w:rPr>
        <w:t xml:space="preserve">Additionally, DFI's examiners found that the Firm deducted advance advisory fees from managed </w:t>
      </w:r>
      <w:r>
        <w:rPr>
          <w:color w:val="#0D0D0D"/>
          <w:sz w:val="23"/>
          <w:lang w:val="en-US"/>
          <w:spacing w:val="0"/>
          <w:w w:val="100"/>
          <w:strike w:val="false"/>
          <w:vertAlign w:val="baseline"/>
          <w:rFonts w:ascii="Times New Roman" w:hAnsi="Times New Roman"/>
        </w:rPr>
        <w:t xml:space="preserve">client accounts without providing itemized fee invoices to those clients.</w:t>
      </w:r>
    </w:p>
    <w:p>
      <w:pPr>
        <w:ind w:right="0" w:left="0" w:firstLine="792"/>
        <w:spacing w:before="144" w:after="0" w:line="486" w:lineRule="exact"/>
        <w:jc w:val="left"/>
        <w:tabs>
          <w:tab w:val="clear" w:pos="648"/>
          <w:tab w:val="decimal" w:pos="1440"/>
          <w:tab w:val="left" w:leader="none" w:pos="1421"/>
        </w:tabs>
        <w:numPr>
          <w:ilvl w:val="0"/>
          <w:numId w:val="6"/>
        </w:numPr>
        <w:rPr>
          <w:color w:val="#0D0D0D"/>
          <w:sz w:val="23"/>
          <w:lang w:val="en-US"/>
          <w:spacing w:val="4"/>
          <w:w w:val="100"/>
          <w:strike w:val="false"/>
          <w:vertAlign w:val="baseline"/>
          <w:rFonts w:ascii="Times New Roman" w:hAnsi="Times New Roman"/>
        </w:rPr>
      </w:pPr>
      <w:r>
        <w:rPr>
          <w:color w:val="#0D0D0D"/>
          <w:sz w:val="23"/>
          <w:lang w:val="en-US"/>
          <w:spacing w:val="4"/>
          <w:w w:val="100"/>
          <w:strike w:val="false"/>
          <w:vertAlign w:val="baseline"/>
          <w:rFonts w:ascii="Times New Roman" w:hAnsi="Times New Roman"/>
        </w:rPr>
        <w:t xml:space="preserve">During a routine compliance examination of TWM in 2016, examiners lbr the
</w:t>
        <w:br/>
      </w:r>
      <w:r>
        <w:rPr>
          <w:color w:val="#0D0D0D"/>
          <w:sz w:val="23"/>
          <w:lang w:val="en-US"/>
          <w:spacing w:val="-4"/>
          <w:w w:val="100"/>
          <w:strike w:val="false"/>
          <w:vertAlign w:val="baseline"/>
          <w:rFonts w:ascii="Times New Roman" w:hAnsi="Times New Roman"/>
        </w:rPr>
        <w:t xml:space="preserve">Department found that TWM's brochure still contained several misleading or inaccurate pieces of </w:t>
      </w:r>
      <w:r>
        <w:rPr>
          <w:color w:val="#0D0D0D"/>
          <w:sz w:val="23"/>
          <w:lang w:val="en-US"/>
          <w:spacing w:val="-1"/>
          <w:w w:val="100"/>
          <w:strike w:val="false"/>
          <w:vertAlign w:val="baseline"/>
          <w:rFonts w:ascii="Times New Roman" w:hAnsi="Times New Roman"/>
        </w:rPr>
        <w:t xml:space="preserve">information, and that the Firm failed to provide annual copies to its clients. Additionally, DFI's </w:t>
      </w:r>
      <w:r>
        <w:rPr>
          <w:color w:val="#0D0D0D"/>
          <w:sz w:val="23"/>
          <w:lang w:val="en-US"/>
          <w:spacing w:val="1"/>
          <w:w w:val="100"/>
          <w:strike w:val="false"/>
          <w:vertAlign w:val="baseline"/>
          <w:rFonts w:ascii="Times New Roman" w:hAnsi="Times New Roman"/>
        </w:rPr>
        <w:t xml:space="preserve">examiners noted that the Firm deducted advance advisory fees from managed client accounts </w:t>
      </w:r>
      <w:r>
        <w:rPr>
          <w:color w:val="#0D0D0D"/>
          <w:sz w:val="23"/>
          <w:lang w:val="en-US"/>
          <w:spacing w:val="0"/>
          <w:w w:val="100"/>
          <w:strike w:val="false"/>
          <w:vertAlign w:val="baseline"/>
          <w:rFonts w:ascii="Times New Roman" w:hAnsi="Times New Roman"/>
        </w:rPr>
        <w:t xml:space="preserve">without providing itemized fee invoices to the impacted clients.</w:t>
      </w:r>
    </w:p>
    <w:p>
      <w:pPr>
        <w:ind w:right="0" w:left="0" w:firstLine="792"/>
        <w:spacing w:before="180" w:after="0" w:line="472" w:lineRule="exact"/>
        <w:jc w:val="left"/>
        <w:tabs>
          <w:tab w:val="clear" w:pos="648"/>
          <w:tab w:val="decimal" w:pos="1440"/>
          <w:tab w:val="left" w:leader="none" w:pos="1421"/>
        </w:tabs>
        <w:numPr>
          <w:ilvl w:val="0"/>
          <w:numId w:val="6"/>
        </w:numPr>
        <w:rPr>
          <w:color w:val="#0D0D0D"/>
          <w:sz w:val="23"/>
          <w:lang w:val="en-US"/>
          <w:spacing w:val="4"/>
          <w:w w:val="100"/>
          <w:strike w:val="false"/>
          <w:vertAlign w:val="baseline"/>
          <w:rFonts w:ascii="Times New Roman" w:hAnsi="Times New Roman"/>
        </w:rPr>
      </w:pPr>
      <w:r>
        <w:rPr>
          <w:color w:val="#0D0D0D"/>
          <w:sz w:val="23"/>
          <w:lang w:val="en-US"/>
          <w:spacing w:val="4"/>
          <w:w w:val="100"/>
          <w:strike w:val="false"/>
          <w:vertAlign w:val="baseline"/>
          <w:rFonts w:ascii="Times New Roman" w:hAnsi="Times New Roman"/>
        </w:rPr>
        <w:t xml:space="preserve">During a routine compliance examination of TWM in 2017, examiners for the
</w:t>
        <w:br/>
      </w:r>
      <w:r>
        <w:rPr>
          <w:color w:val="#0D0D0D"/>
          <w:sz w:val="23"/>
          <w:lang w:val="en-US"/>
          <w:spacing w:val="-2"/>
          <w:w w:val="100"/>
          <w:strike w:val="false"/>
          <w:vertAlign w:val="baseline"/>
          <w:rFonts w:ascii="Times New Roman" w:hAnsi="Times New Roman"/>
        </w:rPr>
        <w:t xml:space="preserve">Department discovered that the Firm had failed to maintain fee invoices for the January 15, 2017, </w:t>
      </w:r>
      <w:r>
        <w:rPr>
          <w:color w:val="#0D0D0D"/>
          <w:sz w:val="23"/>
          <w:lang w:val="en-US"/>
          <w:spacing w:val="0"/>
          <w:w w:val="100"/>
          <w:strike w:val="false"/>
          <w:vertAlign w:val="baseline"/>
          <w:rFonts w:ascii="Times New Roman" w:hAnsi="Times New Roman"/>
        </w:rPr>
        <w:t xml:space="preserve">billing cycle, and that </w:t>
      </w:r>
      <w:r>
        <w:rPr>
          <w:color w:val="#0D0D0D"/>
          <w:sz w:val="22"/>
          <w:lang w:val="en-US"/>
          <w:spacing w:val="0"/>
          <w:w w:val="100"/>
          <w:strike w:val="false"/>
          <w:vertAlign w:val="baseline"/>
          <w:rFonts w:ascii="Times New Roman" w:hAnsi="Times New Roman"/>
        </w:rPr>
        <w:t xml:space="preserve">TWIVI did </w:t>
      </w:r>
      <w:r>
        <w:rPr>
          <w:color w:val="#0D0D0D"/>
          <w:sz w:val="23"/>
          <w:lang w:val="en-US"/>
          <w:spacing w:val="0"/>
          <w:w w:val="100"/>
          <w:strike w:val="false"/>
          <w:vertAlign w:val="baseline"/>
          <w:rFonts w:ascii="Times New Roman" w:hAnsi="Times New Roman"/>
        </w:rPr>
        <w:t xml:space="preserve">not provide bills to its clients for this period. DFI's examiners </w:t>
      </w:r>
      <w:r>
        <w:rPr>
          <w:b w:val="true"/>
          <w:color w:val="#0D0D0D"/>
          <w:sz w:val="23"/>
          <w:lang w:val="en-US"/>
          <w:spacing w:val="-6"/>
          <w:w w:val="100"/>
          <w:strike w:val="false"/>
          <w:vertAlign w:val="baseline"/>
          <w:rFonts w:ascii="Times New Roman" w:hAnsi="Times New Roman"/>
        </w:rPr>
        <w:t xml:space="preserve">further observed that TWM again failed to provide an updated brochure to its clients.</w:t>
      </w:r>
    </w:p>
    <w:p>
      <w:pPr>
        <w:ind w:right="0" w:left="0" w:firstLine="792"/>
        <w:spacing w:before="180" w:after="0" w:line="455" w:lineRule="exact"/>
        <w:jc w:val="left"/>
        <w:tabs>
          <w:tab w:val="clear" w:pos="648"/>
          <w:tab w:val="decimal" w:pos="1440"/>
          <w:tab w:val="left" w:leader="none" w:pos="1421"/>
        </w:tabs>
        <w:numPr>
          <w:ilvl w:val="0"/>
          <w:numId w:val="6"/>
        </w:numPr>
        <w:rPr>
          <w:b w:val="true"/>
          <w:color w:val="#0D0D0D"/>
          <w:sz w:val="23"/>
          <w:lang w:val="en-US"/>
          <w:spacing w:val="-1"/>
          <w:w w:val="100"/>
          <w:strike w:val="false"/>
          <w:vertAlign w:val="baseline"/>
          <w:rFonts w:ascii="Times New Roman" w:hAnsi="Times New Roman"/>
        </w:rPr>
      </w:pPr>
      <w:r>
        <w:rPr>
          <w:b w:val="true"/>
          <w:color w:val="#0D0D0D"/>
          <w:sz w:val="23"/>
          <w:lang w:val="en-US"/>
          <w:spacing w:val="-1"/>
          <w:w w:val="100"/>
          <w:strike w:val="false"/>
          <w:vertAlign w:val="baseline"/>
          <w:rFonts w:ascii="Times New Roman" w:hAnsi="Times New Roman"/>
        </w:rPr>
        <w:t xml:space="preserve">During a routine compliance examination of TWM in 2019, examiners for the
</w:t>
        <w:br/>
      </w:r>
      <w:r>
        <w:rPr>
          <w:b w:val="true"/>
          <w:color w:val="#0D0D0D"/>
          <w:sz w:val="23"/>
          <w:lang w:val="en-US"/>
          <w:spacing w:val="-6"/>
          <w:w w:val="100"/>
          <w:strike w:val="false"/>
          <w:vertAlign w:val="baseline"/>
          <w:rFonts w:ascii="Times New Roman" w:hAnsi="Times New Roman"/>
        </w:rPr>
        <w:t xml:space="preserve">Department discovered that the Firm failed to file annual updating amendments to the Firm's </w:t>
      </w:r>
      <w:r>
        <w:rPr>
          <w:b w:val="true"/>
          <w:color w:val="#0D0D0D"/>
          <w:sz w:val="23"/>
          <w:lang w:val="en-US"/>
          <w:spacing w:val="-8"/>
          <w:w w:val="100"/>
          <w:strike w:val="false"/>
          <w:vertAlign w:val="baseline"/>
          <w:rFonts w:ascii="Times New Roman" w:hAnsi="Times New Roman"/>
        </w:rPr>
        <w:t xml:space="preserve">brochure, and that the Firm had not provided the required annual information updates to its clients.</w:t>
      </w:r>
    </w:p>
    <w:p>
      <w:pPr>
        <w:ind w:right="0" w:left="2736" w:firstLine="0"/>
        <w:spacing w:before="180" w:after="0" w:line="250" w:lineRule="exact"/>
        <w:jc w:val="left"/>
        <w:tabs>
          <w:tab w:val="right" w:leader="none" w:pos="6979"/>
        </w:tabs>
        <w:rPr>
          <w:i w:val="true"/>
          <w:color w:val="#0D0D0D"/>
          <w:sz w:val="24"/>
          <w:lang w:val="en-US"/>
          <w:spacing w:val="0"/>
          <w:w w:val="95"/>
          <w:strike w:val="false"/>
          <w:vertAlign w:val="baseline"/>
          <w:rFonts w:ascii="Times New Roman" w:hAnsi="Times New Roman"/>
        </w:rPr>
      </w:pPr>
      <w:r>
        <w:rPr>
          <w:i w:val="true"/>
          <w:color w:val="#0D0D0D"/>
          <w:sz w:val="24"/>
          <w:lang w:val="en-US"/>
          <w:spacing w:val="0"/>
          <w:w w:val="95"/>
          <w:strike w:val="false"/>
          <w:vertAlign w:val="baseline"/>
          <w:rFonts w:ascii="Times New Roman" w:hAnsi="Times New Roman"/>
        </w:rPr>
        <w:t xml:space="preserve">IV	</w:t>
      </w:r>
      <w:r>
        <w:rPr>
          <w:i w:val="true"/>
          <w:color w:val="#0D0D0D"/>
          <w:sz w:val="24"/>
          <w:lang w:val="en-US"/>
          <w:spacing w:val="2"/>
          <w:w w:val="95"/>
          <w:strike w:val="false"/>
          <w:vertAlign w:val="baseline"/>
          <w:rFonts w:ascii="Times New Roman" w:hAnsi="Times New Roman"/>
        </w:rPr>
        <w:t xml:space="preserve">Failure </w:t>
      </w:r>
      <w:r>
        <w:rPr>
          <w:b w:val="true"/>
          <w:i w:val="true"/>
          <w:color w:val="#0D0D0D"/>
          <w:sz w:val="22"/>
          <w:lang w:val="en-US"/>
          <w:spacing w:val="2"/>
          <w:w w:val="100"/>
          <w:strike w:val="false"/>
          <w:vertAlign w:val="baseline"/>
          <w:rFonts w:ascii="Times New Roman" w:hAnsi="Times New Roman"/>
        </w:rPr>
        <w:t xml:space="preserve">to Provide Documents to DEI</w:t>
      </w:r>
    </w:p>
    <w:p>
      <w:pPr>
        <w:ind w:right="0" w:left="0" w:firstLine="792"/>
        <w:spacing w:before="216" w:after="0" w:line="450" w:lineRule="exact"/>
        <w:jc w:val="left"/>
        <w:tabs>
          <w:tab w:val="clear" w:pos="648"/>
          <w:tab w:val="decimal" w:pos="1440"/>
          <w:tab w:val="left" w:leader="none" w:pos="1421"/>
        </w:tabs>
        <w:numPr>
          <w:ilvl w:val="0"/>
          <w:numId w:val="6"/>
        </w:numPr>
        <w:rPr>
          <w:b w:val="true"/>
          <w:color w:val="#0D0D0D"/>
          <w:sz w:val="23"/>
          <w:lang w:val="en-US"/>
          <w:spacing w:val="-4"/>
          <w:w w:val="100"/>
          <w:strike w:val="false"/>
          <w:vertAlign w:val="baseline"/>
          <w:rFonts w:ascii="Times New Roman" w:hAnsi="Times New Roman"/>
        </w:rPr>
      </w:pPr>
      <w:r>
        <w:rPr>
          <w:b w:val="true"/>
          <w:color w:val="#0D0D0D"/>
          <w:sz w:val="23"/>
          <w:lang w:val="en-US"/>
          <w:spacing w:val="-4"/>
          <w:w w:val="100"/>
          <w:strike w:val="false"/>
          <w:vertAlign w:val="baseline"/>
          <w:rFonts w:ascii="Times New Roman" w:hAnsi="Times New Roman"/>
        </w:rPr>
        <w:t xml:space="preserve">During a routine compliance examination in 2017, examiners for the Department
</w:t>
        <w:br/>
      </w:r>
      <w:r>
        <w:rPr>
          <w:b w:val="true"/>
          <w:color w:val="#0D0D0D"/>
          <w:sz w:val="23"/>
          <w:lang w:val="en-US"/>
          <w:spacing w:val="-8"/>
          <w:w w:val="100"/>
          <w:strike w:val="false"/>
          <w:vertAlign w:val="baseline"/>
          <w:rFonts w:ascii="Times New Roman" w:hAnsi="Times New Roman"/>
        </w:rPr>
        <w:t xml:space="preserve">requested that TW1v1 produce account statements for several clients for the month of March 2017, </w:t>
      </w:r>
      <w:r>
        <w:rPr>
          <w:b w:val="true"/>
          <w:color w:val="#0D0D0D"/>
          <w:sz w:val="23"/>
          <w:lang w:val="en-US"/>
          <w:spacing w:val="-2"/>
          <w:w w:val="100"/>
          <w:strike w:val="false"/>
          <w:vertAlign w:val="baseline"/>
          <w:rFonts w:ascii="Times New Roman" w:hAnsi="Times New Roman"/>
        </w:rPr>
        <w:t xml:space="preserve">but the Firm failed to do so. Monthly statements for </w:t>
      </w:r>
      <w:r>
        <w:rPr>
          <w:color w:val="#0D0D0D"/>
          <w:sz w:val="23"/>
          <w:lang w:val="en-US"/>
          <w:spacing w:val="-2"/>
          <w:w w:val="100"/>
          <w:strike w:val="false"/>
          <w:vertAlign w:val="baseline"/>
          <w:rFonts w:ascii="Times New Roman" w:hAnsi="Times New Roman"/>
        </w:rPr>
        <w:t xml:space="preserve">March 2017, were not provided for;</w:t>
      </w:r>
    </w:p>
    <w:p>
      <w:pPr>
        <w:ind w:right="0" w:left="1368" w:firstLine="0"/>
        <w:spacing w:before="180" w:after="0" w:line="254" w:lineRule="auto"/>
        <w:jc w:val="left"/>
        <w:tabs>
          <w:tab w:val="right" w:leader="none" w:pos="6979"/>
        </w:tabs>
        <w:rPr>
          <w:color w:val="#0D0D0D"/>
          <w:sz w:val="23"/>
          <w:lang w:val="en-US"/>
          <w:spacing w:val="0"/>
          <w:w w:val="100"/>
          <w:strike w:val="false"/>
          <w:vertAlign w:val="baseline"/>
          <w:rFonts w:ascii="Times New Roman" w:hAnsi="Times New Roman"/>
        </w:rPr>
      </w:pPr>
      <w:r>
        <w:rPr>
          <w:color w:val="#0D0D0D"/>
          <w:sz w:val="23"/>
          <w:lang w:val="en-US"/>
          <w:spacing w:val="0"/>
          <w:w w:val="100"/>
          <w:strike w:val="false"/>
          <w:vertAlign w:val="baseline"/>
          <w:rFonts w:ascii="Times New Roman" w:hAnsi="Times New Roman"/>
        </w:rPr>
        <w:t xml:space="preserve">A.	</w:t>
      </w:r>
      <w:r>
        <w:rPr>
          <w:color w:val="#0D0D0D"/>
          <w:sz w:val="23"/>
          <w:lang w:val="en-US"/>
          <w:spacing w:val="0"/>
          <w:w w:val="100"/>
          <w:strike w:val="false"/>
          <w:vertAlign w:val="baseline"/>
          <w:rFonts w:ascii="Times New Roman" w:hAnsi="Times New Roman"/>
        </w:rPr>
        <w:t xml:space="preserve">C.M. (Rollover IRA, Individual, and Roth accounts);</w:t>
      </w:r>
    </w:p>
    <w:p>
      <w:pPr>
        <w:sectPr>
          <w:pgSz w:w="12240" w:h="15840" w:orient="portrait"/>
          <w:type w:val="nextPage"/>
          <w:textDirection w:val="lrTb"/>
          <w:pgMar w:bottom="1342" w:top="1756" w:right="1538" w:left="1584" w:header="720" w:footer="720"/>
          <w:titlePg w:val="false"/>
        </w:sectPr>
      </w:pPr>
    </w:p>
    <w:p>
      <w:pPr>
        <w:ind w:right="0" w:left="1512" w:firstLine="0"/>
        <w:spacing w:before="0" w:after="0" w:line="240" w:lineRule="auto"/>
        <w:jc w:val="left"/>
        <w:tabs>
          <w:tab w:val="clear" w:pos="648"/>
          <w:tab w:val="decimal" w:pos="2160"/>
          <w:tab w:val="left" w:leader="none" w:pos="2132"/>
        </w:tabs>
        <w:numPr>
          <w:ilvl w:val="0"/>
          <w:numId w:val="7"/>
        </w:numPr>
        <w:rPr>
          <w:color w:val="#000000"/>
          <w:sz w:val="23"/>
          <w:lang w:val="en-US"/>
          <w:spacing w:val="26"/>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color="#000000" stroked="f" style="position:absolute;width:452.9pt;height:10.85pt;z-index:-995;margin-left:0pt;margin-top:618.85pt;mso-wrap-distance-left:0pt;mso-wrap-distance-right:0pt">
            <w10:wrap type="square" side="both"/>
            <v:fill opacity="1" o:opacity2="1" recolor="f" rotate="f" type="solid"/>
            <v:textbox inset="0pt, 0pt, 0pt, 0pt">
              <w:txbxContent>
                <w:p>
                  <w:pPr>
                    <w:ind w:right="0" w:left="0" w:firstLine="0"/>
                    <w:spacing w:before="0" w:after="0" w:line="196" w:lineRule="auto"/>
                    <w:jc w:val="center"/>
                    <w:framePr w:hAnchor="text" w:vAnchor="text" w:y="12377" w:w="9058" w:h="217" w:hSpace="0" w:vSpace="0" w:wrap="3"/>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6</w:t>
                  </w:r>
                </w:p>
              </w:txbxContent>
            </v:textbox>
          </v:shape>
        </w:pict>
      </w:r>
      <w:r>
        <w:rPr>
          <w:color w:val="#000000"/>
          <w:sz w:val="23"/>
          <w:lang w:val="en-US"/>
          <w:spacing w:val="26"/>
          <w:w w:val="100"/>
          <w:strike w:val="false"/>
          <w:vertAlign w:val="baseline"/>
          <w:rFonts w:ascii="Times New Roman" w:hAnsi="Times New Roman"/>
        </w:rPr>
        <w:t xml:space="preserve">E.D. (Roth IRA account);</w:t>
      </w:r>
    </w:p>
    <w:p>
      <w:pPr>
        <w:ind w:right="0" w:left="1512" w:firstLine="0"/>
        <w:spacing w:before="216" w:after="0" w:line="240" w:lineRule="auto"/>
        <w:jc w:val="left"/>
        <w:tabs>
          <w:tab w:val="clear" w:pos="648"/>
          <w:tab w:val="decimal" w:pos="2160"/>
          <w:tab w:val="left" w:leader="none" w:pos="2132"/>
        </w:tabs>
        <w:numPr>
          <w:ilvl w:val="0"/>
          <w:numId w:val="7"/>
        </w:numPr>
        <w:rPr>
          <w:color w:val="#000000"/>
          <w:sz w:val="23"/>
          <w:lang w:val="en-US"/>
          <w:spacing w:val="24"/>
          <w:w w:val="100"/>
          <w:strike w:val="false"/>
          <w:vertAlign w:val="baseline"/>
          <w:rFonts w:ascii="Times New Roman" w:hAnsi="Times New Roman"/>
        </w:rPr>
      </w:pPr>
      <w:r>
        <w:rPr>
          <w:color w:val="#000000"/>
          <w:sz w:val="23"/>
          <w:lang w:val="en-US"/>
          <w:spacing w:val="24"/>
          <w:w w:val="100"/>
          <w:strike w:val="false"/>
          <w:vertAlign w:val="baseline"/>
          <w:rFonts w:ascii="Times New Roman" w:hAnsi="Times New Roman"/>
        </w:rPr>
        <w:t xml:space="preserve">V.B. (Individual account);</w:t>
      </w:r>
    </w:p>
    <w:p>
      <w:pPr>
        <w:ind w:right="0" w:left="1512" w:firstLine="0"/>
        <w:spacing w:before="288" w:after="0" w:line="240" w:lineRule="auto"/>
        <w:jc w:val="left"/>
        <w:tabs>
          <w:tab w:val="clear" w:pos="648"/>
          <w:tab w:val="decimal" w:pos="2160"/>
          <w:tab w:val="left" w:leader="none" w:pos="2132"/>
        </w:tabs>
        <w:numPr>
          <w:ilvl w:val="0"/>
          <w:numId w:val="7"/>
        </w:numPr>
        <w:rPr>
          <w:color w:val="#000000"/>
          <w:sz w:val="23"/>
          <w:lang w:val="en-US"/>
          <w:spacing w:val="24"/>
          <w:w w:val="100"/>
          <w:strike w:val="false"/>
          <w:vertAlign w:val="baseline"/>
          <w:rFonts w:ascii="Times New Roman" w:hAnsi="Times New Roman"/>
        </w:rPr>
      </w:pPr>
      <w:r>
        <w:rPr>
          <w:color w:val="#000000"/>
          <w:sz w:val="23"/>
          <w:lang w:val="en-US"/>
          <w:spacing w:val="24"/>
          <w:w w:val="100"/>
          <w:strike w:val="false"/>
          <w:vertAlign w:val="baseline"/>
          <w:rFonts w:ascii="Times New Roman" w:hAnsi="Times New Roman"/>
        </w:rPr>
        <w:t xml:space="preserve">R.B. (Individual account);</w:t>
      </w:r>
    </w:p>
    <w:p>
      <w:pPr>
        <w:ind w:right="0" w:left="1512" w:firstLine="0"/>
        <w:spacing w:before="252" w:after="0" w:line="240" w:lineRule="auto"/>
        <w:jc w:val="left"/>
        <w:tabs>
          <w:tab w:val="clear" w:pos="648"/>
          <w:tab w:val="decimal" w:pos="2160"/>
          <w:tab w:val="left" w:leader="none" w:pos="2132"/>
        </w:tabs>
        <w:numPr>
          <w:ilvl w:val="0"/>
          <w:numId w:val="7"/>
        </w:numPr>
        <w:rPr>
          <w:color w:val="#000000"/>
          <w:sz w:val="23"/>
          <w:lang w:val="en-US"/>
          <w:spacing w:val="14"/>
          <w:w w:val="100"/>
          <w:strike w:val="false"/>
          <w:vertAlign w:val="baseline"/>
          <w:rFonts w:ascii="Times New Roman" w:hAnsi="Times New Roman"/>
        </w:rPr>
      </w:pPr>
      <w:r>
        <w:rPr>
          <w:color w:val="#000000"/>
          <w:sz w:val="23"/>
          <w:lang w:val="en-US"/>
          <w:spacing w:val="14"/>
          <w:w w:val="100"/>
          <w:strike w:val="false"/>
          <w:vertAlign w:val="baseline"/>
          <w:rFonts w:ascii="Times New Roman" w:hAnsi="Times New Roman"/>
        </w:rPr>
        <w:t xml:space="preserve">V_B. and R.B. (Joint-Tenant account); and</w:t>
      </w:r>
    </w:p>
    <w:p>
      <w:pPr>
        <w:ind w:right="0" w:left="1512" w:firstLine="0"/>
        <w:spacing w:before="288" w:after="0" w:line="240" w:lineRule="auto"/>
        <w:jc w:val="left"/>
        <w:tabs>
          <w:tab w:val="clear" w:pos="648"/>
          <w:tab w:val="decimal" w:pos="2160"/>
          <w:tab w:val="left" w:leader="none" w:pos="2132"/>
        </w:tabs>
        <w:numPr>
          <w:ilvl w:val="0"/>
          <w:numId w:val="7"/>
        </w:numPr>
        <w:rPr>
          <w:color w:val="#000000"/>
          <w:sz w:val="23"/>
          <w:lang w:val="en-US"/>
          <w:spacing w:val="26"/>
          <w:w w:val="100"/>
          <w:strike w:val="false"/>
          <w:vertAlign w:val="baseline"/>
          <w:rFonts w:ascii="Times New Roman" w:hAnsi="Times New Roman"/>
        </w:rPr>
      </w:pPr>
      <w:r>
        <w:rPr>
          <w:color w:val="#000000"/>
          <w:sz w:val="23"/>
          <w:lang w:val="en-US"/>
          <w:spacing w:val="26"/>
          <w:w w:val="100"/>
          <w:strike w:val="false"/>
          <w:vertAlign w:val="baseline"/>
          <w:rFonts w:ascii="Times New Roman" w:hAnsi="Times New Roman"/>
        </w:rPr>
        <w:t xml:space="preserve">K.S. (Individual account).</w:t>
      </w:r>
    </w:p>
    <w:p>
      <w:pPr>
        <w:ind w:right="0" w:left="2952" w:firstLine="0"/>
        <w:spacing w:before="252" w:after="0" w:line="240" w:lineRule="auto"/>
        <w:jc w:val="left"/>
        <w:tabs>
          <w:tab w:val="right" w:leader="none" w:pos="6124"/>
        </w:tabs>
        <w:rPr>
          <w:i w:val="true"/>
          <w:color w:val="#000000"/>
          <w:sz w:val="22"/>
          <w:lang w:val="en-US"/>
          <w:spacing w:val="0"/>
          <w:w w:val="100"/>
          <w:strike w:val="false"/>
          <w:vertAlign w:val="baseline"/>
          <w:rFonts w:ascii="Times New Roman" w:hAnsi="Times New Roman"/>
        </w:rPr>
      </w:pPr>
      <w:r>
        <w:rPr>
          <w:i w:val="true"/>
          <w:color w:val="#000000"/>
          <w:sz w:val="22"/>
          <w:lang w:val="en-US"/>
          <w:spacing w:val="0"/>
          <w:w w:val="100"/>
          <w:strike w:val="false"/>
          <w:vertAlign w:val="baseline"/>
          <w:rFonts w:ascii="Times New Roman" w:hAnsi="Times New Roman"/>
        </w:rPr>
        <w:t xml:space="preserve">V	</w:t>
      </w:r>
      <w:r>
        <w:rPr>
          <w:i w:val="true"/>
          <w:color w:val="#000000"/>
          <w:sz w:val="22"/>
          <w:lang w:val="en-US"/>
          <w:spacing w:val="4"/>
          <w:w w:val="100"/>
          <w:strike w:val="false"/>
          <w:vertAlign w:val="baseline"/>
          <w:rFonts w:ascii="Times New Roman" w:hAnsi="Times New Roman"/>
        </w:rPr>
        <w:t xml:space="preserve">Failure lo Respond to </w:t>
      </w:r>
      <w:r>
        <w:rPr>
          <w:i w:val="true"/>
          <w:color w:val="#000000"/>
          <w:sz w:val="23"/>
          <w:lang w:val="en-US"/>
          <w:spacing w:val="4"/>
          <w:w w:val="90"/>
          <w:strike w:val="false"/>
          <w:vertAlign w:val="baseline"/>
          <w:rFonts w:ascii="Times New Roman" w:hAnsi="Times New Roman"/>
        </w:rPr>
        <w:t xml:space="preserve">DPI</w:t>
      </w:r>
    </w:p>
    <w:p>
      <w:pPr>
        <w:ind w:right="0" w:left="720" w:firstLine="0"/>
        <w:spacing w:before="288" w:after="0" w:line="240" w:lineRule="auto"/>
        <w:jc w:val="left"/>
        <w:tabs>
          <w:tab w:val="right" w:leader="none" w:pos="9026"/>
        </w:tabs>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26.	</w:t>
      </w:r>
      <w:r>
        <w:rPr>
          <w:color w:val="#000000"/>
          <w:sz w:val="23"/>
          <w:lang w:val="en-US"/>
          <w:spacing w:val="0"/>
          <w:w w:val="100"/>
          <w:strike w:val="false"/>
          <w:vertAlign w:val="baseline"/>
          <w:rFonts w:ascii="Times New Roman" w:hAnsi="Times New Roman"/>
        </w:rPr>
        <w:t xml:space="preserve">Further, the Department conducted a routine compliance examination of TWM </w:t>
      </w:r>
      <w:r>
        <w:rPr>
          <w:color w:val="#000000"/>
          <w:sz w:val="24"/>
          <w:lang w:val="en-US"/>
          <w:spacing w:val="0"/>
          <w:w w:val="100"/>
          <w:strike w:val="false"/>
          <w:vertAlign w:val="baseline"/>
          <w:rFonts w:ascii="Times New Roman" w:hAnsi="Times New Roman"/>
        </w:rPr>
        <w:t xml:space="preserve">on</w:t>
      </w:r>
    </w:p>
    <w:p>
      <w:pPr>
        <w:ind w:right="0" w:left="0" w:firstLine="0"/>
        <w:spacing w:before="216" w:after="252" w:line="480" w:lineRule="auto"/>
        <w:jc w:val="both"/>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May 15, 2019. A Statement of Findings letter containing the results of this examination was sent </w:t>
      </w:r>
      <w:r>
        <w:rPr>
          <w:color w:val="#000000"/>
          <w:sz w:val="23"/>
          <w:lang w:val="en-US"/>
          <w:spacing w:val="-2"/>
          <w:w w:val="100"/>
          <w:strike w:val="false"/>
          <w:vertAlign w:val="baseline"/>
          <w:rFonts w:ascii="Times New Roman" w:hAnsi="Times New Roman"/>
        </w:rPr>
        <w:t xml:space="preserve">to TWM on September 5, 2019; a response was requested by October 7, 2019. The Firm failed to </w:t>
      </w:r>
      <w:r>
        <w:rPr>
          <w:color w:val="#000000"/>
          <w:sz w:val="23"/>
          <w:lang w:val="en-US"/>
          <w:spacing w:val="0"/>
          <w:w w:val="100"/>
          <w:strike w:val="false"/>
          <w:vertAlign w:val="baseline"/>
          <w:rFonts w:ascii="Times New Roman" w:hAnsi="Times New Roman"/>
        </w:rPr>
        <w:t xml:space="preserve">respond in any way to this letter.</w:t>
      </w:r>
    </w:p>
    <w:p>
      <w:pPr>
        <w:ind w:right="3071" w:left="3082" w:firstLine="0"/>
        <w:spacing w:before="0" w:after="0" w:line="156" w:lineRule="exact"/>
        <w:jc w:val="left"/>
        <w:shd w:val="solid" w:color="#A1A1A1" w:fill="#A1A1A1"/>
        <w:rPr>
          <w:color w:val="#000000"/>
          <w:sz w:val="23"/>
          <w:lang w:val="en-US"/>
          <w:spacing w:val="1"/>
          <w:w w:val="100"/>
          <w:strike w:val="false"/>
          <w:u w:val="single"/>
          <w:vertAlign w:val="baseline"/>
          <w:rFonts w:ascii="Times New Roman" w:hAnsi="Times New Roman"/>
        </w:rPr>
      </w:pPr>
      <w:r>
        <w:rPr>
          <w:color w:val="#000000"/>
          <w:sz w:val="23"/>
          <w:lang w:val="en-US"/>
          <w:spacing w:val="1"/>
          <w:w w:val="100"/>
          <w:strike w:val="false"/>
          <w:u w:val="single"/>
          <w:vertAlign w:val="baseline"/>
          <w:rFonts w:ascii="Times New Roman" w:hAnsi="Times New Roman"/>
        </w:rPr>
        <w:t xml:space="preserve">STATUTORY AUTHORITY</w:t>
      </w:r>
      <w:r>
        <w:rPr>
          <w:color w:val="#000000"/>
          <w:sz w:val="6"/>
          <w:shd w:val="solid" w:color="#FFFFFF" w:fill="#FFFFFF"/>
          <w:lang w:val="en-US"/>
          <w:spacing w:val="1"/>
          <w:w w:val="100"/>
          <w:strike w:val="false"/>
          <w:u w:val="single"/>
          <w:vertAlign w:val="baseline"/>
          <w:rFonts w:ascii="Times New Roman" w:hAnsi="Times New Roman"/>
        </w:rPr>
        <w:t xml:space="preserve"> </w:t>
      </w:r>
    </w:p>
    <w:p>
      <w:pPr>
        <w:ind w:right="0" w:left="0" w:firstLine="792"/>
        <w:spacing w:before="576" w:after="0" w:line="480" w:lineRule="auto"/>
        <w:jc w:val="left"/>
        <w:tabs>
          <w:tab w:val="clear" w:pos="648"/>
          <w:tab w:val="decimal" w:pos="1440"/>
          <w:tab w:val="left" w:leader="none" w:pos="1430"/>
        </w:tabs>
        <w:numPr>
          <w:ilvl w:val="0"/>
          <w:numId w:val="8"/>
        </w:numPr>
        <w:rPr>
          <w:color w:val="#000000"/>
          <w:sz w:val="23"/>
          <w:lang w:val="en-US"/>
          <w:spacing w:val="11"/>
          <w:w w:val="100"/>
          <w:strike w:val="false"/>
          <w:vertAlign w:val="baseline"/>
          <w:rFonts w:ascii="Times New Roman" w:hAnsi="Times New Roman"/>
        </w:rPr>
      </w:pPr>
      <w:r>
        <w:rPr>
          <w:color w:val="#000000"/>
          <w:sz w:val="23"/>
          <w:lang w:val="en-US"/>
          <w:spacing w:val="11"/>
          <w:w w:val="100"/>
          <w:strike w:val="false"/>
          <w:vertAlign w:val="baseline"/>
          <w:rFonts w:ascii="Times New Roman" w:hAnsi="Times New Roman"/>
        </w:rPr>
        <w:t xml:space="preserve">Pursuant to KRS 292,500(5), "Nile commissioner may by administrative
</w:t>
        <w:br/>
      </w:r>
      <w:r>
        <w:rPr>
          <w:color w:val="#000000"/>
          <w:sz w:val="23"/>
          <w:lang w:val="en-US"/>
          <w:spacing w:val="2"/>
          <w:w w:val="100"/>
          <w:strike w:val="false"/>
          <w:vertAlign w:val="baseline"/>
          <w:rFonts w:ascii="Times New Roman" w:hAnsi="Times New Roman"/>
        </w:rPr>
        <w:t xml:space="preserve">regulation or order prescribe the form and content of financial statements required under this </w:t>
      </w:r>
      <w:r>
        <w:rPr>
          <w:color w:val="#000000"/>
          <w:sz w:val="23"/>
          <w:lang w:val="en-US"/>
          <w:spacing w:val="-2"/>
          <w:w w:val="100"/>
          <w:strike w:val="false"/>
          <w:vertAlign w:val="baseline"/>
          <w:rFonts w:ascii="Times New Roman" w:hAnsi="Times New Roman"/>
        </w:rPr>
        <w:t xml:space="preserve">chapter and the circumstances under which consolidated financial statements shall be certified </w:t>
      </w:r>
      <w:r>
        <w:rPr>
          <w:color w:val="#000000"/>
          <w:sz w:val="22"/>
          <w:lang w:val="en-US"/>
          <w:spacing w:val="-2"/>
          <w:w w:val="100"/>
          <w:strike w:val="false"/>
          <w:vertAlign w:val="baseline"/>
          <w:rFonts w:ascii="Times New Roman" w:hAnsi="Times New Roman"/>
        </w:rPr>
        <w:t xml:space="preserve">by </w:t>
      </w:r>
      <w:r>
        <w:rPr>
          <w:color w:val="#000000"/>
          <w:sz w:val="22"/>
          <w:lang w:val="en-US"/>
          <w:spacing w:val="4"/>
          <w:w w:val="100"/>
          <w:strike w:val="false"/>
          <w:vertAlign w:val="baseline"/>
          <w:rFonts w:ascii="Times New Roman" w:hAnsi="Times New Roman"/>
        </w:rPr>
        <w:t xml:space="preserve">certified </w:t>
      </w:r>
      <w:r>
        <w:rPr>
          <w:color w:val="#000000"/>
          <w:sz w:val="23"/>
          <w:lang w:val="en-US"/>
          <w:spacing w:val="4"/>
          <w:w w:val="100"/>
          <w:strike w:val="false"/>
          <w:vertAlign w:val="baseline"/>
          <w:rFonts w:ascii="Times New Roman" w:hAnsi="Times New Roman"/>
        </w:rPr>
        <w:t xml:space="preserve">public accountants. All financial statements shall be prepared in accordance with </w:t>
      </w:r>
      <w:r>
        <w:rPr>
          <w:color w:val="#000000"/>
          <w:sz w:val="23"/>
          <w:lang w:val="en-US"/>
          <w:spacing w:val="0"/>
          <w:w w:val="100"/>
          <w:strike w:val="false"/>
          <w:vertAlign w:val="baseline"/>
          <w:rFonts w:ascii="Times New Roman" w:hAnsi="Times New Roman"/>
        </w:rPr>
        <w:t xml:space="preserve">generally accepted accounting standards."</w:t>
      </w:r>
    </w:p>
    <w:p>
      <w:pPr>
        <w:ind w:right="0" w:left="0" w:firstLine="792"/>
        <w:spacing w:before="180" w:after="0" w:line="480" w:lineRule="auto"/>
        <w:jc w:val="left"/>
        <w:tabs>
          <w:tab w:val="clear" w:pos="648"/>
          <w:tab w:val="decimal" w:pos="1440"/>
          <w:tab w:val="left" w:leader="none" w:pos="1430"/>
        </w:tabs>
        <w:numPr>
          <w:ilvl w:val="0"/>
          <w:numId w:val="8"/>
        </w:numPr>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The Commissioner's authority to conduct investigations and issue subpoenas is set
</w:t>
        <w:br/>
      </w:r>
      <w:r>
        <w:rPr>
          <w:color w:val="#000000"/>
          <w:sz w:val="23"/>
          <w:lang w:val="en-US"/>
          <w:spacing w:val="0"/>
          <w:w w:val="100"/>
          <w:strike w:val="false"/>
          <w:vertAlign w:val="baseline"/>
          <w:rFonts w:ascii="Times New Roman" w:hAnsi="Times New Roman"/>
        </w:rPr>
        <w:t xml:space="preserve">forth in KRS 292.460, which states "(2) For the purpose of any investigation or proceeding </w:t>
      </w:r>
      <w:r>
        <w:rPr>
          <w:color w:val="#000000"/>
          <w:sz w:val="22"/>
          <w:lang w:val="en-US"/>
          <w:spacing w:val="0"/>
          <w:w w:val="100"/>
          <w:strike w:val="false"/>
          <w:vertAlign w:val="baseline"/>
          <w:rFonts w:ascii="Times New Roman" w:hAnsi="Times New Roman"/>
        </w:rPr>
        <w:t xml:space="preserve">under </w:t>
      </w:r>
      <w:r>
        <w:rPr>
          <w:color w:val="#000000"/>
          <w:sz w:val="22"/>
          <w:lang w:val="en-US"/>
          <w:spacing w:val="5"/>
          <w:w w:val="100"/>
          <w:strike w:val="false"/>
          <w:vertAlign w:val="baseline"/>
          <w:rFonts w:ascii="Times New Roman" w:hAnsi="Times New Roman"/>
        </w:rPr>
        <w:t xml:space="preserve">this chapter, the </w:t>
      </w:r>
      <w:r>
        <w:rPr>
          <w:color w:val="#000000"/>
          <w:sz w:val="23"/>
          <w:lang w:val="en-US"/>
          <w:spacing w:val="5"/>
          <w:w w:val="100"/>
          <w:strike w:val="false"/>
          <w:vertAlign w:val="baseline"/>
          <w:rFonts w:ascii="Times New Roman" w:hAnsi="Times New Roman"/>
        </w:rPr>
        <w:t xml:space="preserve">commissioner or any officer designated by him </w:t>
      </w:r>
      <w:r>
        <w:rPr>
          <w:color w:val="#000000"/>
          <w:sz w:val="22"/>
          <w:lang w:val="en-US"/>
          <w:spacing w:val="5"/>
          <w:w w:val="100"/>
          <w:strike w:val="false"/>
          <w:vertAlign w:val="baseline"/>
          <w:rFonts w:ascii="Times New Roman" w:hAnsi="Times New Roman"/>
        </w:rPr>
        <w:t xml:space="preserve">may </w:t>
      </w:r>
      <w:r>
        <w:rPr>
          <w:color w:val="#000000"/>
          <w:sz w:val="23"/>
          <w:lang w:val="en-US"/>
          <w:spacing w:val="5"/>
          <w:w w:val="100"/>
          <w:strike w:val="false"/>
          <w:vertAlign w:val="baseline"/>
          <w:rFonts w:ascii="Times New Roman" w:hAnsi="Times New Roman"/>
        </w:rPr>
        <w:t xml:space="preserve">administer oaths and </w:t>
      </w:r>
      <w:r>
        <w:rPr>
          <w:color w:val="#000000"/>
          <w:sz w:val="23"/>
          <w:lang w:val="en-US"/>
          <w:spacing w:val="0"/>
          <w:w w:val="100"/>
          <w:strike w:val="false"/>
          <w:vertAlign w:val="baseline"/>
          <w:rFonts w:ascii="Times New Roman" w:hAnsi="Times New Roman"/>
        </w:rPr>
        <w:t xml:space="preserve">affirmations, subpoena witnesses, </w:t>
      </w:r>
      <w:r>
        <w:rPr>
          <w:color w:val="#000000"/>
          <w:sz w:val="22"/>
          <w:lang w:val="en-US"/>
          <w:spacing w:val="10"/>
          <w:w w:val="100"/>
          <w:strike w:val="false"/>
          <w:vertAlign w:val="baseline"/>
          <w:rFonts w:ascii="Times New Roman" w:hAnsi="Times New Roman"/>
        </w:rPr>
        <w:t xml:space="preserve">compel their </w:t>
      </w:r>
      <w:r>
        <w:rPr>
          <w:color w:val="#000000"/>
          <w:sz w:val="23"/>
          <w:lang w:val="en-US"/>
          <w:spacing w:val="0"/>
          <w:w w:val="100"/>
          <w:strike w:val="false"/>
          <w:vertAlign w:val="baseline"/>
          <w:rFonts w:ascii="Times New Roman" w:hAnsi="Times New Roman"/>
        </w:rPr>
        <w:t xml:space="preserve">attendance, take evidence, and require production </w:t>
      </w:r>
      <w:r>
        <w:rPr>
          <w:color w:val="#000000"/>
          <w:sz w:val="23"/>
          <w:lang w:val="en-US"/>
          <w:spacing w:val="3"/>
          <w:w w:val="100"/>
          <w:strike w:val="false"/>
          <w:vertAlign w:val="baseline"/>
          <w:rFonts w:ascii="Times New Roman" w:hAnsi="Times New Roman"/>
        </w:rPr>
        <w:t xml:space="preserve">of any books, </w:t>
      </w:r>
      <w:r>
        <w:rPr>
          <w:color w:val="#000000"/>
          <w:sz w:val="22"/>
          <w:lang w:val="en-US"/>
          <w:spacing w:val="3"/>
          <w:w w:val="100"/>
          <w:strike w:val="false"/>
          <w:vertAlign w:val="baseline"/>
          <w:rFonts w:ascii="Times New Roman" w:hAnsi="Times New Roman"/>
        </w:rPr>
        <w:t xml:space="preserve">papers, correspondence, memoranda, agreements, or other </w:t>
      </w:r>
      <w:r>
        <w:rPr>
          <w:color w:val="#000000"/>
          <w:sz w:val="23"/>
          <w:lang w:val="en-US"/>
          <w:spacing w:val="3"/>
          <w:w w:val="100"/>
          <w:strike w:val="false"/>
          <w:vertAlign w:val="baseline"/>
          <w:rFonts w:ascii="Times New Roman" w:hAnsi="Times New Roman"/>
        </w:rPr>
        <w:t xml:space="preserve">documents or records </w:t>
      </w:r>
      <w:r>
        <w:rPr>
          <w:color w:val="#000000"/>
          <w:sz w:val="23"/>
          <w:lang w:val="en-US"/>
          <w:spacing w:val="0"/>
          <w:w w:val="100"/>
          <w:strike w:val="false"/>
          <w:vertAlign w:val="baseline"/>
          <w:rFonts w:ascii="Times New Roman" w:hAnsi="Times New Roman"/>
        </w:rPr>
        <w:t xml:space="preserve">which the commissioner deems relevant or material to the inquiry."</w:t>
      </w:r>
    </w:p>
    <w:p>
      <w:pPr>
        <w:sectPr>
          <w:pgSz w:w="12240" w:h="15840" w:orient="portrait"/>
          <w:type w:val="nextPage"/>
          <w:textDirection w:val="lrTb"/>
          <w:pgMar w:bottom="1307" w:top="1826" w:right="1546" w:left="1576" w:header="720" w:footer="720"/>
          <w:titlePg w:val="false"/>
        </w:sectPr>
      </w:pPr>
    </w:p>
    <w:p>
      <w:pPr>
        <w:ind w:right="0" w:left="720" w:firstLine="0"/>
        <w:spacing w:before="0" w:after="0" w:line="240" w:lineRule="auto"/>
        <w:jc w:val="left"/>
        <w:tabs>
          <w:tab w:val="decimal" w:leader="none" w:pos="983"/>
          <w:tab w:val="right" w:leader="none" w:pos="9000"/>
        </w:tabs>
        <w:rPr>
          <w:color w:val="#000000"/>
          <w:sz w:val="23"/>
          <w:lang w:val="en-US"/>
          <w:spacing w:val="0"/>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color="#000000" stroked="f" style="position:absolute;width:452.9pt;height:10.9pt;z-index:-994;margin-left:0pt;margin-top:619.95pt;mso-wrap-distance-left:0pt;mso-wrap-distance-right:0pt">
            <w10:wrap type="square" side="both"/>
            <v:fill opacity="1" o:opacity2="1" recolor="f" rotate="f" type="solid"/>
            <v:textbox inset="0pt, 0pt, 0pt, 0pt">
              <w:txbxContent>
                <w:p>
                  <w:pPr>
                    <w:ind w:right="0" w:left="0" w:firstLine="0"/>
                    <w:spacing w:before="0" w:after="0" w:line="199" w:lineRule="auto"/>
                    <w:jc w:val="center"/>
                    <w:framePr w:hAnchor="text" w:vAnchor="text" w:y="12399" w:w="9058" w:h="218" w:hSpace="0" w:vSpace="0" w:wrap="3"/>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7</w:t>
                  </w:r>
                </w:p>
              </w:txbxContent>
            </v:textbox>
          </v:shape>
        </w:pict>
      </w:r>
      <w:r>
        <w:rPr>
          <w:color w:val="#000000"/>
          <w:sz w:val="23"/>
          <w:lang w:val="en-US"/>
          <w:spacing w:val="0"/>
          <w:w w:val="100"/>
          <w:strike w:val="false"/>
          <w:vertAlign w:val="baseline"/>
          <w:rFonts w:ascii="Times New Roman" w:hAnsi="Times New Roman"/>
        </w:rPr>
        <w:tab/>
      </w:r>
      <w:r>
        <w:rPr>
          <w:color w:val="#000000"/>
          <w:sz w:val="23"/>
          <w:lang w:val="en-US"/>
          <w:spacing w:val="0"/>
          <w:w w:val="100"/>
          <w:strike w:val="false"/>
          <w:vertAlign w:val="baseline"/>
          <w:rFonts w:ascii="Times New Roman" w:hAnsi="Times New Roman"/>
        </w:rPr>
        <w:t xml:space="preserve">29.	</w:t>
      </w:r>
      <w:r>
        <w:rPr>
          <w:color w:val="#000000"/>
          <w:sz w:val="23"/>
          <w:lang w:val="en-US"/>
          <w:spacing w:val="-1"/>
          <w:w w:val="100"/>
          <w:strike w:val="false"/>
          <w:vertAlign w:val="baseline"/>
          <w:rFonts w:ascii="Times New Roman" w:hAnsi="Times New Roman"/>
        </w:rPr>
        <w:t xml:space="preserve">808 KAR 10:450 (2), established in part pursuant to the authority of KISS 292.336,</w:t>
      </w:r>
    </w:p>
    <w:p>
      <w:pPr>
        <w:ind w:right="72" w:left="0" w:firstLine="0"/>
        <w:spacing w:before="180" w:after="0" w:line="480" w:lineRule="auto"/>
        <w:jc w:val="both"/>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states an investment adviser or an investment adviser representative shall be a fiduciary and shall </w:t>
      </w:r>
      <w:r>
        <w:rPr>
          <w:color w:val="#000000"/>
          <w:sz w:val="23"/>
          <w:lang w:val="en-US"/>
          <w:spacing w:val="1"/>
          <w:w w:val="100"/>
          <w:strike w:val="false"/>
          <w:vertAlign w:val="baseline"/>
          <w:rFonts w:ascii="Times New Roman" w:hAnsi="Times New Roman"/>
        </w:rPr>
        <w:t xml:space="preserve">have a duty to act primarily for the benefit of its clients. An investment adviser or investment adviser representative shall not engage, either directly or indirectly, in unethical or dishonest practices. The following acts and practices shall be considered either a breach of fiduciary duty or a dishonest and unethical practice...</w:t>
      </w:r>
    </w:p>
    <w:p>
      <w:pPr>
        <w:ind w:right="0" w:left="1368" w:firstLine="0"/>
        <w:spacing w:before="180" w:after="0" w:line="240" w:lineRule="auto"/>
        <w:jc w:val="left"/>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(18) Entering into, extending, or renewing an advisory contract unless</w:t>
      </w:r>
    </w:p>
    <w:p>
      <w:pPr>
        <w:ind w:right="0" w:left="2088" w:firstLine="0"/>
        <w:spacing w:before="0" w:after="0" w:line="240"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the contract is in writing and discloses the following:</w:t>
      </w:r>
    </w:p>
    <w:p>
      <w:pPr>
        <w:ind w:right="0" w:left="2808" w:firstLine="-648"/>
        <w:spacing w:before="0" w:after="0" w:line="240" w:lineRule="auto"/>
        <w:jc w:val="left"/>
        <w:tabs>
          <w:tab w:val="clear" w:pos="648"/>
          <w:tab w:val="decimal" w:pos="2808"/>
          <w:tab w:val="left" w:leader="none" w:pos="2790"/>
        </w:tabs>
        <w:numPr>
          <w:ilvl w:val="0"/>
          <w:numId w:val="9"/>
        </w:numPr>
        <w:rPr>
          <w:color w:val="#000000"/>
          <w:sz w:val="23"/>
          <w:lang w:val="en-US"/>
          <w:spacing w:val="13"/>
          <w:w w:val="100"/>
          <w:strike w:val="false"/>
          <w:vertAlign w:val="baseline"/>
          <w:rFonts w:ascii="Times New Roman" w:hAnsi="Times New Roman"/>
        </w:rPr>
      </w:pPr>
      <w:r>
        <w:rPr>
          <w:color w:val="#000000"/>
          <w:sz w:val="23"/>
          <w:lang w:val="en-US"/>
          <w:spacing w:val="13"/>
          <w:w w:val="100"/>
          <w:strike w:val="false"/>
          <w:vertAlign w:val="baseline"/>
          <w:rFonts w:ascii="Times New Roman" w:hAnsi="Times New Roman"/>
        </w:rPr>
        <w:t xml:space="preserve">The nature of the advisory services to be provided;</w:t>
      </w:r>
    </w:p>
    <w:p>
      <w:pPr>
        <w:ind w:right="0" w:left="2160" w:firstLine="0"/>
        <w:spacing w:before="0" w:after="0" w:line="240" w:lineRule="auto"/>
        <w:jc w:val="left"/>
        <w:tabs>
          <w:tab w:val="clear" w:pos="648"/>
          <w:tab w:val="decimal" w:pos="2808"/>
          <w:tab w:val="left" w:leader="none" w:pos="2790"/>
        </w:tabs>
        <w:numPr>
          <w:ilvl w:val="0"/>
          <w:numId w:val="9"/>
        </w:numPr>
        <w:rPr>
          <w:color w:val="#000000"/>
          <w:sz w:val="23"/>
          <w:lang w:val="en-US"/>
          <w:spacing w:val="13"/>
          <w:w w:val="100"/>
          <w:strike w:val="false"/>
          <w:vertAlign w:val="baseline"/>
          <w:rFonts w:ascii="Times New Roman" w:hAnsi="Times New Roman"/>
        </w:rPr>
      </w:pPr>
      <w:r>
        <w:rPr>
          <w:color w:val="#000000"/>
          <w:sz w:val="23"/>
          <w:lang w:val="en-US"/>
          <w:spacing w:val="13"/>
          <w:w w:val="100"/>
          <w:strike w:val="false"/>
          <w:vertAlign w:val="baseline"/>
          <w:rFonts w:ascii="Times New Roman" w:hAnsi="Times New Roman"/>
        </w:rPr>
        <w:t xml:space="preserve">The time period that the contract remains in effect;</w:t>
      </w:r>
    </w:p>
    <w:p>
      <w:pPr>
        <w:ind w:right="0" w:left="2160" w:firstLine="0"/>
        <w:spacing w:before="0" w:after="0" w:line="240" w:lineRule="auto"/>
        <w:jc w:val="left"/>
        <w:tabs>
          <w:tab w:val="clear" w:pos="648"/>
          <w:tab w:val="decimal" w:pos="2808"/>
          <w:tab w:val="left" w:leader="none" w:pos="2790"/>
        </w:tabs>
        <w:numPr>
          <w:ilvl w:val="0"/>
          <w:numId w:val="9"/>
        </w:numPr>
        <w:rPr>
          <w:color w:val="#000000"/>
          <w:sz w:val="23"/>
          <w:lang w:val="en-US"/>
          <w:spacing w:val="12"/>
          <w:w w:val="100"/>
          <w:strike w:val="false"/>
          <w:vertAlign w:val="baseline"/>
          <w:rFonts w:ascii="Times New Roman" w:hAnsi="Times New Roman"/>
        </w:rPr>
      </w:pPr>
      <w:r>
        <w:rPr>
          <w:color w:val="#000000"/>
          <w:sz w:val="23"/>
          <w:lang w:val="en-US"/>
          <w:spacing w:val="12"/>
          <w:w w:val="100"/>
          <w:strike w:val="false"/>
          <w:vertAlign w:val="baseline"/>
          <w:rFonts w:ascii="Times New Roman" w:hAnsi="Times New Roman"/>
        </w:rPr>
        <w:t xml:space="preserve">The advisory fee and the formula for computing the fee;</w:t>
      </w:r>
    </w:p>
    <w:p>
      <w:pPr>
        <w:ind w:right="720" w:left="2808" w:firstLine="-648"/>
        <w:spacing w:before="0" w:after="0" w:line="240" w:lineRule="auto"/>
        <w:jc w:val="left"/>
        <w:tabs>
          <w:tab w:val="clear" w:pos="648"/>
          <w:tab w:val="decimal" w:pos="2808"/>
          <w:tab w:val="left" w:leader="none" w:pos="2790"/>
        </w:tabs>
        <w:numPr>
          <w:ilvl w:val="0"/>
          <w:numId w:val="9"/>
        </w:numPr>
        <w:rPr>
          <w:color w:val="#000000"/>
          <w:sz w:val="23"/>
          <w:lang w:val="en-US"/>
          <w:spacing w:val="6"/>
          <w:w w:val="100"/>
          <w:strike w:val="false"/>
          <w:vertAlign w:val="baseline"/>
          <w:rFonts w:ascii="Times New Roman" w:hAnsi="Times New Roman"/>
        </w:rPr>
      </w:pPr>
      <w:r>
        <w:rPr>
          <w:color w:val="#000000"/>
          <w:sz w:val="23"/>
          <w:lang w:val="en-US"/>
          <w:spacing w:val="6"/>
          <w:w w:val="100"/>
          <w:strike w:val="false"/>
          <w:vertAlign w:val="baseline"/>
          <w:rFonts w:ascii="Times New Roman" w:hAnsi="Times New Roman"/>
        </w:rPr>
        <w:t xml:space="preserve">The amount of the prepaid fee to be returned if there is
</w:t>
        <w:br/>
      </w:r>
      <w:r>
        <w:rPr>
          <w:color w:val="#000000"/>
          <w:sz w:val="23"/>
          <w:lang w:val="en-US"/>
          <w:spacing w:val="0"/>
          <w:w w:val="100"/>
          <w:strike w:val="false"/>
          <w:vertAlign w:val="baseline"/>
          <w:rFonts w:ascii="Times New Roman" w:hAnsi="Times New Roman"/>
        </w:rPr>
        <w:t xml:space="preserve">contract termination or nonperformance;</w:t>
      </w:r>
    </w:p>
    <w:p>
      <w:pPr>
        <w:ind w:right="0" w:left="2088" w:firstLine="0"/>
        <w:spacing w:before="0" w:after="0" w:line="240" w:lineRule="auto"/>
        <w:jc w:val="left"/>
        <w:tabs>
          <w:tab w:val="right" w:leader="none" w:pos="8320"/>
        </w:tabs>
        <w:rPr>
          <w:color w:val="#000000"/>
          <w:sz w:val="23"/>
          <w:lang w:val="en-US"/>
          <w:spacing w:val="-48"/>
          <w:w w:val="100"/>
          <w:strike w:val="false"/>
          <w:vertAlign w:val="baseline"/>
          <w:rFonts w:ascii="Times New Roman" w:hAnsi="Times New Roman"/>
        </w:rPr>
      </w:pPr>
      <w:r>
        <w:rPr>
          <w:color w:val="#000000"/>
          <w:sz w:val="23"/>
          <w:lang w:val="en-US"/>
          <w:spacing w:val="-48"/>
          <w:w w:val="100"/>
          <w:strike w:val="false"/>
          <w:vertAlign w:val="baseline"/>
          <w:rFonts w:ascii="Times New Roman" w:hAnsi="Times New Roman"/>
        </w:rPr>
        <w:t xml:space="preserve">(c)	</w:t>
      </w:r>
      <w:r>
        <w:rPr>
          <w:color w:val="#000000"/>
          <w:sz w:val="23"/>
          <w:lang w:val="en-US"/>
          <w:spacing w:val="10"/>
          <w:w w:val="100"/>
          <w:strike w:val="false"/>
          <w:vertAlign w:val="baseline"/>
          <w:rFonts w:ascii="Times New Roman" w:hAnsi="Times New Roman"/>
        </w:rPr>
        <w:t xml:space="preserve">Whether the contract grants discretionary power </w:t>
      </w:r>
      <w:r>
        <w:rPr>
          <w:color w:val="#000000"/>
          <w:sz w:val="21"/>
          <w:lang w:val="en-US"/>
          <w:spacing w:val="10"/>
          <w:w w:val="100"/>
          <w:strike w:val="false"/>
          <w:vertAlign w:val="baseline"/>
          <w:rFonts w:ascii="Times New Roman" w:hAnsi="Times New Roman"/>
        </w:rPr>
        <w:t xml:space="preserve">to the</w:t>
      </w:r>
    </w:p>
    <w:p>
      <w:pPr>
        <w:ind w:right="0" w:left="2736" w:firstLine="0"/>
        <w:spacing w:before="0" w:after="0" w:line="240"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adviser and, if so, the terms of the discretionary power;</w:t>
      </w:r>
    </w:p>
    <w:p>
      <w:pPr>
        <w:ind w:right="720" w:left="2736" w:firstLine="-648"/>
        <w:spacing w:before="0" w:after="0" w:line="240"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(0	</w:t>
      </w:r>
      <w:r>
        <w:rPr>
          <w:color w:val="#000000"/>
          <w:sz w:val="23"/>
          <w:lang w:val="en-US"/>
          <w:spacing w:val="0"/>
          <w:w w:val="100"/>
          <w:strike w:val="false"/>
          <w:vertAlign w:val="baseline"/>
          <w:rFonts w:ascii="Times New Roman" w:hAnsi="Times New Roman"/>
        </w:rPr>
        <w:tab/>
      </w:r>
      <w:r>
        <w:rPr>
          <w:color w:val="#000000"/>
          <w:sz w:val="23"/>
          <w:lang w:val="en-US"/>
          <w:spacing w:val="-87"/>
          <w:w w:val="100"/>
          <w:strike w:val="false"/>
          <w:vertAlign w:val="baseline"/>
          <w:rFonts w:ascii="Times New Roman" w:hAnsi="Times New Roman"/>
        </w:rPr>
        <w:t xml:space="preserve">Whether the contract grants custody of client funds to the
</w:t>
        <w:br/>
      </w:r>
      <w:r>
        <w:rPr>
          <w:color w:val="#000000"/>
          <w:sz w:val="23"/>
          <w:lang w:val="en-US"/>
          <w:spacing w:val="0"/>
          <w:w w:val="100"/>
          <w:strike w:val="false"/>
          <w:vertAlign w:val="baseline"/>
          <w:rFonts w:ascii="Times New Roman" w:hAnsi="Times New Roman"/>
        </w:rPr>
        <w:t xml:space="preserve">adviser and, if so, the terms of the custody; and</w:t>
      </w:r>
    </w:p>
    <w:p>
      <w:pPr>
        <w:ind w:right="0" w:left="2088" w:firstLine="0"/>
        <w:spacing w:before="0" w:after="0" w:line="240" w:lineRule="auto"/>
        <w:jc w:val="left"/>
        <w:tabs>
          <w:tab w:val="right" w:leader="none" w:pos="8320"/>
        </w:tabs>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(g)	</w:t>
      </w:r>
      <w:r>
        <w:rPr>
          <w:color w:val="#000000"/>
          <w:sz w:val="23"/>
          <w:lang w:val="en-US"/>
          <w:spacing w:val="5"/>
          <w:w w:val="100"/>
          <w:strike w:val="false"/>
          <w:vertAlign w:val="baseline"/>
          <w:rFonts w:ascii="Times New Roman" w:hAnsi="Times New Roman"/>
        </w:rPr>
        <w:t xml:space="preserve">That the adviser shall not assign the contract without the</w:t>
      </w:r>
    </w:p>
    <w:p>
      <w:pPr>
        <w:ind w:right="0" w:left="2736" w:firstLine="0"/>
        <w:spacing w:before="0" w:after="0" w:line="240" w:lineRule="auto"/>
        <w:jc w:val="left"/>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prior written consent of the client...</w:t>
      </w:r>
    </w:p>
    <w:p>
      <w:pPr>
        <w:ind w:right="720" w:left="2160" w:firstLine="-720"/>
        <w:spacing w:before="252" w:after="0" w:line="240" w:lineRule="auto"/>
        <w:jc w:val="left"/>
        <w:tabs>
          <w:tab w:val="clear" w:pos="720"/>
          <w:tab w:val="decimal" w:pos="2160"/>
          <w:tab w:val="left" w:leader="none" w:pos="3481"/>
          <w:tab w:val="left" w:leader="none" w:pos="4835"/>
          <w:tab w:val="left" w:leader="none" w:pos="5382"/>
          <w:tab w:val="left" w:leader="none" w:pos="6678"/>
          <w:tab w:val="left" w:leader="none" w:pos="8147"/>
        </w:tabs>
        <w:numPr>
          <w:ilvl w:val="0"/>
          <w:numId w:val="10"/>
        </w:numPr>
        <w:rPr>
          <w:color w:val="#000000"/>
          <w:sz w:val="23"/>
          <w:lang w:val="en-US"/>
          <w:spacing w:val="7"/>
          <w:w w:val="100"/>
          <w:strike w:val="false"/>
          <w:vertAlign w:val="baseline"/>
          <w:rFonts w:ascii="Times New Roman" w:hAnsi="Times New Roman"/>
        </w:rPr>
      </w:pPr>
      <w:r>
        <w:rPr>
          <w:color w:val="#000000"/>
          <w:sz w:val="23"/>
          <w:lang w:val="en-US"/>
          <w:spacing w:val="7"/>
          <w:w w:val="100"/>
          <w:strike w:val="false"/>
          <w:vertAlign w:val="baseline"/>
          <w:rFonts w:ascii="Times New Roman" w:hAnsi="Times New Roman"/>
        </w:rPr>
        <w:t xml:space="preserve">Failing to make requested records available to or otherwise </w:t>
      </w:r>
      <w:r>
        <w:rPr>
          <w:color w:val="#000000"/>
          <w:sz w:val="23"/>
          <w:lang w:val="en-US"/>
          <w:spacing w:val="11"/>
          <w:w w:val="100"/>
          <w:strike w:val="false"/>
          <w:vertAlign w:val="baseline"/>
          <w:rFonts w:ascii="Times New Roman" w:hAnsi="Times New Roman"/>
        </w:rPr>
        <w:t xml:space="preserve">impeding a representative of the Department of Financial </w:t>
      </w:r>
      <w:r>
        <w:rPr>
          <w:color w:val="#000000"/>
          <w:sz w:val="23"/>
          <w:lang w:val="en-US"/>
          <w:spacing w:val="-8"/>
          <w:w w:val="100"/>
          <w:strike w:val="false"/>
          <w:vertAlign w:val="baseline"/>
          <w:rFonts w:ascii="Times New Roman" w:hAnsi="Times New Roman"/>
        </w:rPr>
        <w:t xml:space="preserve">Institutions	</w:t>
      </w:r>
      <w:r>
        <w:rPr>
          <w:color w:val="#000000"/>
          <w:sz w:val="23"/>
          <w:lang w:val="en-US"/>
          <w:spacing w:val="-10"/>
          <w:w w:val="100"/>
          <w:strike w:val="false"/>
          <w:vertAlign w:val="baseline"/>
          <w:rFonts w:ascii="Times New Roman" w:hAnsi="Times New Roman"/>
        </w:rPr>
        <w:t xml:space="preserve">conducting	</w:t>
      </w:r>
      <w:r>
        <w:rPr>
          <w:color w:val="#000000"/>
          <w:sz w:val="23"/>
          <w:lang w:val="en-US"/>
          <w:spacing w:val="0"/>
          <w:w w:val="100"/>
          <w:strike w:val="false"/>
          <w:vertAlign w:val="baseline"/>
          <w:rFonts w:ascii="Times New Roman" w:hAnsi="Times New Roman"/>
        </w:rPr>
        <w:t xml:space="preserve">an	</w:t>
      </w:r>
      <w:r>
        <w:rPr>
          <w:color w:val="#000000"/>
          <w:sz w:val="23"/>
          <w:lang w:val="en-US"/>
          <w:spacing w:val="-10"/>
          <w:w w:val="100"/>
          <w:strike w:val="false"/>
          <w:vertAlign w:val="baseline"/>
          <w:rFonts w:ascii="Times New Roman" w:hAnsi="Times New Roman"/>
        </w:rPr>
        <w:t xml:space="preserve">authorized	</w:t>
      </w:r>
      <w:r>
        <w:rPr>
          <w:color w:val="#000000"/>
          <w:sz w:val="23"/>
          <w:lang w:val="en-US"/>
          <w:spacing w:val="-10"/>
          <w:w w:val="100"/>
          <w:strike w:val="false"/>
          <w:vertAlign w:val="baseline"/>
          <w:rFonts w:ascii="Times New Roman" w:hAnsi="Times New Roman"/>
        </w:rPr>
        <w:t xml:space="preserve">examination	</w:t>
      </w:r>
      <w:r>
        <w:rPr>
          <w:color w:val="#000000"/>
          <w:sz w:val="23"/>
          <w:lang w:val="en-US"/>
          <w:spacing w:val="-4"/>
          <w:w w:val="100"/>
          <w:strike w:val="false"/>
          <w:vertAlign w:val="baseline"/>
          <w:rFonts w:ascii="Times New Roman" w:hAnsi="Times New Roman"/>
        </w:rPr>
        <w:t xml:space="preserve">or
</w:t>
        <w:br/>
      </w:r>
      <w:r>
        <w:rPr>
          <w:color w:val="#000000"/>
          <w:sz w:val="23"/>
          <w:lang w:val="en-US"/>
          <w:spacing w:val="0"/>
          <w:w w:val="100"/>
          <w:strike w:val="false"/>
          <w:vertAlign w:val="baseline"/>
          <w:rFonts w:ascii="Times New Roman" w:hAnsi="Times New Roman"/>
        </w:rPr>
        <w:t xml:space="preserve">investigation, „</w:t>
      </w:r>
    </w:p>
    <w:p>
      <w:pPr>
        <w:ind w:right="720" w:left="2160" w:firstLine="-720"/>
        <w:spacing w:before="0" w:after="0" w:line="240" w:lineRule="auto"/>
        <w:jc w:val="both"/>
        <w:tabs>
          <w:tab w:val="clear" w:pos="720"/>
          <w:tab w:val="decimal" w:pos="2160"/>
        </w:tabs>
        <w:numPr>
          <w:ilvl w:val="0"/>
          <w:numId w:val="10"/>
        </w:numPr>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Failing to respond in a timely manner to a written request from an </w:t>
      </w:r>
      <w:r>
        <w:rPr>
          <w:color w:val="#000000"/>
          <w:sz w:val="23"/>
          <w:lang w:val="en-US"/>
          <w:spacing w:val="-3"/>
          <w:w w:val="100"/>
          <w:strike w:val="false"/>
          <w:vertAlign w:val="baseline"/>
          <w:rFonts w:ascii="Times New Roman" w:hAnsi="Times New Roman"/>
        </w:rPr>
        <w:t xml:space="preserve">authorized representative of the Department of Financial Institutions </w:t>
      </w:r>
      <w:r>
        <w:rPr>
          <w:color w:val="#000000"/>
          <w:sz w:val="23"/>
          <w:lang w:val="en-US"/>
          <w:spacing w:val="0"/>
          <w:w w:val="100"/>
          <w:strike w:val="false"/>
          <w:vertAlign w:val="baseline"/>
          <w:rFonts w:ascii="Times New Roman" w:hAnsi="Times New Roman"/>
        </w:rPr>
        <w:t xml:space="preserve">for:</w:t>
      </w:r>
    </w:p>
    <w:p>
      <w:pPr>
        <w:ind w:right="0" w:left="2088" w:firstLine="0"/>
        <w:spacing w:before="288" w:after="0" w:line="268" w:lineRule="auto"/>
        <w:jc w:val="left"/>
        <w:tabs>
          <w:tab w:val="right" w:leader="none" w:pos="8327"/>
        </w:tabs>
        <w:rPr>
          <w:color w:val="#000000"/>
          <w:sz w:val="23"/>
          <w:lang w:val="en-US"/>
          <w:spacing w:val="-32"/>
          <w:w w:val="100"/>
          <w:strike w:val="false"/>
          <w:vertAlign w:val="baseline"/>
          <w:rFonts w:ascii="Times New Roman" w:hAnsi="Times New Roman"/>
        </w:rPr>
      </w:pPr>
      <w:r>
        <w:rPr>
          <w:color w:val="#000000"/>
          <w:sz w:val="23"/>
          <w:lang w:val="en-US"/>
          <w:spacing w:val="-32"/>
          <w:w w:val="100"/>
          <w:strike w:val="false"/>
          <w:vertAlign w:val="baseline"/>
          <w:rFonts w:ascii="Times New Roman" w:hAnsi="Times New Roman"/>
        </w:rPr>
        <w:t xml:space="preserve">(d)	</w:t>
      </w:r>
      <w:r>
        <w:rPr>
          <w:color w:val="#000000"/>
          <w:sz w:val="23"/>
          <w:lang w:val="en-US"/>
          <w:spacing w:val="11"/>
          <w:w w:val="100"/>
          <w:strike w:val="false"/>
          <w:vertAlign w:val="baseline"/>
          <w:rFonts w:ascii="Times New Roman" w:hAnsi="Times New Roman"/>
        </w:rPr>
        <w:t xml:space="preserve">A response to a written statement of findings from an</w:t>
      </w:r>
    </w:p>
    <w:p>
      <w:pPr>
        <w:ind w:right="0" w:left="2808" w:firstLine="0"/>
        <w:spacing w:before="36" w:after="0" w:line="196"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examination.</w:t>
      </w:r>
    </w:p>
    <w:p>
      <w:pPr>
        <w:ind w:right="0" w:left="720" w:firstLine="0"/>
        <w:spacing w:before="252" w:after="0" w:line="271" w:lineRule="auto"/>
        <w:jc w:val="left"/>
        <w:tabs>
          <w:tab w:val="decimal" w:leader="none" w:pos="983"/>
          <w:tab w:val="right" w:leader="none" w:pos="9040"/>
        </w:tabs>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ab/>
      </w:r>
      <w:r>
        <w:rPr>
          <w:color w:val="#000000"/>
          <w:sz w:val="23"/>
          <w:lang w:val="en-US"/>
          <w:spacing w:val="0"/>
          <w:w w:val="100"/>
          <w:strike w:val="false"/>
          <w:vertAlign w:val="baseline"/>
          <w:rFonts w:ascii="Times New Roman" w:hAnsi="Times New Roman"/>
        </w:rPr>
        <w:t xml:space="preserve">30.	</w:t>
      </w:r>
      <w:r>
        <w:rPr>
          <w:color w:val="#000000"/>
          <w:sz w:val="21"/>
          <w:lang w:val="en-US"/>
          <w:spacing w:val="16"/>
          <w:w w:val="100"/>
          <w:strike w:val="false"/>
          <w:vertAlign w:val="baseline"/>
          <w:rFonts w:ascii="Times New Roman" w:hAnsi="Times New Roman"/>
        </w:rPr>
        <w:t xml:space="preserve">808 </w:t>
      </w:r>
      <w:r>
        <w:rPr>
          <w:color w:val="#000000"/>
          <w:sz w:val="23"/>
          <w:lang w:val="en-US"/>
          <w:spacing w:val="16"/>
          <w:w w:val="100"/>
          <w:strike w:val="false"/>
          <w:vertAlign w:val="baseline"/>
          <w:rFonts w:ascii="Times New Roman" w:hAnsi="Times New Roman"/>
        </w:rPr>
        <w:t xml:space="preserve">KAR 10:030 governs the conduct of investment advisers and their</w:t>
      </w:r>
    </w:p>
    <w:p>
      <w:pPr>
        <w:ind w:right="0" w:left="0" w:firstLine="0"/>
        <w:spacing w:before="252" w:after="0" w:line="240"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representatives, and requires in part that:</w:t>
      </w:r>
    </w:p>
    <w:p>
      <w:pPr>
        <w:ind w:right="0" w:left="720" w:firstLine="0"/>
        <w:spacing w:before="216" w:after="0" w:line="240"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Section 5. Brochure and Brochure Supplement.</w:t>
      </w:r>
    </w:p>
    <w:p>
      <w:pPr>
        <w:ind w:right="0" w:left="1080" w:firstLine="0"/>
        <w:spacing w:before="0" w:after="0" w:line="240"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(1) An investment adviser shall:</w:t>
      </w:r>
    </w:p>
    <w:p>
      <w:pPr>
        <w:ind w:right="720" w:left="1728" w:firstLine="-288"/>
        <w:spacing w:before="0" w:after="0" w:line="240" w:lineRule="auto"/>
        <w:jc w:val="left"/>
        <w:rPr>
          <w:color w:val="#000000"/>
          <w:sz w:val="23"/>
          <w:lang w:val="en-US"/>
          <w:spacing w:val="7"/>
          <w:w w:val="100"/>
          <w:strike w:val="false"/>
          <w:vertAlign w:val="baseline"/>
          <w:rFonts w:ascii="Times New Roman" w:hAnsi="Times New Roman"/>
        </w:rPr>
      </w:pPr>
      <w:r>
        <w:rPr>
          <w:color w:val="#000000"/>
          <w:sz w:val="23"/>
          <w:lang w:val="en-US"/>
          <w:spacing w:val="7"/>
          <w:w w:val="100"/>
          <w:strike w:val="false"/>
          <w:vertAlign w:val="baseline"/>
          <w:rFonts w:ascii="Times New Roman" w:hAnsi="Times New Roman"/>
        </w:rPr>
        <w:t xml:space="preserve">(a) Deliver to a client or prospective client a current brochure </w:t>
      </w:r>
      <w:r>
        <w:rPr>
          <w:color w:val="#000000"/>
          <w:sz w:val="21"/>
          <w:lang w:val="en-US"/>
          <w:spacing w:val="7"/>
          <w:w w:val="100"/>
          <w:strike w:val="false"/>
          <w:vertAlign w:val="baseline"/>
          <w:rFonts w:ascii="Times New Roman" w:hAnsi="Times New Roman"/>
        </w:rPr>
        <w:t xml:space="preserve">and, </w:t>
      </w:r>
      <w:r>
        <w:rPr>
          <w:color w:val="#000000"/>
          <w:sz w:val="23"/>
          <w:lang w:val="en-US"/>
          <w:spacing w:val="-1"/>
          <w:w w:val="100"/>
          <w:strike w:val="false"/>
          <w:vertAlign w:val="baseline"/>
          <w:rFonts w:ascii="Times New Roman" w:hAnsi="Times New Roman"/>
        </w:rPr>
        <w:t xml:space="preserve">applicable, current brochure supplement for a supervised person, The </w:t>
      </w:r>
      <w:r>
        <w:rPr>
          <w:color w:val="#000000"/>
          <w:sz w:val="23"/>
          <w:lang w:val="en-US"/>
          <w:spacing w:val="0"/>
          <w:w w:val="100"/>
          <w:strike w:val="false"/>
          <w:vertAlign w:val="baseline"/>
          <w:rFonts w:ascii="Times New Roman" w:hAnsi="Times New Roman"/>
        </w:rPr>
        <w:t xml:space="preserve">current brochure </w:t>
      </w:r>
      <w:r>
        <w:rPr>
          <w:b w:val="true"/>
          <w:color w:val="#000000"/>
          <w:sz w:val="23"/>
          <w:lang w:val="en-US"/>
          <w:spacing w:val="0"/>
          <w:w w:val="90"/>
          <w:strike w:val="false"/>
          <w:vertAlign w:val="baseline"/>
          <w:rFonts w:ascii="Times New Roman" w:hAnsi="Times New Roman"/>
        </w:rPr>
        <w:t xml:space="preserve">and </w:t>
      </w:r>
      <w:r>
        <w:rPr>
          <w:color w:val="#000000"/>
          <w:sz w:val="23"/>
          <w:lang w:val="en-US"/>
          <w:spacing w:val="0"/>
          <w:w w:val="100"/>
          <w:strike w:val="false"/>
          <w:vertAlign w:val="baseline"/>
          <w:rFonts w:ascii="Times New Roman" w:hAnsi="Times New Roman"/>
        </w:rPr>
        <w:t xml:space="preserve">current brochure supplement shall:</w:t>
      </w:r>
    </w:p>
    <w:p>
      <w:pPr>
        <w:sectPr>
          <w:pgSz w:w="12240" w:h="15840" w:orient="portrait"/>
          <w:type w:val="nextPage"/>
          <w:textDirection w:val="lrTb"/>
          <w:pgMar w:bottom="1353" w:top="1758" w:right="1531" w:left="1591" w:header="720" w:footer="720"/>
          <w:titlePg w:val="false"/>
        </w:sectPr>
      </w:pPr>
    </w:p>
    <w:p>
      <w:pPr>
        <w:ind w:right="792" w:left="2376" w:firstLine="-360"/>
        <w:spacing w:before="0" w:after="0" w:line="240" w:lineRule="auto"/>
        <w:jc w:val="left"/>
        <w:tabs>
          <w:tab w:val="clear" w:pos="360"/>
          <w:tab w:val="decimal" w:pos="2376"/>
        </w:tabs>
        <w:numPr>
          <w:ilvl w:val="0"/>
          <w:numId w:val="11"/>
        </w:numPr>
        <w:rPr>
          <w:b w:val="true"/>
          <w:color w:val="#151515"/>
          <w:sz w:val="23"/>
          <w:lang w:val="en-US"/>
          <w:spacing w:val="0"/>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color="#000000" stroked="f" style="position:absolute;width:468pt;height:11pt;z-index:-993;margin-left:0pt;margin-top:619.2pt;mso-wrap-distance-left:0pt;mso-wrap-distance-right:0pt">
            <w10:wrap type="square" side="both"/>
            <v:fill opacity="1" o:opacity2="1" recolor="f" rotate="f" type="solid"/>
            <v:textbox inset="0pt, 0pt, 0pt, 0pt">
              <w:txbxContent>
                <w:p>
                  <w:pPr>
                    <w:ind w:right="0" w:left="4680" w:firstLine="0"/>
                    <w:spacing w:before="0" w:after="0" w:line="199" w:lineRule="auto"/>
                    <w:jc w:val="0"/>
                    <w:framePr w:hAnchor="text" w:vAnchor="text" w:y="12384" w:w="9360" w:h="220" w:hSpace="0" w:vSpace="0" w:wrap="3"/>
                    <w:rPr>
                      <w:color w:val="#151515"/>
                      <w:sz w:val="23"/>
                      <w:lang w:val="en-US"/>
                      <w:spacing w:val="0"/>
                      <w:w w:val="100"/>
                      <w:strike w:val="false"/>
                      <w:vertAlign w:val="baseline"/>
                      <w:rFonts w:ascii="Times New Roman" w:hAnsi="Times New Roman"/>
                    </w:rPr>
                  </w:pPr>
                  <w:r>
                    <w:rPr>
                      <w:color w:val="#151515"/>
                      <w:sz w:val="23"/>
                      <w:lang w:val="en-US"/>
                      <w:spacing w:val="0"/>
                      <w:w w:val="100"/>
                      <w:strike w:val="false"/>
                      <w:vertAlign w:val="baseline"/>
                      <w:rFonts w:ascii="Times New Roman" w:hAnsi="Times New Roman"/>
                    </w:rPr>
                    <w:t xml:space="preserve">8</w:t>
                  </w:r>
                </w:p>
              </w:txbxContent>
            </v:textbox>
          </v:shape>
        </w:pict>
      </w:r>
      <w:r>
        <w:rPr>
          <w:b w:val="true"/>
          <w:color w:val="#151515"/>
          <w:sz w:val="23"/>
          <w:lang w:val="en-US"/>
          <w:spacing w:val="0"/>
          <w:w w:val="100"/>
          <w:strike w:val="false"/>
          <w:vertAlign w:val="baseline"/>
          <w:rFonts w:ascii="Times New Roman" w:hAnsi="Times New Roman"/>
        </w:rPr>
        <w:t xml:space="preserve">Contain all information required by Part 2 of Form ADV as </w:t>
      </w:r>
      <w:r>
        <w:rPr>
          <w:b w:val="true"/>
          <w:color w:val="#151515"/>
          <w:sz w:val="23"/>
          <w:lang w:val="en-US"/>
          <w:spacing w:val="-5"/>
          <w:w w:val="100"/>
          <w:strike w:val="false"/>
          <w:vertAlign w:val="baseline"/>
          <w:rFonts w:ascii="Times New Roman" w:hAnsi="Times New Roman"/>
        </w:rPr>
        <w:t xml:space="preserve">incorporated by reference in 808 </w:t>
      </w:r>
      <w:r>
        <w:rPr>
          <w:color w:val="#151515"/>
          <w:sz w:val="23"/>
          <w:lang w:val="en-US"/>
          <w:spacing w:val="-5"/>
          <w:w w:val="100"/>
          <w:strike w:val="false"/>
          <w:vertAlign w:val="baseline"/>
          <w:rFonts w:ascii="Times New Roman" w:hAnsi="Times New Roman"/>
        </w:rPr>
        <w:t xml:space="preserve">KAR 10:010; </w:t>
      </w:r>
      <w:r>
        <w:rPr>
          <w:b w:val="true"/>
          <w:color w:val="#151515"/>
          <w:sz w:val="23"/>
          <w:lang w:val="en-US"/>
          <w:spacing w:val="-5"/>
          <w:w w:val="100"/>
          <w:strike w:val="false"/>
          <w:vertAlign w:val="baseline"/>
          <w:rFonts w:ascii="Times New Roman" w:hAnsi="Times New Roman"/>
        </w:rPr>
        <w:t xml:space="preserve">and</w:t>
      </w:r>
    </w:p>
    <w:p>
      <w:pPr>
        <w:ind w:right="792" w:left="2376" w:firstLine="-360"/>
        <w:spacing w:before="0" w:after="0" w:line="240" w:lineRule="auto"/>
        <w:jc w:val="left"/>
        <w:tabs>
          <w:tab w:val="clear" w:pos="360"/>
          <w:tab w:val="decimal" w:pos="2376"/>
        </w:tabs>
        <w:numPr>
          <w:ilvl w:val="0"/>
          <w:numId w:val="11"/>
        </w:numPr>
        <w:rPr>
          <w:b w:val="true"/>
          <w:color w:val="#151515"/>
          <w:sz w:val="23"/>
          <w:lang w:val="en-US"/>
          <w:spacing w:val="-6"/>
          <w:w w:val="100"/>
          <w:strike w:val="false"/>
          <w:vertAlign w:val="baseline"/>
          <w:rFonts w:ascii="Times New Roman" w:hAnsi="Times New Roman"/>
        </w:rPr>
      </w:pPr>
      <w:r>
        <w:rPr>
          <w:b w:val="true"/>
          <w:color w:val="#151515"/>
          <w:sz w:val="23"/>
          <w:lang w:val="en-US"/>
          <w:spacing w:val="-6"/>
          <w:w w:val="100"/>
          <w:strike w:val="false"/>
          <w:vertAlign w:val="baseline"/>
          <w:rFonts w:ascii="Times New Roman" w:hAnsi="Times New Roman"/>
        </w:rPr>
        <w:t xml:space="preserve">Be delivered before or at the time of entering into an investment </w:t>
      </w:r>
      <w:r>
        <w:rPr>
          <w:b w:val="true"/>
          <w:color w:val="#151515"/>
          <w:sz w:val="23"/>
          <w:lang w:val="en-US"/>
          <w:spacing w:val="-7"/>
          <w:w w:val="100"/>
          <w:strike w:val="false"/>
          <w:vertAlign w:val="baseline"/>
          <w:rFonts w:ascii="Times New Roman" w:hAnsi="Times New Roman"/>
        </w:rPr>
        <w:t xml:space="preserve">advisory contract with that client;</w:t>
      </w:r>
    </w:p>
    <w:p>
      <w:pPr>
        <w:ind w:right="792" w:left="1944" w:firstLine="-360"/>
        <w:spacing w:before="0" w:after="0" w:line="240" w:lineRule="auto"/>
        <w:jc w:val="left"/>
        <w:rPr>
          <w:b w:val="true"/>
          <w:color w:val="#151515"/>
          <w:sz w:val="23"/>
          <w:lang w:val="en-US"/>
          <w:spacing w:val="-4"/>
          <w:w w:val="100"/>
          <w:strike w:val="false"/>
          <w:vertAlign w:val="baseline"/>
          <w:rFonts w:ascii="Times New Roman" w:hAnsi="Times New Roman"/>
        </w:rPr>
      </w:pPr>
      <w:r>
        <w:rPr>
          <w:b w:val="true"/>
          <w:color w:val="#151515"/>
          <w:sz w:val="23"/>
          <w:lang w:val="en-US"/>
          <w:spacing w:val="-4"/>
          <w:w w:val="100"/>
          <w:strike w:val="false"/>
          <w:vertAlign w:val="baseline"/>
          <w:rFonts w:ascii="Times New Roman" w:hAnsi="Times New Roman"/>
        </w:rPr>
        <w:t xml:space="preserve">(b) Deliver to each client annually, within 120 days after the end of the </w:t>
      </w:r>
      <w:r>
        <w:rPr>
          <w:b w:val="true"/>
          <w:color w:val="#151515"/>
          <w:sz w:val="23"/>
          <w:lang w:val="en-US"/>
          <w:spacing w:val="-5"/>
          <w:w w:val="100"/>
          <w:strike w:val="false"/>
          <w:vertAlign w:val="baseline"/>
          <w:rFonts w:ascii="Times New Roman" w:hAnsi="Times New Roman"/>
        </w:rPr>
        <w:t xml:space="preserve">investment adviser's fiscal year and without charge:</w:t>
      </w:r>
    </w:p>
    <w:p>
      <w:pPr>
        <w:ind w:right="0" w:left="2376" w:firstLine="-360"/>
        <w:spacing w:before="0" w:after="0" w:line="240" w:lineRule="auto"/>
        <w:jc w:val="left"/>
        <w:tabs>
          <w:tab w:val="clear" w:pos="360"/>
          <w:tab w:val="decimal" w:pos="2376"/>
        </w:tabs>
        <w:numPr>
          <w:ilvl w:val="0"/>
          <w:numId w:val="12"/>
        </w:numPr>
        <w:rPr>
          <w:b w:val="true"/>
          <w:color w:val="#151515"/>
          <w:sz w:val="23"/>
          <w:lang w:val="en-US"/>
          <w:spacing w:val="4"/>
          <w:w w:val="100"/>
          <w:strike w:val="false"/>
          <w:vertAlign w:val="baseline"/>
          <w:rFonts w:ascii="Times New Roman" w:hAnsi="Times New Roman"/>
        </w:rPr>
      </w:pPr>
      <w:r>
        <w:rPr>
          <w:b w:val="true"/>
          <w:color w:val="#151515"/>
          <w:sz w:val="23"/>
          <w:lang w:val="en-US"/>
          <w:spacing w:val="4"/>
          <w:w w:val="100"/>
          <w:strike w:val="false"/>
          <w:vertAlign w:val="baseline"/>
          <w:rFonts w:ascii="Times New Roman" w:hAnsi="Times New Roman"/>
        </w:rPr>
        <w:t xml:space="preserve">A current brochure; or</w:t>
      </w:r>
    </w:p>
    <w:p>
      <w:pPr>
        <w:ind w:right="792" w:left="2376" w:firstLine="-360"/>
        <w:spacing w:before="0" w:after="0" w:line="240" w:lineRule="auto"/>
        <w:jc w:val="both"/>
        <w:tabs>
          <w:tab w:val="clear" w:pos="360"/>
          <w:tab w:val="decimal" w:pos="2376"/>
        </w:tabs>
        <w:numPr>
          <w:ilvl w:val="0"/>
          <w:numId w:val="12"/>
        </w:numPr>
        <w:rPr>
          <w:color w:val="#151515"/>
          <w:sz w:val="23"/>
          <w:lang w:val="en-US"/>
          <w:spacing w:val="-6"/>
          <w:w w:val="100"/>
          <w:strike w:val="false"/>
          <w:vertAlign w:val="baseline"/>
          <w:rFonts w:ascii="Times New Roman" w:hAnsi="Times New Roman"/>
        </w:rPr>
      </w:pPr>
      <w:r>
        <w:rPr>
          <w:color w:val="#151515"/>
          <w:sz w:val="23"/>
          <w:lang w:val="en-US"/>
          <w:spacing w:val="-6"/>
          <w:w w:val="100"/>
          <w:strike w:val="false"/>
          <w:vertAlign w:val="baseline"/>
          <w:rFonts w:ascii="Times New Roman" w:hAnsi="Times New Roman"/>
        </w:rPr>
        <w:t xml:space="preserve">The </w:t>
      </w:r>
      <w:r>
        <w:rPr>
          <w:b w:val="true"/>
          <w:color w:val="#151515"/>
          <w:sz w:val="23"/>
          <w:lang w:val="en-US"/>
          <w:spacing w:val="-6"/>
          <w:w w:val="100"/>
          <w:strike w:val="false"/>
          <w:vertAlign w:val="baseline"/>
          <w:rFonts w:ascii="Times New Roman" w:hAnsi="Times New Roman"/>
        </w:rPr>
        <w:t xml:space="preserve">summary of material changes to the brochure as required by </w:t>
      </w:r>
      <w:r>
        <w:rPr>
          <w:b w:val="true"/>
          <w:color w:val="#151515"/>
          <w:sz w:val="23"/>
          <w:lang w:val="en-US"/>
          <w:spacing w:val="-5"/>
          <w:w w:val="100"/>
          <w:strike w:val="false"/>
          <w:vertAlign w:val="baseline"/>
          <w:rFonts w:ascii="Times New Roman" w:hAnsi="Times New Roman"/>
        </w:rPr>
        <w:t xml:space="preserve">Item 2 of Form ADV, Part 2A that offers to provide the current </w:t>
      </w:r>
      <w:r>
        <w:rPr>
          <w:b w:val="true"/>
          <w:color w:val="#151515"/>
          <w:sz w:val="23"/>
          <w:lang w:val="en-US"/>
          <w:spacing w:val="-9"/>
          <w:w w:val="100"/>
          <w:strike w:val="false"/>
          <w:vertAlign w:val="baseline"/>
          <w:rFonts w:ascii="Times New Roman" w:hAnsi="Times New Roman"/>
        </w:rPr>
        <w:t xml:space="preserve">brochure without charge, accompanied by the Web site address (if </w:t>
      </w:r>
      <w:r>
        <w:rPr>
          <w:b w:val="true"/>
          <w:color w:val="#151515"/>
          <w:sz w:val="23"/>
          <w:lang w:val="en-US"/>
          <w:spacing w:val="-8"/>
          <w:w w:val="100"/>
          <w:strike w:val="false"/>
          <w:vertAlign w:val="baseline"/>
          <w:rFonts w:ascii="Times New Roman" w:hAnsi="Times New Roman"/>
        </w:rPr>
        <w:t xml:space="preserve">available) and an e-mail address (ifavailable) and telephone number </w:t>
      </w:r>
      <w:r>
        <w:rPr>
          <w:b w:val="true"/>
          <w:color w:val="#151515"/>
          <w:sz w:val="23"/>
          <w:lang w:val="en-US"/>
          <w:spacing w:val="-12"/>
          <w:w w:val="100"/>
          <w:strike w:val="false"/>
          <w:vertAlign w:val="baseline"/>
          <w:rFonts w:ascii="Times New Roman" w:hAnsi="Times New Roman"/>
        </w:rPr>
        <w:t xml:space="preserve">by which a client may obtain the current brochure, and the Web site </w:t>
      </w:r>
      <w:r>
        <w:rPr>
          <w:b w:val="true"/>
          <w:color w:val="#151515"/>
          <w:sz w:val="23"/>
          <w:lang w:val="en-US"/>
          <w:spacing w:val="-5"/>
          <w:w w:val="100"/>
          <w:strike w:val="false"/>
          <w:vertAlign w:val="baseline"/>
          <w:rFonts w:ascii="Times New Roman" w:hAnsi="Times New Roman"/>
        </w:rPr>
        <w:t xml:space="preserve">address for obtaining information about the investment adviser </w:t>
      </w:r>
      <w:r>
        <w:rPr>
          <w:b w:val="true"/>
          <w:color w:val="#151515"/>
          <w:sz w:val="23"/>
          <w:lang w:val="en-US"/>
          <w:spacing w:val="-6"/>
          <w:w w:val="100"/>
          <w:strike w:val="false"/>
          <w:vertAlign w:val="baseline"/>
          <w:rFonts w:ascii="Times New Roman" w:hAnsi="Times New Roman"/>
        </w:rPr>
        <w:t xml:space="preserve">through the Investment Adviser Public Disclosure (IAPD) system; </w:t>
      </w:r>
      <w:r>
        <w:rPr>
          <w:b w:val="true"/>
          <w:color w:val="#151515"/>
          <w:sz w:val="23"/>
          <w:lang w:val="en-US"/>
          <w:spacing w:val="0"/>
          <w:w w:val="100"/>
          <w:strike w:val="false"/>
          <w:vertAlign w:val="baseline"/>
          <w:rFonts w:ascii="Times New Roman" w:hAnsi="Times New Roman"/>
        </w:rPr>
        <w:t xml:space="preserve">and</w:t>
      </w:r>
    </w:p>
    <w:p>
      <w:pPr>
        <w:ind w:right="792" w:left="1944" w:firstLine="-360"/>
        <w:spacing w:before="36" w:after="0" w:line="240" w:lineRule="auto"/>
        <w:jc w:val="both"/>
        <w:rPr>
          <w:b w:val="true"/>
          <w:color w:val="#151515"/>
          <w:sz w:val="23"/>
          <w:lang w:val="en-US"/>
          <w:spacing w:val="-9"/>
          <w:w w:val="100"/>
          <w:strike w:val="false"/>
          <w:vertAlign w:val="baseline"/>
          <w:rFonts w:ascii="Times New Roman" w:hAnsi="Times New Roman"/>
        </w:rPr>
      </w:pPr>
      <w:r>
        <w:rPr>
          <w:b w:val="true"/>
          <w:color w:val="#151515"/>
          <w:sz w:val="23"/>
          <w:lang w:val="en-US"/>
          <w:spacing w:val="-9"/>
          <w:w w:val="100"/>
          <w:strike w:val="false"/>
          <w:vertAlign w:val="baseline"/>
          <w:rFonts w:ascii="Times New Roman" w:hAnsi="Times New Roman"/>
        </w:rPr>
        <w:t xml:space="preserve">(c) Deliver the following to each client promptly after creating an amended </w:t>
      </w:r>
      <w:r>
        <w:rPr>
          <w:b w:val="true"/>
          <w:color w:val="#151515"/>
          <w:sz w:val="23"/>
          <w:lang w:val="en-US"/>
          <w:spacing w:val="-4"/>
          <w:w w:val="100"/>
          <w:strike w:val="false"/>
          <w:vertAlign w:val="baseline"/>
          <w:rFonts w:ascii="Times New Roman" w:hAnsi="Times New Roman"/>
        </w:rPr>
        <w:t xml:space="preserve">brochure or brochure supplement, as applicable, if the amendment </w:t>
      </w:r>
      <w:r>
        <w:rPr>
          <w:b w:val="true"/>
          <w:color w:val="#151515"/>
          <w:sz w:val="23"/>
          <w:lang w:val="en-US"/>
          <w:spacing w:val="-6"/>
          <w:w w:val="100"/>
          <w:strike w:val="false"/>
          <w:vertAlign w:val="baseline"/>
          <w:rFonts w:ascii="Times New Roman" w:hAnsi="Times New Roman"/>
        </w:rPr>
        <w:t xml:space="preserve">constitutes a material revision:</w:t>
      </w:r>
    </w:p>
    <w:p>
      <w:pPr>
        <w:ind w:right="0" w:left="2016" w:firstLine="0"/>
        <w:spacing w:before="0" w:after="0" w:line="240" w:lineRule="auto"/>
        <w:jc w:val="left"/>
        <w:rPr>
          <w:color w:val="#151515"/>
          <w:sz w:val="23"/>
          <w:lang w:val="en-US"/>
          <w:spacing w:val="-6"/>
          <w:w w:val="100"/>
          <w:strike w:val="false"/>
          <w:vertAlign w:val="baseline"/>
          <w:rFonts w:ascii="Times New Roman" w:hAnsi="Times New Roman"/>
        </w:rPr>
      </w:pPr>
      <w:r>
        <w:rPr>
          <w:color w:val="#151515"/>
          <w:sz w:val="23"/>
          <w:lang w:val="en-US"/>
          <w:spacing w:val="-6"/>
          <w:w w:val="100"/>
          <w:strike w:val="false"/>
          <w:vertAlign w:val="baseline"/>
          <w:rFonts w:ascii="Times New Roman" w:hAnsi="Times New Roman"/>
        </w:rPr>
        <w:t xml:space="preserve">1. The </w:t>
      </w:r>
      <w:r>
        <w:rPr>
          <w:b w:val="true"/>
          <w:color w:val="#151515"/>
          <w:sz w:val="23"/>
          <w:lang w:val="en-US"/>
          <w:spacing w:val="-6"/>
          <w:w w:val="100"/>
          <w:strike w:val="false"/>
          <w:vertAlign w:val="baseline"/>
          <w:rFonts w:ascii="Times New Roman" w:hAnsi="Times New Roman"/>
        </w:rPr>
        <w:t xml:space="preserve">amended brochure or brochure supplement, as applicable, along</w:t>
      </w:r>
    </w:p>
    <w:p>
      <w:pPr>
        <w:ind w:right="0" w:left="2304" w:firstLine="0"/>
        <w:spacing w:before="0" w:after="0" w:line="240" w:lineRule="auto"/>
        <w:jc w:val="left"/>
        <w:rPr>
          <w:b w:val="true"/>
          <w:color w:val="#151515"/>
          <w:sz w:val="23"/>
          <w:lang w:val="en-US"/>
          <w:spacing w:val="-6"/>
          <w:w w:val="100"/>
          <w:strike w:val="false"/>
          <w:vertAlign w:val="baseline"/>
          <w:rFonts w:ascii="Times New Roman" w:hAnsi="Times New Roman"/>
        </w:rPr>
      </w:pPr>
      <w:r>
        <w:rPr>
          <w:b w:val="true"/>
          <w:color w:val="#151515"/>
          <w:sz w:val="23"/>
          <w:lang w:val="en-US"/>
          <w:spacing w:val="-6"/>
          <w:w w:val="100"/>
          <w:strike w:val="false"/>
          <w:vertAlign w:val="baseline"/>
          <w:rFonts w:ascii="Times New Roman" w:hAnsi="Times New Roman"/>
        </w:rPr>
        <w:t xml:space="preserve">with a statement describing the material revision; or</w:t>
      </w:r>
    </w:p>
    <w:p>
      <w:pPr>
        <w:ind w:right="0" w:left="1944" w:firstLine="0"/>
        <w:spacing w:before="0" w:after="0" w:line="240" w:lineRule="auto"/>
        <w:jc w:val="left"/>
        <w:rPr>
          <w:color w:val="#151515"/>
          <w:sz w:val="23"/>
          <w:lang w:val="en-US"/>
          <w:spacing w:val="2"/>
          <w:w w:val="100"/>
          <w:strike w:val="false"/>
          <w:vertAlign w:val="baseline"/>
          <w:rFonts w:ascii="Times New Roman" w:hAnsi="Times New Roman"/>
        </w:rPr>
      </w:pPr>
      <w:r>
        <w:rPr>
          <w:color w:val="#151515"/>
          <w:sz w:val="23"/>
          <w:lang w:val="en-US"/>
          <w:spacing w:val="2"/>
          <w:w w:val="100"/>
          <w:strike w:val="false"/>
          <w:vertAlign w:val="baseline"/>
          <w:rFonts w:ascii="Times New Roman" w:hAnsi="Times New Roman"/>
        </w:rPr>
        <w:t xml:space="preserve">2. A statement describing the material revision.</w:t>
      </w:r>
    </w:p>
    <w:p>
      <w:pPr>
        <w:ind w:right="0" w:left="936" w:firstLine="0"/>
        <w:spacing w:before="288" w:after="0" w:line="240" w:lineRule="auto"/>
        <w:jc w:val="left"/>
        <w:tabs>
          <w:tab w:val="decimal" w:leader="none" w:pos="1217"/>
          <w:tab w:val="right" w:leader="none" w:pos="5346"/>
        </w:tabs>
        <w:rPr>
          <w:color w:val="#151515"/>
          <w:sz w:val="23"/>
          <w:lang w:val="en-US"/>
          <w:spacing w:val="0"/>
          <w:w w:val="100"/>
          <w:strike w:val="false"/>
          <w:vertAlign w:val="baseline"/>
          <w:rFonts w:ascii="Times New Roman" w:hAnsi="Times New Roman"/>
        </w:rPr>
      </w:pPr>
      <w:r>
        <w:rPr>
          <w:color w:val="#151515"/>
          <w:sz w:val="23"/>
          <w:lang w:val="en-US"/>
          <w:spacing w:val="0"/>
          <w:w w:val="100"/>
          <w:strike w:val="false"/>
          <w:vertAlign w:val="baseline"/>
          <w:rFonts w:ascii="Times New Roman" w:hAnsi="Times New Roman"/>
        </w:rPr>
        <w:tab/>
      </w:r>
      <w:r>
        <w:rPr>
          <w:color w:val="#151515"/>
          <w:sz w:val="23"/>
          <w:lang w:val="en-US"/>
          <w:spacing w:val="-34"/>
          <w:w w:val="100"/>
          <w:strike w:val="false"/>
          <w:vertAlign w:val="baseline"/>
          <w:rFonts w:ascii="Times New Roman" w:hAnsi="Times New Roman"/>
        </w:rPr>
        <w:t xml:space="preserve">31.	</w:t>
      </w:r>
      <w:r>
        <w:rPr>
          <w:color w:val="#151515"/>
          <w:sz w:val="23"/>
          <w:lang w:val="en-US"/>
          <w:spacing w:val="0"/>
          <w:w w:val="100"/>
          <w:strike w:val="false"/>
          <w:vertAlign w:val="baseline"/>
          <w:rFonts w:ascii="Times New Roman" w:hAnsi="Times New Roman"/>
        </w:rPr>
        <w:t xml:space="preserve">KRS 292.470 (3) states, in relevant part:</w:t>
      </w:r>
    </w:p>
    <w:p>
      <w:pPr>
        <w:ind w:right="792" w:left="1584" w:firstLine="0"/>
        <w:spacing w:before="252" w:after="0" w:line="240" w:lineRule="auto"/>
        <w:jc w:val="both"/>
        <w:rPr>
          <w:color w:val="#151515"/>
          <w:sz w:val="23"/>
          <w:lang w:val="en-US"/>
          <w:spacing w:val="-6"/>
          <w:w w:val="100"/>
          <w:strike w:val="false"/>
          <w:vertAlign w:val="baseline"/>
          <w:rFonts w:ascii="Times New Roman" w:hAnsi="Times New Roman"/>
        </w:rPr>
      </w:pPr>
      <w:r>
        <w:rPr>
          <w:color w:val="#151515"/>
          <w:sz w:val="23"/>
          <w:lang w:val="en-US"/>
          <w:spacing w:val="-6"/>
          <w:w w:val="100"/>
          <w:strike w:val="false"/>
          <w:vertAlign w:val="baseline"/>
          <w:rFonts w:ascii="Times New Roman" w:hAnsi="Times New Roman"/>
        </w:rPr>
        <w:t xml:space="preserve">Whenever it appears </w:t>
      </w:r>
      <w:r>
        <w:rPr>
          <w:b w:val="true"/>
          <w:color w:val="#151515"/>
          <w:sz w:val="23"/>
          <w:lang w:val="en-US"/>
          <w:spacing w:val="-6"/>
          <w:w w:val="100"/>
          <w:strike w:val="false"/>
          <w:vertAlign w:val="baseline"/>
          <w:rFonts w:ascii="Times New Roman" w:hAnsi="Times New Roman"/>
        </w:rPr>
        <w:t xml:space="preserve">to the commissioner that any person has engaged or is </w:t>
      </w:r>
      <w:r>
        <w:rPr>
          <w:b w:val="true"/>
          <w:color w:val="#151515"/>
          <w:sz w:val="23"/>
          <w:lang w:val="en-US"/>
          <w:spacing w:val="-1"/>
          <w:w w:val="100"/>
          <w:strike w:val="false"/>
          <w:vertAlign w:val="baseline"/>
          <w:rFonts w:ascii="Times New Roman" w:hAnsi="Times New Roman"/>
        </w:rPr>
        <w:t xml:space="preserve">about to engage in any act or practice constituting a violation of any provision of this chapter or any rule or order under this chapter, the </w:t>
      </w:r>
      <w:r>
        <w:rPr>
          <w:b w:val="true"/>
          <w:color w:val="#151515"/>
          <w:sz w:val="23"/>
          <w:lang w:val="en-US"/>
          <w:spacing w:val="-8"/>
          <w:w w:val="100"/>
          <w:strike w:val="false"/>
          <w:vertAlign w:val="baseline"/>
          <w:rFonts w:ascii="Times New Roman" w:hAnsi="Times New Roman"/>
        </w:rPr>
        <w:t xml:space="preserve">commissioner may in his or her discretion bring any or all of the following </w:t>
      </w:r>
      <w:r>
        <w:rPr>
          <w:b w:val="true"/>
          <w:color w:val="#151515"/>
          <w:sz w:val="23"/>
          <w:lang w:val="en-US"/>
          <w:spacing w:val="0"/>
          <w:w w:val="100"/>
          <w:strike w:val="false"/>
          <w:vertAlign w:val="baseline"/>
          <w:rFonts w:ascii="Times New Roman" w:hAnsi="Times New Roman"/>
        </w:rPr>
        <w:t xml:space="preserve">remedies:</w:t>
      </w:r>
    </w:p>
    <w:p>
      <w:pPr>
        <w:ind w:right="792" w:left="2664" w:firstLine="-360"/>
        <w:spacing w:before="288" w:after="0" w:line="240" w:lineRule="auto"/>
        <w:jc w:val="both"/>
        <w:rPr>
          <w:b w:val="true"/>
          <w:color w:val="#151515"/>
          <w:sz w:val="23"/>
          <w:lang w:val="en-US"/>
          <w:spacing w:val="-9"/>
          <w:w w:val="100"/>
          <w:strike w:val="false"/>
          <w:vertAlign w:val="baseline"/>
          <w:rFonts w:ascii="Times New Roman" w:hAnsi="Times New Roman"/>
        </w:rPr>
      </w:pPr>
      <w:r>
        <w:rPr>
          <w:b w:val="true"/>
          <w:color w:val="#151515"/>
          <w:sz w:val="23"/>
          <w:lang w:val="en-US"/>
          <w:spacing w:val="-9"/>
          <w:w w:val="100"/>
          <w:strike w:val="false"/>
          <w:vertAlign w:val="baseline"/>
          <w:rFonts w:ascii="Times New Roman" w:hAnsi="Times New Roman"/>
        </w:rPr>
        <w:t xml:space="preserve">3. Issue a final order, after notice and an opportunity for a hearing, containing findings of fact and conclusions of law, directing any </w:t>
      </w:r>
      <w:r>
        <w:rPr>
          <w:b w:val="true"/>
          <w:color w:val="#151515"/>
          <w:sz w:val="23"/>
          <w:lang w:val="en-US"/>
          <w:spacing w:val="-3"/>
          <w:w w:val="100"/>
          <w:strike w:val="false"/>
          <w:vertAlign w:val="baseline"/>
          <w:rFonts w:ascii="Times New Roman" w:hAnsi="Times New Roman"/>
        </w:rPr>
        <w:t xml:space="preserve">person or persons found to have engaged in, or about to be </w:t>
      </w:r>
      <w:r>
        <w:rPr>
          <w:b w:val="true"/>
          <w:color w:val="#151515"/>
          <w:sz w:val="23"/>
          <w:lang w:val="en-US"/>
          <w:spacing w:val="-7"/>
          <w:w w:val="100"/>
          <w:strike w:val="false"/>
          <w:vertAlign w:val="baseline"/>
          <w:rFonts w:ascii="Times New Roman" w:hAnsi="Times New Roman"/>
        </w:rPr>
        <w:t xml:space="preserve">engaged in, activity that constitutes a violation of this chapter or </w:t>
      </w:r>
      <w:r>
        <w:rPr>
          <w:b w:val="true"/>
          <w:color w:val="#151515"/>
          <w:sz w:val="23"/>
          <w:lang w:val="en-US"/>
          <w:spacing w:val="-8"/>
          <w:w w:val="100"/>
          <w:strike w:val="false"/>
          <w:vertAlign w:val="baseline"/>
          <w:rFonts w:ascii="Times New Roman" w:hAnsi="Times New Roman"/>
        </w:rPr>
        <w:t xml:space="preserve">any rule or order under this chapter:</w:t>
      </w:r>
    </w:p>
    <w:p>
      <w:pPr>
        <w:ind w:right="0" w:left="3024" w:firstLine="0"/>
        <w:spacing w:before="36" w:after="0" w:line="240" w:lineRule="auto"/>
        <w:jc w:val="left"/>
        <w:tabs>
          <w:tab w:val="clear" w:pos="360"/>
          <w:tab w:val="decimal" w:pos="3384"/>
        </w:tabs>
        <w:numPr>
          <w:ilvl w:val="0"/>
          <w:numId w:val="13"/>
        </w:numPr>
        <w:rPr>
          <w:b w:val="true"/>
          <w:color w:val="#151515"/>
          <w:sz w:val="23"/>
          <w:lang w:val="en-US"/>
          <w:spacing w:val="4"/>
          <w:w w:val="100"/>
          <w:strike w:val="false"/>
          <w:vertAlign w:val="baseline"/>
          <w:rFonts w:ascii="Times New Roman" w:hAnsi="Times New Roman"/>
        </w:rPr>
      </w:pPr>
      <w:r>
        <w:rPr>
          <w:b w:val="true"/>
          <w:color w:val="#151515"/>
          <w:sz w:val="23"/>
          <w:lang w:val="en-US"/>
          <w:spacing w:val="4"/>
          <w:w w:val="100"/>
          <w:strike w:val="false"/>
          <w:vertAlign w:val="baseline"/>
          <w:rFonts w:ascii="Times New Roman" w:hAnsi="Times New Roman"/>
        </w:rPr>
        <w:t xml:space="preserve">To cease </w:t>
      </w:r>
      <w:r>
        <w:rPr>
          <w:color w:val="#151515"/>
          <w:sz w:val="23"/>
          <w:lang w:val="en-US"/>
          <w:spacing w:val="4"/>
          <w:w w:val="100"/>
          <w:strike w:val="false"/>
          <w:vertAlign w:val="baseline"/>
          <w:rFonts w:ascii="Times New Roman" w:hAnsi="Times New Roman"/>
        </w:rPr>
        <w:t xml:space="preserve">and desist </w:t>
      </w:r>
      <w:r>
        <w:rPr>
          <w:b w:val="true"/>
          <w:color w:val="#151515"/>
          <w:sz w:val="23"/>
          <w:lang w:val="en-US"/>
          <w:spacing w:val="4"/>
          <w:w w:val="100"/>
          <w:strike w:val="false"/>
          <w:vertAlign w:val="baseline"/>
          <w:rFonts w:ascii="Times New Roman" w:hAnsi="Times New Roman"/>
        </w:rPr>
        <w:t xml:space="preserve">from the activity;</w:t>
      </w:r>
    </w:p>
    <w:p>
      <w:pPr>
        <w:ind w:right="792" w:left="2952" w:firstLine="0"/>
        <w:spacing w:before="0" w:after="0" w:line="240" w:lineRule="auto"/>
        <w:jc w:val="both"/>
        <w:tabs>
          <w:tab w:val="clear" w:pos="432"/>
          <w:tab w:val="decimal" w:pos="3384"/>
        </w:tabs>
        <w:numPr>
          <w:ilvl w:val="0"/>
          <w:numId w:val="13"/>
        </w:numPr>
        <w:rPr>
          <w:b w:val="true"/>
          <w:color w:val="#151515"/>
          <w:sz w:val="23"/>
          <w:lang w:val="en-US"/>
          <w:spacing w:val="-7"/>
          <w:w w:val="100"/>
          <w:strike w:val="false"/>
          <w:vertAlign w:val="baseline"/>
          <w:rFonts w:ascii="Times New Roman" w:hAnsi="Times New Roman"/>
        </w:rPr>
      </w:pPr>
      <w:r>
        <w:rPr>
          <w:b w:val="true"/>
          <w:color w:val="#151515"/>
          <w:sz w:val="23"/>
          <w:lang w:val="en-US"/>
          <w:spacing w:val="-7"/>
          <w:w w:val="100"/>
          <w:strike w:val="false"/>
          <w:vertAlign w:val="baseline"/>
          <w:rFonts w:ascii="Times New Roman" w:hAnsi="Times New Roman"/>
        </w:rPr>
        <w:t xml:space="preserve">To perform any other reasonable mandates directed by </w:t>
      </w:r>
      <w:r>
        <w:rPr>
          <w:b w:val="true"/>
          <w:color w:val="#151515"/>
          <w:sz w:val="23"/>
          <w:lang w:val="en-US"/>
          <w:spacing w:val="2"/>
          <w:w w:val="100"/>
          <w:strike w:val="false"/>
          <w:vertAlign w:val="baseline"/>
          <w:rFonts w:ascii="Times New Roman" w:hAnsi="Times New Roman"/>
        </w:rPr>
        <w:t xml:space="preserve">the commissioner pursuant to an appropriate remedy </w:t>
      </w:r>
      <w:r>
        <w:rPr>
          <w:b w:val="true"/>
          <w:color w:val="#151515"/>
          <w:sz w:val="23"/>
          <w:lang w:val="en-US"/>
          <w:spacing w:val="-8"/>
          <w:w w:val="100"/>
          <w:strike w:val="false"/>
          <w:vertAlign w:val="baseline"/>
          <w:rFonts w:ascii="Times New Roman" w:hAnsi="Times New Roman"/>
        </w:rPr>
        <w:t xml:space="preserve">fashioned by the commissioner and reasonably calculated to </w:t>
      </w:r>
      <w:r>
        <w:rPr>
          <w:b w:val="true"/>
          <w:color w:val="#151515"/>
          <w:sz w:val="23"/>
          <w:lang w:val="en-US"/>
          <w:spacing w:val="-5"/>
          <w:w w:val="100"/>
          <w:strike w:val="false"/>
          <w:vertAlign w:val="baseline"/>
          <w:rFonts w:ascii="Times New Roman" w:hAnsi="Times New Roman"/>
        </w:rPr>
        <w:t xml:space="preserve">carry </w:t>
      </w:r>
      <w:r>
        <w:rPr>
          <w:color w:val="#151515"/>
          <w:sz w:val="23"/>
          <w:lang w:val="en-US"/>
          <w:spacing w:val="-5"/>
          <w:w w:val="100"/>
          <w:strike w:val="false"/>
          <w:vertAlign w:val="baseline"/>
          <w:rFonts w:ascii="Times New Roman" w:hAnsi="Times New Roman"/>
        </w:rPr>
        <w:t xml:space="preserve">out the </w:t>
      </w:r>
      <w:r>
        <w:rPr>
          <w:b w:val="true"/>
          <w:color w:val="#151515"/>
          <w:sz w:val="23"/>
          <w:lang w:val="en-US"/>
          <w:spacing w:val="-5"/>
          <w:w w:val="100"/>
          <w:strike w:val="false"/>
          <w:vertAlign w:val="baseline"/>
          <w:rFonts w:ascii="Times New Roman" w:hAnsi="Times New Roman"/>
        </w:rPr>
        <w:t xml:space="preserve">provisions of this chapter; or</w:t>
      </w:r>
    </w:p>
    <w:p>
      <w:pPr>
        <w:ind w:right="792" w:left="2952" w:firstLine="72"/>
        <w:spacing w:before="0" w:after="0" w:line="240" w:lineRule="auto"/>
        <w:jc w:val="left"/>
        <w:tabs>
          <w:tab w:val="clear" w:pos="360"/>
          <w:tab w:val="decimal" w:pos="3384"/>
        </w:tabs>
        <w:numPr>
          <w:ilvl w:val="0"/>
          <w:numId w:val="13"/>
        </w:numPr>
        <w:rPr>
          <w:b w:val="true"/>
          <w:color w:val="#151515"/>
          <w:sz w:val="23"/>
          <w:lang w:val="en-US"/>
          <w:spacing w:val="-5"/>
          <w:w w:val="100"/>
          <w:strike w:val="false"/>
          <w:vertAlign w:val="baseline"/>
          <w:rFonts w:ascii="Times New Roman" w:hAnsi="Times New Roman"/>
        </w:rPr>
      </w:pPr>
      <w:r>
        <w:rPr>
          <w:b w:val="true"/>
          <w:color w:val="#151515"/>
          <w:sz w:val="23"/>
          <w:lang w:val="en-US"/>
          <w:spacing w:val="-5"/>
          <w:w w:val="100"/>
          <w:strike w:val="false"/>
          <w:vertAlign w:val="baseline"/>
          <w:rFonts w:ascii="Times New Roman" w:hAnsi="Times New Roman"/>
        </w:rPr>
        <w:t xml:space="preserve">To pay lines </w:t>
      </w:r>
      <w:r>
        <w:rPr>
          <w:color w:val="#151515"/>
          <w:sz w:val="23"/>
          <w:lang w:val="en-US"/>
          <w:spacing w:val="-5"/>
          <w:w w:val="100"/>
          <w:strike w:val="false"/>
          <w:vertAlign w:val="baseline"/>
          <w:rFonts w:ascii="Times New Roman" w:hAnsi="Times New Roman"/>
        </w:rPr>
        <w:t xml:space="preserve">assessed under KRS 292.500(14) and costs </w:t>
      </w:r>
      <w:r>
        <w:rPr>
          <w:color w:val="#151515"/>
          <w:sz w:val="23"/>
          <w:lang w:val="en-US"/>
          <w:spacing w:val="0"/>
          <w:w w:val="100"/>
          <w:strike w:val="false"/>
          <w:vertAlign w:val="baseline"/>
          <w:rFonts w:ascii="Times New Roman" w:hAnsi="Times New Roman"/>
        </w:rPr>
        <w:t xml:space="preserve">assessed under KRS 292.500(15).</w:t>
      </w:r>
    </w:p>
    <w:p>
      <w:pPr>
        <w:ind w:right="0" w:left="936" w:firstLine="0"/>
        <w:spacing w:before="252" w:after="0" w:line="240" w:lineRule="auto"/>
        <w:jc w:val="left"/>
        <w:tabs>
          <w:tab w:val="decimal" w:leader="none" w:pos="1217"/>
          <w:tab w:val="right" w:leader="none" w:pos="9223"/>
        </w:tabs>
        <w:rPr>
          <w:color w:val="#151515"/>
          <w:sz w:val="23"/>
          <w:lang w:val="en-US"/>
          <w:spacing w:val="0"/>
          <w:w w:val="100"/>
          <w:strike w:val="false"/>
          <w:vertAlign w:val="baseline"/>
          <w:rFonts w:ascii="Times New Roman" w:hAnsi="Times New Roman"/>
        </w:rPr>
      </w:pPr>
      <w:r>
        <w:rPr>
          <w:color w:val="#151515"/>
          <w:sz w:val="23"/>
          <w:lang w:val="en-US"/>
          <w:spacing w:val="0"/>
          <w:w w:val="100"/>
          <w:strike w:val="false"/>
          <w:vertAlign w:val="baseline"/>
          <w:rFonts w:ascii="Times New Roman" w:hAnsi="Times New Roman"/>
        </w:rPr>
        <w:tab/>
      </w:r>
      <w:r>
        <w:rPr>
          <w:color w:val="#151515"/>
          <w:sz w:val="23"/>
          <w:lang w:val="en-US"/>
          <w:spacing w:val="-36"/>
          <w:w w:val="100"/>
          <w:strike w:val="false"/>
          <w:vertAlign w:val="baseline"/>
          <w:rFonts w:ascii="Times New Roman" w:hAnsi="Times New Roman"/>
        </w:rPr>
        <w:t xml:space="preserve">32.	</w:t>
      </w:r>
      <w:r>
        <w:rPr>
          <w:color w:val="#151515"/>
          <w:sz w:val="23"/>
          <w:lang w:val="en-US"/>
          <w:spacing w:val="1"/>
          <w:w w:val="100"/>
          <w:strike w:val="false"/>
          <w:vertAlign w:val="baseline"/>
          <w:rFonts w:ascii="Times New Roman" w:hAnsi="Times New Roman"/>
        </w:rPr>
        <w:t xml:space="preserve">KRS 292.500 describes the Commissioner's authority to administer the provisions</w:t>
      </w:r>
    </w:p>
    <w:p>
      <w:pPr>
        <w:ind w:right="0" w:left="0" w:firstLine="0"/>
        <w:spacing w:before="216" w:after="0" w:line="264" w:lineRule="auto"/>
        <w:jc w:val="left"/>
        <w:rPr>
          <w:b w:val="true"/>
          <w:color w:val="#151515"/>
          <w:sz w:val="23"/>
          <w:lang w:val="en-US"/>
          <w:spacing w:val="-4"/>
          <w:w w:val="100"/>
          <w:strike w:val="false"/>
          <w:vertAlign w:val="baseline"/>
          <w:rFonts w:ascii="Times New Roman" w:hAnsi="Times New Roman"/>
        </w:rPr>
      </w:pPr>
      <w:r>
        <w:rPr>
          <w:b w:val="true"/>
          <w:color w:val="#151515"/>
          <w:sz w:val="23"/>
          <w:lang w:val="en-US"/>
          <w:spacing w:val="-4"/>
          <w:w w:val="100"/>
          <w:strike w:val="false"/>
          <w:vertAlign w:val="baseline"/>
          <w:rFonts w:ascii="Times New Roman" w:hAnsi="Times New Roman"/>
        </w:rPr>
        <w:t xml:space="preserve">. of Chapter 292, and provides in part that:</w:t>
      </w:r>
    </w:p>
    <w:p>
      <w:pPr>
        <w:sectPr>
          <w:pgSz w:w="12240" w:h="15840" w:orient="portrait"/>
          <w:type w:val="nextPage"/>
          <w:textDirection w:val="lrTb"/>
          <w:pgMar w:bottom="1310" w:top="1816" w:right="1314" w:left="1506" w:header="720" w:footer="720"/>
          <w:titlePg w:val="false"/>
        </w:sectPr>
      </w:pPr>
    </w:p>
    <w:p>
      <w:pPr>
        <w:ind w:right="864" w:left="864" w:firstLine="0"/>
        <w:spacing w:before="0" w:after="0" w:line="240" w:lineRule="auto"/>
        <w:jc w:val="both"/>
        <w:rPr>
          <w:b w:val="true"/>
          <w:color w:val="#000000"/>
          <w:sz w:val="23"/>
          <w:lang w:val="en-US"/>
          <w:spacing w:val="-9"/>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color="#000000" stroked="f" style="position:absolute;width:468pt;height:11.1pt;z-index:-992;margin-left:0pt;margin-top:619.6pt;mso-wrap-distance-left:0pt;mso-wrap-distance-right:0pt">
            <w10:wrap type="square" side="both"/>
            <v:fill opacity="1" o:opacity2="1" recolor="f" rotate="f" type="solid"/>
            <v:textbox inset="0pt, 0pt, 0pt, 0pt">
              <w:txbxContent>
                <w:p>
                  <w:pPr>
                    <w:ind w:right="0" w:left="0" w:firstLine="0"/>
                    <w:spacing w:before="0" w:after="0" w:line="211" w:lineRule="auto"/>
                    <w:jc w:val="center"/>
                    <w:framePr w:hAnchor="text" w:vAnchor="text" w:y="12392" w:w="9360" w:h="222" w:hSpace="0" w:vSpace="0" w:wrap="3"/>
                    <w:rPr>
                      <w:color w:val="#000000"/>
                      <w:sz w:val="22"/>
                      <w:lang w:val="en-US"/>
                      <w:spacing w:val="0"/>
                      <w:w w:val="100"/>
                      <w:strike w:val="false"/>
                      <w:vertAlign w:val="baseline"/>
                      <w:rFonts w:ascii="Times New Roman" w:hAnsi="Times New Roman"/>
                    </w:rPr>
                  </w:pPr>
                  <w:r>
                    <w:rPr>
                      <w:color w:val="#000000"/>
                      <w:sz w:val="22"/>
                      <w:lang w:val="en-US"/>
                      <w:spacing w:val="0"/>
                      <w:w w:val="100"/>
                      <w:strike w:val="false"/>
                      <w:vertAlign w:val="baseline"/>
                      <w:rFonts w:ascii="Times New Roman" w:hAnsi="Times New Roman"/>
                    </w:rPr>
                    <w:t xml:space="preserve">9</w:t>
                  </w:r>
                </w:p>
              </w:txbxContent>
            </v:textbox>
          </v:shape>
        </w:pict>
      </w:r>
      <w:r>
        <w:rPr>
          <w:b w:val="true"/>
          <w:color w:val="#000000"/>
          <w:sz w:val="23"/>
          <w:lang w:val="en-US"/>
          <w:spacing w:val="-9"/>
          <w:w w:val="100"/>
          <w:strike w:val="false"/>
          <w:vertAlign w:val="baseline"/>
          <w:rFonts w:ascii="Times New Roman" w:hAnsi="Times New Roman"/>
        </w:rPr>
        <w:t xml:space="preserve">(14) The commissioner may impose civil fines against any person who violates any </w:t>
      </w:r>
      <w:r>
        <w:rPr>
          <w:b w:val="true"/>
          <w:color w:val="#000000"/>
          <w:sz w:val="23"/>
          <w:lang w:val="en-US"/>
          <w:spacing w:val="-7"/>
          <w:w w:val="100"/>
          <w:strike w:val="false"/>
          <w:vertAlign w:val="baseline"/>
          <w:rFonts w:ascii="Times New Roman" w:hAnsi="Times New Roman"/>
        </w:rPr>
        <w:t xml:space="preserve">provision of this chapter or any rule or order or voluntary agreement entered into </w:t>
      </w:r>
      <w:r>
        <w:rPr>
          <w:b w:val="true"/>
          <w:color w:val="#000000"/>
          <w:sz w:val="23"/>
          <w:lang w:val="en-US"/>
          <w:spacing w:val="-10"/>
          <w:w w:val="100"/>
          <w:strike w:val="false"/>
          <w:vertAlign w:val="baseline"/>
          <w:rFonts w:ascii="Times New Roman" w:hAnsi="Times New Roman"/>
        </w:rPr>
        <w:t xml:space="preserve">under this chapter. The fine shall not exceed twenty thousand dollars ($20,000) per </w:t>
      </w:r>
      <w:r>
        <w:rPr>
          <w:b w:val="true"/>
          <w:color w:val="#000000"/>
          <w:sz w:val="23"/>
          <w:lang w:val="en-US"/>
          <w:spacing w:val="-7"/>
          <w:w w:val="100"/>
          <w:strike w:val="false"/>
          <w:vertAlign w:val="baseline"/>
          <w:rFonts w:ascii="Times New Roman" w:hAnsi="Times New Roman"/>
        </w:rPr>
        <w:t xml:space="preserve">violation, except when the violation is directed at or results in monetary damage to </w:t>
      </w:r>
      <w:r>
        <w:rPr>
          <w:b w:val="true"/>
          <w:color w:val="#000000"/>
          <w:sz w:val="23"/>
          <w:lang w:val="en-US"/>
          <w:spacing w:val="4"/>
          <w:w w:val="100"/>
          <w:strike w:val="false"/>
          <w:vertAlign w:val="baseline"/>
          <w:rFonts w:ascii="Times New Roman" w:hAnsi="Times New Roman"/>
        </w:rPr>
        <w:t xml:space="preserve">one (1) </w:t>
      </w:r>
      <w:r>
        <w:rPr>
          <w:b w:val="true"/>
          <w:color w:val="#000000"/>
          <w:sz w:val="23"/>
          <w:lang w:val="en-US"/>
          <w:spacing w:val="4"/>
          <w:w w:val="100"/>
          <w:strike w:val="false"/>
          <w:vertAlign w:val="baseline"/>
          <w:rFonts w:ascii="Times New Roman" w:hAnsi="Times New Roman"/>
        </w:rPr>
        <w:t xml:space="preserve">or </w:t>
      </w:r>
      <w:r>
        <w:rPr>
          <w:b w:val="true"/>
          <w:color w:val="#000000"/>
          <w:sz w:val="23"/>
          <w:lang w:val="en-US"/>
          <w:spacing w:val="4"/>
          <w:w w:val="100"/>
          <w:strike w:val="false"/>
          <w:vertAlign w:val="baseline"/>
          <w:rFonts w:ascii="Times New Roman" w:hAnsi="Times New Roman"/>
        </w:rPr>
        <w:t xml:space="preserve">more individuals who are sixty (60) years of age or older, the </w:t>
      </w:r>
      <w:r>
        <w:rPr>
          <w:b w:val="true"/>
          <w:color w:val="#000000"/>
          <w:sz w:val="23"/>
          <w:lang w:val="en-US"/>
          <w:spacing w:val="-10"/>
          <w:w w:val="100"/>
          <w:strike w:val="false"/>
          <w:vertAlign w:val="baseline"/>
          <w:rFonts w:ascii="Times New Roman" w:hAnsi="Times New Roman"/>
        </w:rPr>
        <w:t xml:space="preserve">commissioner may impose an additional fine not to exceed twenty thousand dollars </w:t>
      </w:r>
      <w:r>
        <w:rPr>
          <w:b w:val="true"/>
          <w:color w:val="#000000"/>
          <w:sz w:val="23"/>
          <w:lang w:val="en-US"/>
          <w:spacing w:val="-4"/>
          <w:w w:val="100"/>
          <w:strike w:val="false"/>
          <w:vertAlign w:val="baseline"/>
          <w:rFonts w:ascii="Times New Roman" w:hAnsi="Times New Roman"/>
        </w:rPr>
        <w:t xml:space="preserve">($20,000) per violation. Each act or transaction which violates this chapter or </w:t>
      </w:r>
      <w:r>
        <w:rPr>
          <w:b w:val="true"/>
          <w:color w:val="#000000"/>
          <w:sz w:val="23"/>
          <w:lang w:val="en-US"/>
          <w:spacing w:val="-8"/>
          <w:w w:val="100"/>
          <w:strike w:val="false"/>
          <w:vertAlign w:val="baseline"/>
          <w:rFonts w:ascii="Times New Roman" w:hAnsi="Times New Roman"/>
        </w:rPr>
        <w:t xml:space="preserve">administrative regulation, or orders or agreements entered into under this chapter, </w:t>
      </w:r>
      <w:r>
        <w:rPr>
          <w:b w:val="true"/>
          <w:color w:val="#000000"/>
          <w:sz w:val="23"/>
          <w:lang w:val="en-US"/>
          <w:spacing w:val="-10"/>
          <w:w w:val="100"/>
          <w:strike w:val="false"/>
          <w:vertAlign w:val="baseline"/>
          <w:rFonts w:ascii="Times New Roman" w:hAnsi="Times New Roman"/>
        </w:rPr>
        <w:t xml:space="preserve">shall constitute a separate violation. Any employer or principal shall be jointly and </w:t>
      </w:r>
      <w:r>
        <w:rPr>
          <w:b w:val="true"/>
          <w:color w:val="#000000"/>
          <w:sz w:val="23"/>
          <w:lang w:val="en-US"/>
          <w:spacing w:val="-6"/>
          <w:w w:val="100"/>
          <w:strike w:val="false"/>
          <w:vertAlign w:val="baseline"/>
          <w:rFonts w:ascii="Times New Roman" w:hAnsi="Times New Roman"/>
        </w:rPr>
        <w:t xml:space="preserve">severally liable for fines imposed in connection with the conduct or employees or </w:t>
      </w:r>
      <w:r>
        <w:rPr>
          <w:b w:val="true"/>
          <w:color w:val="#000000"/>
          <w:sz w:val="23"/>
          <w:lang w:val="en-US"/>
          <w:spacing w:val="0"/>
          <w:w w:val="100"/>
          <w:strike w:val="false"/>
          <w:vertAlign w:val="baseline"/>
          <w:rFonts w:ascii="Times New Roman" w:hAnsi="Times New Roman"/>
        </w:rPr>
        <w:t xml:space="preserve">agents.</w:t>
      </w:r>
    </w:p>
    <w:p>
      <w:pPr>
        <w:ind w:right="0" w:left="864" w:firstLine="0"/>
        <w:spacing w:before="288" w:after="0" w:line="264" w:lineRule="auto"/>
        <w:jc w:val="left"/>
        <w:tabs>
          <w:tab w:val="right" w:leader="none" w:pos="9157"/>
        </w:tabs>
        <w:rPr>
          <w:b w:val="true"/>
          <w:color w:val="#000000"/>
          <w:sz w:val="23"/>
          <w:lang w:val="en-US"/>
          <w:spacing w:val="-40"/>
          <w:w w:val="100"/>
          <w:strike w:val="false"/>
          <w:vertAlign w:val="baseline"/>
          <w:rFonts w:ascii="Times New Roman" w:hAnsi="Times New Roman"/>
        </w:rPr>
      </w:pPr>
      <w:r>
        <w:rPr>
          <w:b w:val="true"/>
          <w:color w:val="#000000"/>
          <w:sz w:val="23"/>
          <w:lang w:val="en-US"/>
          <w:spacing w:val="-40"/>
          <w:w w:val="100"/>
          <w:strike w:val="false"/>
          <w:vertAlign w:val="baseline"/>
          <w:rFonts w:ascii="Times New Roman" w:hAnsi="Times New Roman"/>
        </w:rPr>
        <w:t xml:space="preserve">33.	</w:t>
      </w:r>
      <w:r>
        <w:rPr>
          <w:b w:val="true"/>
          <w:color w:val="#000000"/>
          <w:sz w:val="23"/>
          <w:lang w:val="en-US"/>
          <w:spacing w:val="-5"/>
          <w:w w:val="100"/>
          <w:strike w:val="false"/>
          <w:vertAlign w:val="baseline"/>
          <w:rFonts w:ascii="Times New Roman" w:hAnsi="Times New Roman"/>
        </w:rPr>
        <w:t xml:space="preserve">KRS 292.337 sets forth the authority of the Commissioner to regulate licenses, and</w:t>
      </w:r>
    </w:p>
    <w:p>
      <w:pPr>
        <w:ind w:right="0" w:left="144" w:firstLine="0"/>
        <w:spacing w:before="252" w:after="0" w:line="240" w:lineRule="auto"/>
        <w:jc w:val="left"/>
        <w:rPr>
          <w:b w:val="true"/>
          <w:color w:val="#000000"/>
          <w:sz w:val="23"/>
          <w:lang w:val="en-US"/>
          <w:spacing w:val="-8"/>
          <w:w w:val="100"/>
          <w:strike w:val="false"/>
          <w:vertAlign w:val="baseline"/>
          <w:rFonts w:ascii="Times New Roman" w:hAnsi="Times New Roman"/>
        </w:rPr>
      </w:pPr>
      <w:r>
        <w:rPr>
          <w:b w:val="true"/>
          <w:color w:val="#000000"/>
          <w:sz w:val="23"/>
          <w:lang w:val="en-US"/>
          <w:spacing w:val="-8"/>
          <w:w w:val="100"/>
          <w:strike w:val="false"/>
          <w:vertAlign w:val="baseline"/>
          <w:rFonts w:ascii="Times New Roman" w:hAnsi="Times New Roman"/>
        </w:rPr>
        <w:t xml:space="preserve">provides in part:</w:t>
      </w:r>
    </w:p>
    <w:p>
      <w:pPr>
        <w:ind w:right="144" w:left="1656" w:firstLine="-432"/>
        <w:spacing w:before="252" w:after="0" w:line="240" w:lineRule="auto"/>
        <w:jc w:val="both"/>
        <w:tabs>
          <w:tab w:val="clear" w:pos="432"/>
          <w:tab w:val="decimal" w:pos="1656"/>
        </w:tabs>
        <w:numPr>
          <w:ilvl w:val="0"/>
          <w:numId w:val="14"/>
        </w:numPr>
        <w:rPr>
          <w:b w:val="true"/>
          <w:color w:val="#000000"/>
          <w:sz w:val="23"/>
          <w:lang w:val="en-US"/>
          <w:spacing w:val="-5"/>
          <w:w w:val="100"/>
          <w:strike w:val="false"/>
          <w:vertAlign w:val="baseline"/>
          <w:rFonts w:ascii="Times New Roman" w:hAnsi="Times New Roman"/>
        </w:rPr>
      </w:pPr>
      <w:r>
        <w:rPr>
          <w:b w:val="true"/>
          <w:color w:val="#000000"/>
          <w:sz w:val="23"/>
          <w:lang w:val="en-US"/>
          <w:spacing w:val="-5"/>
          <w:w w:val="100"/>
          <w:strike w:val="false"/>
          <w:vertAlign w:val="baseline"/>
          <w:rFonts w:ascii="Times New Roman" w:hAnsi="Times New Roman"/>
        </w:rPr>
        <w:t xml:space="preserve">The commissioner may deny, refuse to renew, suspend, or revoke the registration </w:t>
      </w:r>
      <w:r>
        <w:rPr>
          <w:b w:val="true"/>
          <w:color w:val="#000000"/>
          <w:sz w:val="23"/>
          <w:lang w:val="en-US"/>
          <w:spacing w:val="5"/>
          <w:w w:val="100"/>
          <w:strike w:val="false"/>
          <w:vertAlign w:val="baseline"/>
          <w:rFonts w:ascii="Times New Roman" w:hAnsi="Times New Roman"/>
        </w:rPr>
        <w:t xml:space="preserve">of </w:t>
      </w:r>
      <w:r>
        <w:rPr>
          <w:b w:val="true"/>
          <w:color w:val="#000000"/>
          <w:sz w:val="23"/>
          <w:lang w:val="en-US"/>
          <w:spacing w:val="5"/>
          <w:w w:val="100"/>
          <w:strike w:val="false"/>
          <w:vertAlign w:val="baseline"/>
          <w:rFonts w:ascii="Times New Roman" w:hAnsi="Times New Roman"/>
        </w:rPr>
        <w:t xml:space="preserve">any broker-dealer, agent, investment adviser, or investment adviser </w:t>
      </w:r>
      <w:r>
        <w:rPr>
          <w:b w:val="true"/>
          <w:color w:val="#000000"/>
          <w:sz w:val="23"/>
          <w:lang w:val="en-US"/>
          <w:spacing w:val="-6"/>
          <w:w w:val="100"/>
          <w:strike w:val="false"/>
          <w:vertAlign w:val="baseline"/>
          <w:rFonts w:ascii="Times New Roman" w:hAnsi="Times New Roman"/>
        </w:rPr>
        <w:t xml:space="preserve">representative. The commissioner may bar, censure, or place on probation any </w:t>
      </w:r>
      <w:r>
        <w:rPr>
          <w:b w:val="true"/>
          <w:color w:val="#000000"/>
          <w:sz w:val="23"/>
          <w:lang w:val="en-US"/>
          <w:spacing w:val="-10"/>
          <w:w w:val="100"/>
          <w:strike w:val="false"/>
          <w:vertAlign w:val="baseline"/>
          <w:rFonts w:ascii="Times New Roman" w:hAnsi="Times New Roman"/>
        </w:rPr>
        <w:t xml:space="preserve">registrant or any officer, director, partner, or person occupying a similar status or </w:t>
      </w:r>
      <w:r>
        <w:rPr>
          <w:b w:val="true"/>
          <w:color w:val="#000000"/>
          <w:sz w:val="23"/>
          <w:lang w:val="en-US"/>
          <w:spacing w:val="-5"/>
          <w:w w:val="100"/>
          <w:strike w:val="false"/>
          <w:vertAlign w:val="baseline"/>
          <w:rFonts w:ascii="Times New Roman" w:hAnsi="Times New Roman"/>
        </w:rPr>
        <w:t xml:space="preserve">performing similar functions for a registrant, or restrict, condition, or limit a </w:t>
      </w:r>
      <w:r>
        <w:rPr>
          <w:b w:val="true"/>
          <w:color w:val="#000000"/>
          <w:sz w:val="23"/>
          <w:lang w:val="en-US"/>
          <w:spacing w:val="-6"/>
          <w:w w:val="100"/>
          <w:strike w:val="false"/>
          <w:vertAlign w:val="baseline"/>
          <w:rFonts w:ascii="Times New Roman" w:hAnsi="Times New Roman"/>
        </w:rPr>
        <w:t xml:space="preserve">registrant as to any function or activity of the business for which registration is </w:t>
      </w:r>
      <w:r>
        <w:rPr>
          <w:b w:val="true"/>
          <w:color w:val="#000000"/>
          <w:sz w:val="23"/>
          <w:lang w:val="en-US"/>
          <w:spacing w:val="-7"/>
          <w:w w:val="100"/>
          <w:strike w:val="false"/>
          <w:vertAlign w:val="baseline"/>
          <w:rFonts w:ascii="Times New Roman" w:hAnsi="Times New Roman"/>
        </w:rPr>
        <w:t xml:space="preserve">required in this state. The commissioner may take any of the foregoing actions for </w:t>
      </w:r>
      <w:r>
        <w:rPr>
          <w:b w:val="true"/>
          <w:color w:val="#000000"/>
          <w:sz w:val="23"/>
          <w:lang w:val="en-US"/>
          <w:spacing w:val="-4"/>
          <w:w w:val="100"/>
          <w:strike w:val="false"/>
          <w:vertAlign w:val="baseline"/>
          <w:rFonts w:ascii="Times New Roman" w:hAnsi="Times New Roman"/>
        </w:rPr>
        <w:t xml:space="preserve">any reason set forth in subsection (2) of this section.</w:t>
      </w:r>
    </w:p>
    <w:p>
      <w:pPr>
        <w:ind w:right="144" w:left="1656" w:firstLine="-432"/>
        <w:spacing w:before="288" w:after="0" w:line="240" w:lineRule="auto"/>
        <w:jc w:val="both"/>
        <w:tabs>
          <w:tab w:val="clear" w:pos="432"/>
          <w:tab w:val="decimal" w:pos="1656"/>
        </w:tabs>
        <w:numPr>
          <w:ilvl w:val="0"/>
          <w:numId w:val="14"/>
        </w:numPr>
        <w:rPr>
          <w:b w:val="true"/>
          <w:color w:val="#000000"/>
          <w:sz w:val="23"/>
          <w:lang w:val="en-US"/>
          <w:spacing w:val="-5"/>
          <w:w w:val="100"/>
          <w:strike w:val="false"/>
          <w:vertAlign w:val="baseline"/>
          <w:rFonts w:ascii="Times New Roman" w:hAnsi="Times New Roman"/>
        </w:rPr>
      </w:pPr>
      <w:r>
        <w:rPr>
          <w:b w:val="true"/>
          <w:color w:val="#000000"/>
          <w:sz w:val="23"/>
          <w:lang w:val="en-US"/>
          <w:spacing w:val="-5"/>
          <w:w w:val="100"/>
          <w:strike w:val="false"/>
          <w:vertAlign w:val="baseline"/>
          <w:rFonts w:ascii="Times New Roman" w:hAnsi="Times New Roman"/>
        </w:rPr>
        <w:t xml:space="preserve">For actions taken in subsection (1) of this section, the commissioner shall </w:t>
      </w:r>
      <w:r>
        <w:rPr>
          <w:b w:val="true"/>
          <w:color w:val="#000000"/>
          <w:sz w:val="23"/>
          <w:lang w:val="en-US"/>
          <w:spacing w:val="-5"/>
          <w:w w:val="100"/>
          <w:strike w:val="false"/>
          <w:vertAlign w:val="baseline"/>
          <w:rFonts w:ascii="Times New Roman" w:hAnsi="Times New Roman"/>
        </w:rPr>
        <w:t xml:space="preserve">find that </w:t>
      </w:r>
      <w:r>
        <w:rPr>
          <w:b w:val="true"/>
          <w:color w:val="#000000"/>
          <w:sz w:val="23"/>
          <w:lang w:val="en-US"/>
          <w:spacing w:val="-8"/>
          <w:w w:val="100"/>
          <w:strike w:val="false"/>
          <w:vertAlign w:val="baseline"/>
          <w:rFonts w:ascii="Times New Roman" w:hAnsi="Times New Roman"/>
        </w:rPr>
        <w:t xml:space="preserve">it is in the public </w:t>
      </w:r>
      <w:r>
        <w:rPr>
          <w:b w:val="true"/>
          <w:color w:val="#000000"/>
          <w:sz w:val="23"/>
          <w:lang w:val="en-US"/>
          <w:spacing w:val="-8"/>
          <w:w w:val="100"/>
          <w:strike w:val="false"/>
          <w:vertAlign w:val="baseline"/>
          <w:rFonts w:ascii="Times New Roman" w:hAnsi="Times New Roman"/>
        </w:rPr>
        <w:t xml:space="preserve">interest and further find that the applicant or registrant or, in the </w:t>
      </w:r>
      <w:r>
        <w:rPr>
          <w:b w:val="true"/>
          <w:color w:val="#000000"/>
          <w:sz w:val="23"/>
          <w:lang w:val="en-US"/>
          <w:spacing w:val="-10"/>
          <w:w w:val="100"/>
          <w:strike w:val="false"/>
          <w:vertAlign w:val="baseline"/>
          <w:rFonts w:ascii="Times New Roman" w:hAnsi="Times New Roman"/>
        </w:rPr>
        <w:t xml:space="preserve">case of a broker-dealer, or investment adviser, any partner, officer, or director, any </w:t>
      </w:r>
      <w:r>
        <w:rPr>
          <w:b w:val="true"/>
          <w:color w:val="#000000"/>
          <w:sz w:val="23"/>
          <w:lang w:val="en-US"/>
          <w:spacing w:val="-8"/>
          <w:w w:val="100"/>
          <w:strike w:val="false"/>
          <w:vertAlign w:val="baseline"/>
          <w:rFonts w:ascii="Times New Roman" w:hAnsi="Times New Roman"/>
        </w:rPr>
        <w:t xml:space="preserve">person occupying a similar status or performing similar functions, or any person </w:t>
      </w:r>
      <w:r>
        <w:rPr>
          <w:b w:val="true"/>
          <w:color w:val="#000000"/>
          <w:sz w:val="23"/>
          <w:lang w:val="en-US"/>
          <w:spacing w:val="-6"/>
          <w:w w:val="100"/>
          <w:strike w:val="false"/>
          <w:vertAlign w:val="baseline"/>
          <w:rFonts w:ascii="Times New Roman" w:hAnsi="Times New Roman"/>
        </w:rPr>
        <w:t xml:space="preserve">directly or indirectly controlling the broker-dealer or investment adviser:</w:t>
      </w:r>
    </w:p>
    <w:p>
      <w:pPr>
        <w:ind w:right="144" w:left="1872" w:firstLine="-360"/>
        <w:spacing w:before="252" w:after="504" w:line="240" w:lineRule="auto"/>
        <w:jc w:val="left"/>
        <w:rPr>
          <w:b w:val="true"/>
          <w:color w:val="#000000"/>
          <w:sz w:val="23"/>
          <w:lang w:val="en-US"/>
          <w:spacing w:val="-12"/>
          <w:w w:val="100"/>
          <w:strike w:val="false"/>
          <w:vertAlign w:val="baseline"/>
          <w:rFonts w:ascii="Times New Roman" w:hAnsi="Times New Roman"/>
        </w:rPr>
      </w:pPr>
      <w:r>
        <w:rPr>
          <w:b w:val="true"/>
          <w:color w:val="#000000"/>
          <w:sz w:val="23"/>
          <w:lang w:val="en-US"/>
          <w:spacing w:val="-12"/>
          <w:w w:val="100"/>
          <w:strike w:val="false"/>
          <w:vertAlign w:val="baseline"/>
          <w:rFonts w:ascii="Times New Roman" w:hAnsi="Times New Roman"/>
        </w:rPr>
        <w:t xml:space="preserve">(b) Has violated or failed to comply with this chapter or any administrative regulation </w:t>
      </w:r>
      <w:r>
        <w:rPr>
          <w:b w:val="true"/>
          <w:color w:val="#000000"/>
          <w:sz w:val="23"/>
          <w:lang w:val="en-US"/>
          <w:spacing w:val="-5"/>
          <w:w w:val="100"/>
          <w:strike w:val="false"/>
          <w:vertAlign w:val="baseline"/>
          <w:rFonts w:ascii="Times New Roman" w:hAnsi="Times New Roman"/>
        </w:rPr>
        <w:t xml:space="preserve">promulgated or order issued </w:t>
      </w:r>
      <w:r>
        <w:rPr>
          <w:color w:val="#000000"/>
          <w:sz w:val="22"/>
          <w:lang w:val="en-US"/>
          <w:spacing w:val="-5"/>
          <w:w w:val="100"/>
          <w:strike w:val="false"/>
          <w:vertAlign w:val="baseline"/>
          <w:rFonts w:ascii="Times New Roman" w:hAnsi="Times New Roman"/>
        </w:rPr>
        <w:t xml:space="preserve">under this </w:t>
      </w:r>
      <w:r>
        <w:rPr>
          <w:b w:val="true"/>
          <w:color w:val="#000000"/>
          <w:sz w:val="23"/>
          <w:lang w:val="en-US"/>
          <w:spacing w:val="-5"/>
          <w:w w:val="100"/>
          <w:strike w:val="false"/>
          <w:vertAlign w:val="baseline"/>
          <w:rFonts w:ascii="Times New Roman" w:hAnsi="Times New Roman"/>
        </w:rPr>
        <w:t xml:space="preserve">chapter </w:t>
      </w:r>
      <w:r>
        <w:rPr>
          <w:color w:val="#000000"/>
          <w:sz w:val="22"/>
          <w:lang w:val="en-US"/>
          <w:spacing w:val="-5"/>
          <w:w w:val="100"/>
          <w:strike w:val="false"/>
          <w:vertAlign w:val="baseline"/>
          <w:rFonts w:ascii="Times New Roman" w:hAnsi="Times New Roman"/>
        </w:rPr>
        <w:t xml:space="preserve">or a predecessor law;</w:t>
      </w:r>
    </w:p>
    <w:p>
      <w:pPr>
        <w:ind w:right="1935" w:left="1946" w:firstLine="0"/>
        <w:spacing w:before="0" w:after="0" w:line="178" w:lineRule="exact"/>
        <w:jc w:val="left"/>
        <w:shd w:val="solid" w:color="#BDBDBD" w:fill="#BDBDBD"/>
        <w:rPr>
          <w:b w:val="true"/>
          <w:color w:val="#000000"/>
          <w:sz w:val="23"/>
          <w:lang w:val="en-US"/>
          <w:spacing w:val="-3"/>
          <w:w w:val="100"/>
          <w:strike w:val="false"/>
          <w:u w:val="single"/>
          <w:vertAlign w:val="baseline"/>
          <w:rFonts w:ascii="Times New Roman" w:hAnsi="Times New Roman"/>
        </w:rPr>
      </w:pPr>
      <w:r>
        <w:rPr>
          <w:b w:val="true"/>
          <w:color w:val="#000000"/>
          <w:sz w:val="23"/>
          <w:lang w:val="en-US"/>
          <w:spacing w:val="-3"/>
          <w:w w:val="100"/>
          <w:strike w:val="false"/>
          <w:u w:val="single"/>
          <w:vertAlign w:val="baseline"/>
          <w:rFonts w:ascii="Times New Roman" w:hAnsi="Times New Roman"/>
        </w:rPr>
        <w:t xml:space="preserve">FINDINGS OF FACT AND CONCLUSIONS OF </w:t>
      </w:r>
      <w:r>
        <w:rPr>
          <w:b w:val="true"/>
          <w:color w:val="#000000"/>
          <w:sz w:val="22"/>
          <w:lang w:val="en-US"/>
          <w:spacing w:val="7"/>
          <w:w w:val="95"/>
          <w:strike w:val="false"/>
          <w:u w:val="single"/>
          <w:vertAlign w:val="baseline"/>
          <w:rFonts w:ascii="Times New Roman" w:hAnsi="Times New Roman"/>
        </w:rPr>
        <w:t xml:space="preserve">LAW</w:t>
      </w:r>
      <w:r>
        <w:rPr>
          <w:b w:val="true"/>
          <w:color w:val="#000000"/>
          <w:sz w:val="6"/>
          <w:shd w:val="solid" w:color="#FFFFFF" w:fill="#FFFFFF"/>
          <w:lang w:val="en-US"/>
          <w:spacing w:val="-3"/>
          <w:w w:val="100"/>
          <w:strike w:val="false"/>
          <w:u w:val="single"/>
          <w:vertAlign w:val="baseline"/>
          <w:rFonts w:ascii="Times New Roman" w:hAnsi="Times New Roman"/>
        </w:rPr>
        <w:t xml:space="preserve"> </w:t>
      </w:r>
    </w:p>
    <w:p>
      <w:pPr>
        <w:ind w:right="144" w:left="144" w:firstLine="792"/>
        <w:spacing w:before="288" w:after="0" w:line="480" w:lineRule="auto"/>
        <w:jc w:val="left"/>
        <w:tabs>
          <w:tab w:val="clear" w:pos="720"/>
          <w:tab w:val="decimal" w:pos="1656"/>
        </w:tabs>
        <w:numPr>
          <w:ilvl w:val="0"/>
          <w:numId w:val="15"/>
        </w:numPr>
        <w:rPr>
          <w:b w:val="true"/>
          <w:color w:val="#000000"/>
          <w:sz w:val="23"/>
          <w:lang w:val="en-US"/>
          <w:spacing w:val="-11"/>
          <w:w w:val="100"/>
          <w:strike w:val="false"/>
          <w:vertAlign w:val="baseline"/>
          <w:rFonts w:ascii="Times New Roman" w:hAnsi="Times New Roman"/>
        </w:rPr>
      </w:pPr>
      <w:r>
        <w:rPr>
          <w:b w:val="true"/>
          <w:color w:val="#000000"/>
          <w:sz w:val="23"/>
          <w:lang w:val="en-US"/>
          <w:spacing w:val="-11"/>
          <w:w w:val="100"/>
          <w:strike w:val="false"/>
          <w:vertAlign w:val="baseline"/>
          <w:rFonts w:ascii="Times New Roman" w:hAnsi="Times New Roman"/>
        </w:rPr>
        <w:t xml:space="preserve">At all times relevant to this Complaint, Sullivan was an officer, director, or a person </w:t>
      </w:r>
      <w:r>
        <w:rPr>
          <w:b w:val="true"/>
          <w:color w:val="#000000"/>
          <w:sz w:val="23"/>
          <w:lang w:val="en-US"/>
          <w:spacing w:val="-4"/>
          <w:w w:val="100"/>
          <w:strike w:val="false"/>
          <w:vertAlign w:val="baseline"/>
          <w:rFonts w:ascii="Times New Roman" w:hAnsi="Times New Roman"/>
        </w:rPr>
        <w:t xml:space="preserve">directly or indirectly controlling TWM as contemplated under </w:t>
      </w:r>
      <w:r>
        <w:rPr>
          <w:color w:val="#000000"/>
          <w:sz w:val="22"/>
          <w:lang w:val="en-US"/>
          <w:spacing w:val="-4"/>
          <w:w w:val="100"/>
          <w:strike w:val="false"/>
          <w:vertAlign w:val="baseline"/>
          <w:rFonts w:ascii="Times New Roman" w:hAnsi="Times New Roman"/>
        </w:rPr>
        <w:t xml:space="preserve">KRS 292.337;</w:t>
      </w:r>
    </w:p>
    <w:p>
      <w:pPr>
        <w:ind w:right="144" w:left="144" w:firstLine="792"/>
        <w:spacing w:before="180" w:after="0" w:line="480" w:lineRule="auto"/>
        <w:jc w:val="left"/>
        <w:tabs>
          <w:tab w:val="clear" w:pos="720"/>
          <w:tab w:val="decimal" w:pos="1656"/>
        </w:tabs>
        <w:numPr>
          <w:ilvl w:val="0"/>
          <w:numId w:val="15"/>
        </w:numPr>
        <w:rPr>
          <w:b w:val="true"/>
          <w:color w:val="#000000"/>
          <w:sz w:val="23"/>
          <w:lang w:val="en-US"/>
          <w:spacing w:val="-5"/>
          <w:w w:val="100"/>
          <w:strike w:val="false"/>
          <w:vertAlign w:val="baseline"/>
          <w:rFonts w:ascii="Times New Roman" w:hAnsi="Times New Roman"/>
        </w:rPr>
      </w:pPr>
      <w:r>
        <w:rPr>
          <w:b w:val="true"/>
          <w:color w:val="#000000"/>
          <w:sz w:val="23"/>
          <w:lang w:val="en-US"/>
          <w:spacing w:val="-5"/>
          <w:w w:val="100"/>
          <w:strike w:val="false"/>
          <w:vertAlign w:val="baseline"/>
          <w:rFonts w:ascii="Times New Roman" w:hAnsi="Times New Roman"/>
        </w:rPr>
        <w:t xml:space="preserve">When it failed to maintain its books and records in accordance with generally </w:t>
      </w:r>
      <w:r>
        <w:rPr>
          <w:b w:val="true"/>
          <w:color w:val="#000000"/>
          <w:sz w:val="23"/>
          <w:lang w:val="en-US"/>
          <w:spacing w:val="-3"/>
          <w:w w:val="100"/>
          <w:strike w:val="false"/>
          <w:vertAlign w:val="baseline"/>
          <w:rFonts w:ascii="Times New Roman" w:hAnsi="Times New Roman"/>
        </w:rPr>
        <w:t xml:space="preserve">accepted accounting principles, TWM violated KRS </w:t>
      </w:r>
      <w:r>
        <w:rPr>
          <w:color w:val="#000000"/>
          <w:sz w:val="22"/>
          <w:lang w:val="en-US"/>
          <w:spacing w:val="-3"/>
          <w:w w:val="100"/>
          <w:strike w:val="false"/>
          <w:vertAlign w:val="baseline"/>
          <w:rFonts w:ascii="Times New Roman" w:hAnsi="Times New Roman"/>
        </w:rPr>
        <w:t xml:space="preserve">292.500(5).</w:t>
      </w:r>
    </w:p>
    <w:p>
      <w:pPr>
        <w:sectPr>
          <w:pgSz w:w="12240" w:h="15840" w:orient="portrait"/>
          <w:type w:val="nextPage"/>
          <w:textDirection w:val="lrTb"/>
          <w:pgMar w:bottom="1360" w:top="1758" w:right="1387" w:left="1433" w:header="720" w:footer="720"/>
          <w:titlePg w:val="false"/>
        </w:sectPr>
      </w:pPr>
    </w:p>
    <w:p>
      <w:pPr>
        <w:ind w:right="648" w:left="0" w:firstLine="720"/>
        <w:spacing w:before="0" w:after="0" w:line="480" w:lineRule="auto"/>
        <w:jc w:val="left"/>
        <w:tabs>
          <w:tab w:val="clear" w:pos="720"/>
          <w:tab w:val="decimal" w:pos="1440"/>
        </w:tabs>
        <w:numPr>
          <w:ilvl w:val="0"/>
          <w:numId w:val="16"/>
        </w:numPr>
        <w:rPr>
          <w:color w:val="#191919"/>
          <w:sz w:val="23"/>
          <w:lang w:val="en-US"/>
          <w:spacing w:val="-1"/>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color="#000000" stroked="f" style="position:absolute;width:482pt;height:11.05pt;z-index:-991;margin-left:0pt;margin-top:619.2pt;mso-wrap-distance-left:0pt;mso-wrap-distance-right:0pt">
            <w10:wrap type="square" side="both"/>
            <v:fill opacity="1" o:opacity2="1" recolor="f" rotate="f" type="solid"/>
            <v:textbox inset="0pt, 0pt, 0pt, 0pt">
              <w:txbxContent>
                <w:p>
                  <w:pPr>
                    <w:ind w:right="0" w:left="4392" w:firstLine="0"/>
                    <w:spacing w:before="0" w:after="0" w:line="201" w:lineRule="auto"/>
                    <w:jc w:val="left"/>
                    <w:framePr w:hAnchor="text" w:vAnchor="text" w:y="12384" w:w="9640" w:h="221" w:hSpace="0" w:vSpace="0" w:wrap="3"/>
                    <w:rPr>
                      <w:color w:val="#191919"/>
                      <w:sz w:val="23"/>
                      <w:lang w:val="en-US"/>
                      <w:spacing w:val="0"/>
                      <w:w w:val="100"/>
                      <w:strike w:val="false"/>
                      <w:vertAlign w:val="baseline"/>
                      <w:rFonts w:ascii="Times New Roman" w:hAnsi="Times New Roman"/>
                    </w:rPr>
                  </w:pPr>
                  <w:r>
                    <w:rPr>
                      <w:color w:val="#191919"/>
                      <w:sz w:val="23"/>
                      <w:lang w:val="en-US"/>
                      <w:spacing w:val="0"/>
                      <w:w w:val="100"/>
                      <w:strike w:val="false"/>
                      <w:vertAlign w:val="baseline"/>
                      <w:rFonts w:ascii="Times New Roman" w:hAnsi="Times New Roman"/>
                    </w:rPr>
                    <w:t xml:space="preserve">10</w:t>
                  </w:r>
                </w:p>
              </w:txbxContent>
            </v:textbox>
          </v:shape>
        </w:pict>
      </w:r>
      <w:r>
        <w:rPr>
          <w:color w:val="#191919"/>
          <w:sz w:val="23"/>
          <w:lang w:val="en-US"/>
          <w:spacing w:val="-1"/>
          <w:w w:val="100"/>
          <w:strike w:val="false"/>
          <w:vertAlign w:val="baseline"/>
          <w:rFonts w:ascii="Times New Roman" w:hAnsi="Times New Roman"/>
        </w:rPr>
        <w:t xml:space="preserve">When it failed to execute or maintain written contracts with several investment </w:t>
      </w:r>
      <w:r>
        <w:rPr>
          <w:color w:val="#191919"/>
          <w:sz w:val="23"/>
          <w:lang w:val="en-US"/>
          <w:spacing w:val="-3"/>
          <w:w w:val="100"/>
          <w:strike w:val="false"/>
          <w:vertAlign w:val="baseline"/>
          <w:rFonts w:ascii="Times New Roman" w:hAnsi="Times New Roman"/>
        </w:rPr>
        <w:t xml:space="preserve">advisory clients, TW1v1 violated 808 KAR 10:450§2(18).</w:t>
      </w:r>
    </w:p>
    <w:p>
      <w:pPr>
        <w:ind w:right="648" w:left="0" w:firstLine="720"/>
        <w:spacing w:before="180" w:after="0" w:line="480" w:lineRule="auto"/>
        <w:jc w:val="left"/>
        <w:tabs>
          <w:tab w:val="clear" w:pos="720"/>
          <w:tab w:val="decimal" w:pos="1440"/>
        </w:tabs>
        <w:numPr>
          <w:ilvl w:val="0"/>
          <w:numId w:val="16"/>
        </w:numPr>
        <w:rPr>
          <w:color w:val="#191919"/>
          <w:sz w:val="23"/>
          <w:lang w:val="en-US"/>
          <w:spacing w:val="-4"/>
          <w:w w:val="100"/>
          <w:strike w:val="false"/>
          <w:vertAlign w:val="baseline"/>
          <w:rFonts w:ascii="Times New Roman" w:hAnsi="Times New Roman"/>
        </w:rPr>
      </w:pPr>
      <w:r>
        <w:rPr>
          <w:color w:val="#191919"/>
          <w:sz w:val="23"/>
          <w:lang w:val="en-US"/>
          <w:spacing w:val="-4"/>
          <w:w w:val="100"/>
          <w:strike w:val="false"/>
          <w:vertAlign w:val="baseline"/>
          <w:rFonts w:ascii="Times New Roman" w:hAnsi="Times New Roman"/>
        </w:rPr>
        <w:t xml:space="preserve">When it charged advance fees to client </w:t>
      </w:r>
      <w:r>
        <w:rPr>
          <w:color w:val="#191919"/>
          <w:sz w:val="23"/>
          <w:lang w:val="en-US"/>
          <w:spacing w:val="6"/>
          <w:w w:val="100"/>
          <w:strike w:val="false"/>
          <w:vertAlign w:val="baseline"/>
          <w:rFonts w:ascii="Times New Roman" w:hAnsi="Times New Roman"/>
        </w:rPr>
        <w:t xml:space="preserve">accounts without </w:t>
      </w:r>
      <w:r>
        <w:rPr>
          <w:color w:val="#191919"/>
          <w:sz w:val="23"/>
          <w:lang w:val="en-US"/>
          <w:spacing w:val="-4"/>
          <w:w w:val="100"/>
          <w:strike w:val="false"/>
          <w:vertAlign w:val="baseline"/>
          <w:rFonts w:ascii="Times New Roman" w:hAnsi="Times New Roman"/>
        </w:rPr>
        <w:t xml:space="preserve">providing itemized fee </w:t>
      </w:r>
      <w:r>
        <w:rPr>
          <w:color w:val="#191919"/>
          <w:sz w:val="23"/>
          <w:lang w:val="en-US"/>
          <w:spacing w:val="1"/>
          <w:w w:val="100"/>
          <w:strike w:val="false"/>
          <w:vertAlign w:val="baseline"/>
          <w:rFonts w:ascii="Times New Roman" w:hAnsi="Times New Roman"/>
        </w:rPr>
        <w:t xml:space="preserve">invoices to those clients, TWM violated 808 KAR 10:2002(2)(b)(2).</w:t>
      </w:r>
    </w:p>
    <w:p>
      <w:pPr>
        <w:ind w:right="648" w:left="0" w:firstLine="720"/>
        <w:spacing w:before="180" w:after="0" w:line="480" w:lineRule="auto"/>
        <w:jc w:val="left"/>
        <w:tabs>
          <w:tab w:val="clear" w:pos="720"/>
          <w:tab w:val="decimal" w:pos="1440"/>
        </w:tabs>
        <w:numPr>
          <w:ilvl w:val="0"/>
          <w:numId w:val="16"/>
        </w:numPr>
        <w:rPr>
          <w:color w:val="#191919"/>
          <w:sz w:val="23"/>
          <w:lang w:val="en-US"/>
          <w:spacing w:val="-4"/>
          <w:w w:val="100"/>
          <w:strike w:val="false"/>
          <w:vertAlign w:val="baseline"/>
          <w:rFonts w:ascii="Times New Roman" w:hAnsi="Times New Roman"/>
        </w:rPr>
      </w:pPr>
      <w:r>
        <w:rPr>
          <w:color w:val="#191919"/>
          <w:sz w:val="23"/>
          <w:lang w:val="en-US"/>
          <w:spacing w:val="-4"/>
          <w:w w:val="100"/>
          <w:strike w:val="false"/>
          <w:vertAlign w:val="baseline"/>
          <w:rFonts w:ascii="Times New Roman" w:hAnsi="Times New Roman"/>
        </w:rPr>
        <w:t xml:space="preserve">When it failed to distribute updated brochures to its clients within one hundred and </w:t>
      </w:r>
      <w:r>
        <w:rPr>
          <w:color w:val="#191919"/>
          <w:sz w:val="23"/>
          <w:lang w:val="en-US"/>
          <w:spacing w:val="0"/>
          <w:w w:val="100"/>
          <w:strike w:val="false"/>
          <w:vertAlign w:val="baseline"/>
          <w:rFonts w:ascii="Times New Roman" w:hAnsi="Times New Roman"/>
        </w:rPr>
        <w:t xml:space="preserve">twenty (120) days of the end of its fiscal year, TWM violated 808 KAR 10:200§5(b).</w:t>
      </w:r>
    </w:p>
    <w:p>
      <w:pPr>
        <w:ind w:right="648" w:left="0" w:firstLine="720"/>
        <w:spacing w:before="180" w:after="0" w:line="480" w:lineRule="auto"/>
        <w:jc w:val="left"/>
        <w:tabs>
          <w:tab w:val="clear" w:pos="720"/>
          <w:tab w:val="decimal" w:pos="1440"/>
        </w:tabs>
        <w:numPr>
          <w:ilvl w:val="0"/>
          <w:numId w:val="16"/>
        </w:numPr>
        <w:rPr>
          <w:color w:val="#191919"/>
          <w:sz w:val="23"/>
          <w:lang w:val="en-US"/>
          <w:spacing w:val="0"/>
          <w:w w:val="100"/>
          <w:strike w:val="false"/>
          <w:vertAlign w:val="baseline"/>
          <w:rFonts w:ascii="Times New Roman" w:hAnsi="Times New Roman"/>
        </w:rPr>
      </w:pPr>
      <w:r>
        <w:rPr>
          <w:color w:val="#191919"/>
          <w:sz w:val="23"/>
          <w:lang w:val="en-US"/>
          <w:spacing w:val="0"/>
          <w:w w:val="100"/>
          <w:strike w:val="false"/>
          <w:vertAlign w:val="baseline"/>
          <w:rFonts w:ascii="Times New Roman" w:hAnsi="Times New Roman"/>
        </w:rPr>
        <w:t xml:space="preserve">When it failed to submit a response to the Department by October 7, 2019, as </w:t>
      </w:r>
      <w:r>
        <w:rPr>
          <w:color w:val="#191919"/>
          <w:sz w:val="23"/>
          <w:lang w:val="en-US"/>
          <w:spacing w:val="4"/>
          <w:w w:val="100"/>
          <w:strike w:val="false"/>
          <w:vertAlign w:val="baseline"/>
          <w:rFonts w:ascii="Times New Roman" w:hAnsi="Times New Roman"/>
        </w:rPr>
        <w:t xml:space="preserve">requested, TWM violated 808 KAR 10:4502(26)(d).</w:t>
      </w:r>
    </w:p>
    <w:p>
      <w:pPr>
        <w:ind w:right="0" w:left="0" w:firstLine="720"/>
        <w:spacing w:before="216" w:after="0" w:line="240" w:lineRule="auto"/>
        <w:jc w:val="left"/>
        <w:tabs>
          <w:tab w:val="clear" w:pos="720"/>
          <w:tab w:val="decimal" w:pos="1440"/>
        </w:tabs>
        <w:numPr>
          <w:ilvl w:val="0"/>
          <w:numId w:val="16"/>
        </w:numPr>
        <w:rPr>
          <w:color w:val="#191919"/>
          <w:sz w:val="23"/>
          <w:lang w:val="en-US"/>
          <w:spacing w:val="18"/>
          <w:w w:val="100"/>
          <w:strike w:val="false"/>
          <w:vertAlign w:val="baseline"/>
          <w:rFonts w:ascii="Times New Roman" w:hAnsi="Times New Roman"/>
        </w:rPr>
      </w:pPr>
      <w:r>
        <w:rPr>
          <w:color w:val="#191919"/>
          <w:sz w:val="23"/>
          <w:lang w:val="en-US"/>
          <w:spacing w:val="18"/>
          <w:w w:val="100"/>
          <w:strike w:val="false"/>
          <w:vertAlign w:val="baseline"/>
          <w:rFonts w:ascii="Times New Roman" w:hAnsi="Times New Roman"/>
        </w:rPr>
        <w:t xml:space="preserve">This Order is in the public interest.</w:t>
      </w:r>
    </w:p>
    <w:p>
      <w:pPr>
        <w:ind w:right="0" w:left="4032" w:firstLine="0"/>
        <w:spacing w:before="324" w:after="0" w:line="204" w:lineRule="auto"/>
        <w:jc w:val="left"/>
        <w:rPr>
          <w:b w:val="true"/>
          <w:color w:val="#191919"/>
          <w:sz w:val="23"/>
          <w:lang w:val="en-US"/>
          <w:spacing w:val="0"/>
          <w:w w:val="100"/>
          <w:strike w:val="false"/>
          <w:vertAlign w:val="baseline"/>
          <w:rFonts w:ascii="Times New Roman" w:hAnsi="Times New Roman"/>
        </w:rPr>
      </w:pPr>
      <w:r>
        <w:rPr>
          <w:b w:val="true"/>
          <w:color w:val="#191919"/>
          <w:sz w:val="23"/>
          <w:lang w:val="en-US"/>
          <w:spacing w:val="0"/>
          <w:w w:val="100"/>
          <w:strike w:val="false"/>
          <w:vertAlign w:val="baseline"/>
          <w:rFonts w:ascii="Times New Roman" w:hAnsi="Times New Roman"/>
        </w:rPr>
        <w:t xml:space="preserve">ORDER</w:t>
      </w:r>
    </w:p>
    <w:p>
      <w:pPr>
        <w:ind w:right="0" w:left="576" w:firstLine="0"/>
        <w:spacing w:before="216" w:after="0" w:line="240" w:lineRule="auto"/>
        <w:jc w:val="left"/>
        <w:rPr>
          <w:color w:val="#191919"/>
          <w:sz w:val="23"/>
          <w:lang w:val="en-US"/>
          <w:spacing w:val="0"/>
          <w:w w:val="100"/>
          <w:strike w:val="false"/>
          <w:vertAlign w:val="baseline"/>
          <w:rFonts w:ascii="Times New Roman" w:hAnsi="Times New Roman"/>
        </w:rPr>
      </w:pPr>
      <w:r>
        <w:rPr>
          <w:color w:val="#191919"/>
          <w:sz w:val="23"/>
          <w:lang w:val="en-US"/>
          <w:spacing w:val="0"/>
          <w:w w:val="100"/>
          <w:strike w:val="false"/>
          <w:vertAlign w:val="baseline"/>
          <w:rFonts w:ascii="Times New Roman" w:hAnsi="Times New Roman"/>
        </w:rPr>
        <w:t xml:space="preserve">In light of the foregoing. the Commissioner hereby </w:t>
      </w:r>
      <w:r>
        <w:rPr>
          <w:b w:val="true"/>
          <w:color w:val="#191919"/>
          <w:sz w:val="23"/>
          <w:lang w:val="en-US"/>
          <w:spacing w:val="0"/>
          <w:w w:val="100"/>
          <w:strike w:val="false"/>
          <w:vertAlign w:val="baseline"/>
          <w:rFonts w:ascii="Times New Roman" w:hAnsi="Times New Roman"/>
        </w:rPr>
        <w:t xml:space="preserve">ORDERS </w:t>
      </w:r>
      <w:r>
        <w:rPr>
          <w:color w:val="#191919"/>
          <w:sz w:val="23"/>
          <w:lang w:val="en-US"/>
          <w:spacing w:val="0"/>
          <w:w w:val="100"/>
          <w:strike w:val="false"/>
          <w:vertAlign w:val="baseline"/>
          <w:rFonts w:ascii="Times New Roman" w:hAnsi="Times New Roman"/>
        </w:rPr>
        <w:t xml:space="preserve">that:</w:t>
      </w:r>
    </w:p>
    <w:p>
      <w:pPr>
        <w:ind w:right="0" w:left="0" w:firstLine="720"/>
        <w:spacing w:before="180" w:after="0" w:line="240" w:lineRule="auto"/>
        <w:jc w:val="left"/>
        <w:tabs>
          <w:tab w:val="clear" w:pos="720"/>
          <w:tab w:val="decimal" w:pos="1440"/>
        </w:tabs>
        <w:numPr>
          <w:ilvl w:val="0"/>
          <w:numId w:val="16"/>
        </w:numPr>
        <w:rPr>
          <w:color w:val="#191919"/>
          <w:sz w:val="23"/>
          <w:lang w:val="en-US"/>
          <w:spacing w:val="7"/>
          <w:w w:val="100"/>
          <w:strike w:val="false"/>
          <w:vertAlign w:val="baseline"/>
          <w:rFonts w:ascii="Times New Roman" w:hAnsi="Times New Roman"/>
        </w:rPr>
      </w:pPr>
      <w:r>
        <w:rPr>
          <w:color w:val="#191919"/>
          <w:sz w:val="23"/>
          <w:lang w:val="en-US"/>
          <w:spacing w:val="7"/>
          <w:w w:val="100"/>
          <w:strike w:val="false"/>
          <w:vertAlign w:val="baseline"/>
          <w:rFonts w:ascii="Times New Roman" w:hAnsi="Times New Roman"/>
        </w:rPr>
        <w:t xml:space="preserve">Respondents cease </w:t>
      </w:r>
      <w:r>
        <w:rPr>
          <w:color w:val="#191919"/>
          <w:sz w:val="23"/>
          <w:lang w:val="en-US"/>
          <w:spacing w:val="17"/>
          <w:w w:val="100"/>
          <w:strike w:val="false"/>
          <w:vertAlign w:val="baseline"/>
          <w:rFonts w:ascii="Times New Roman" w:hAnsi="Times New Roman"/>
        </w:rPr>
        <w:t xml:space="preserve">and desist </w:t>
      </w:r>
      <w:r>
        <w:rPr>
          <w:color w:val="#191919"/>
          <w:sz w:val="23"/>
          <w:lang w:val="en-US"/>
          <w:spacing w:val="7"/>
          <w:w w:val="100"/>
          <w:strike w:val="false"/>
          <w:vertAlign w:val="baseline"/>
          <w:rFonts w:ascii="Times New Roman" w:hAnsi="Times New Roman"/>
        </w:rPr>
        <w:t xml:space="preserve">from committing any future violations of the Act;</w:t>
      </w:r>
    </w:p>
    <w:p>
      <w:pPr>
        <w:ind w:right="0" w:left="648" w:firstLine="0"/>
        <w:spacing w:before="180" w:after="0" w:line="240" w:lineRule="auto"/>
        <w:jc w:val="left"/>
        <w:tabs>
          <w:tab w:val="right" w:leader="none" w:pos="8986"/>
        </w:tabs>
        <w:rPr>
          <w:color w:val="#191919"/>
          <w:sz w:val="23"/>
          <w:lang w:val="en-US"/>
          <w:spacing w:val="-34"/>
          <w:w w:val="100"/>
          <w:strike w:val="false"/>
          <w:vertAlign w:val="baseline"/>
          <w:rFonts w:ascii="Times New Roman" w:hAnsi="Times New Roman"/>
        </w:rPr>
      </w:pPr>
      <w:r>
        <w:rPr>
          <w:color w:val="#191919"/>
          <w:sz w:val="23"/>
          <w:lang w:val="en-US"/>
          <w:spacing w:val="-34"/>
          <w:w w:val="100"/>
          <w:strike w:val="false"/>
          <w:vertAlign w:val="baseline"/>
          <w:rFonts w:ascii="Times New Roman" w:hAnsi="Times New Roman"/>
        </w:rPr>
        <w:t xml:space="preserve">4</w:t>
      </w:r>
      <w:r>
        <w:rPr>
          <w:color w:val="#191919"/>
          <w:sz w:val="23"/>
          <w:lang w:val="en-US"/>
          <w:spacing w:val="-34"/>
          <w:w w:val="120"/>
          <w:strike w:val="false"/>
          <w:vertAlign w:val="superscript"/>
          <w:rFonts w:ascii="Times New Roman" w:hAnsi="Times New Roman"/>
        </w:rPr>
        <w:t xml:space="preserve">7</w:t>
      </w:r>
      <w:r>
        <w:rPr>
          <w:color w:val="#191919"/>
          <w:sz w:val="23"/>
          <w:lang w:val="en-US"/>
          <w:spacing w:val="-34"/>
          <w:w w:val="100"/>
          <w:strike w:val="false"/>
          <w:vertAlign w:val="baseline"/>
          <w:rFonts w:ascii="Times New Roman" w:hAnsi="Times New Roman"/>
        </w:rPr>
        <w:t xml:space="preserve">.	</w:t>
      </w:r>
      <w:r>
        <w:rPr>
          <w:color w:val="#191919"/>
          <w:sz w:val="23"/>
          <w:lang w:val="en-US"/>
          <w:spacing w:val="1"/>
          <w:w w:val="100"/>
          <w:strike w:val="false"/>
          <w:vertAlign w:val="baseline"/>
          <w:rFonts w:ascii="Times New Roman" w:hAnsi="Times New Roman"/>
        </w:rPr>
        <w:t xml:space="preserve">Respondent TWM pay a fine in the amount of Five Thousand dollars ($5,000) for</w:t>
      </w:r>
    </w:p>
    <w:p>
      <w:pPr>
        <w:ind w:right="0" w:left="0" w:firstLine="0"/>
        <w:spacing w:before="180" w:after="0" w:line="240" w:lineRule="auto"/>
        <w:jc w:val="left"/>
        <w:rPr>
          <w:color w:val="#191919"/>
          <w:sz w:val="23"/>
          <w:lang w:val="en-US"/>
          <w:spacing w:val="0"/>
          <w:w w:val="100"/>
          <w:strike w:val="false"/>
          <w:vertAlign w:val="baseline"/>
          <w:rFonts w:ascii="Times New Roman" w:hAnsi="Times New Roman"/>
        </w:rPr>
      </w:pPr>
      <w:r>
        <w:rPr>
          <w:color w:val="#191919"/>
          <w:sz w:val="23"/>
          <w:lang w:val="en-US"/>
          <w:spacing w:val="0"/>
          <w:w w:val="100"/>
          <w:strike w:val="false"/>
          <w:vertAlign w:val="baseline"/>
          <w:rFonts w:ascii="Times New Roman" w:hAnsi="Times New Roman"/>
        </w:rPr>
        <w:t xml:space="preserve">the violations described herein;</w:t>
      </w:r>
    </w:p>
    <w:p>
      <w:pPr>
        <w:ind w:right="0" w:left="720" w:firstLine="0"/>
        <w:spacing w:before="216" w:after="0" w:line="240" w:lineRule="auto"/>
        <w:jc w:val="left"/>
        <w:tabs>
          <w:tab w:val="clear" w:pos="720"/>
          <w:tab w:val="decimal" w:pos="1440"/>
        </w:tabs>
        <w:numPr>
          <w:ilvl w:val="0"/>
          <w:numId w:val="17"/>
        </w:numPr>
        <w:rPr>
          <w:color w:val="#191919"/>
          <w:sz w:val="23"/>
          <w:lang w:val="en-US"/>
          <w:spacing w:val="12"/>
          <w:w w:val="100"/>
          <w:strike w:val="false"/>
          <w:vertAlign w:val="baseline"/>
          <w:rFonts w:ascii="Times New Roman" w:hAnsi="Times New Roman"/>
        </w:rPr>
      </w:pPr>
      <w:r>
        <w:rPr>
          <w:color w:val="#191919"/>
          <w:sz w:val="23"/>
          <w:lang w:val="en-US"/>
          <w:spacing w:val="12"/>
          <w:w w:val="100"/>
          <w:strike w:val="false"/>
          <w:vertAlign w:val="baseline"/>
          <w:rFonts w:ascii="Times New Roman" w:hAnsi="Times New Roman"/>
        </w:rPr>
        <w:t xml:space="preserve">Respondents shall pay DFI's costs and attorney's fees; and</w:t>
      </w:r>
    </w:p>
    <w:p>
      <w:pPr>
        <w:ind w:right="0" w:left="720" w:firstLine="0"/>
        <w:spacing w:before="180" w:after="0" w:line="240" w:lineRule="auto"/>
        <w:jc w:val="left"/>
        <w:tabs>
          <w:tab w:val="clear" w:pos="720"/>
          <w:tab w:val="decimal" w:pos="1440"/>
        </w:tabs>
        <w:numPr>
          <w:ilvl w:val="0"/>
          <w:numId w:val="17"/>
        </w:numPr>
        <w:rPr>
          <w:color w:val="#191919"/>
          <w:sz w:val="23"/>
          <w:lang w:val="en-US"/>
          <w:spacing w:val="16"/>
          <w:w w:val="100"/>
          <w:strike w:val="false"/>
          <w:vertAlign w:val="baseline"/>
          <w:rFonts w:ascii="Times New Roman" w:hAnsi="Times New Roman"/>
        </w:rPr>
      </w:pPr>
      <w:r>
        <w:rPr>
          <w:color w:val="#191919"/>
          <w:sz w:val="23"/>
          <w:lang w:val="en-US"/>
          <w:spacing w:val="16"/>
          <w:w w:val="100"/>
          <w:strike w:val="false"/>
          <w:vertAlign w:val="baseline"/>
          <w:rFonts w:ascii="Times New Roman" w:hAnsi="Times New Roman"/>
        </w:rPr>
        <w:t xml:space="preserve">This Order shall be final and appealable.</w:t>
      </w:r>
    </w:p>
    <w:p>
      <w:pPr>
        <w:ind w:right="0" w:left="0" w:firstLine="0"/>
        <w:spacing w:before="720" w:after="396" w:line="240" w:lineRule="auto"/>
        <w:jc w:val="left"/>
        <w:tabs>
          <w:tab w:val="right" w:leader="underscore" w:pos="6642"/>
        </w:tabs>
        <w:rPr>
          <w:b w:val="true"/>
          <w:color w:val="#191919"/>
          <w:sz w:val="23"/>
          <w:lang w:val="en-US"/>
          <w:spacing w:val="0"/>
          <w:w w:val="100"/>
          <w:strike w:val="false"/>
          <w:vertAlign w:val="baseline"/>
          <w:rFonts w:ascii="Times New Roman" w:hAnsi="Times New Roman"/>
        </w:rPr>
      </w:pPr>
      <w:r>
        <w:rPr>
          <w:b w:val="true"/>
          <w:color w:val="#191919"/>
          <w:sz w:val="23"/>
          <w:lang w:val="en-US"/>
          <w:spacing w:val="0"/>
          <w:w w:val="100"/>
          <w:strike w:val="false"/>
          <w:vertAlign w:val="baseline"/>
          <w:rFonts w:ascii="Times New Roman" w:hAnsi="Times New Roman"/>
        </w:rPr>
        <w:t xml:space="preserve">IT </w:t>
      </w:r>
      <w:r>
        <w:rPr>
          <w:color w:val="#191919"/>
          <w:sz w:val="23"/>
          <w:lang w:val="en-US"/>
          <w:spacing w:val="0"/>
          <w:w w:val="100"/>
          <w:strike w:val="false"/>
          <w:vertAlign w:val="baseline"/>
          <w:rFonts w:ascii="Times New Roman" w:hAnsi="Times New Roman"/>
        </w:rPr>
        <w:t xml:space="preserve">IS SO ORDERED on this the _30th	</w:t>
      </w:r>
      <w:r>
        <w:rPr>
          <w:color w:val="#191919"/>
          <w:sz w:val="23"/>
          <w:lang w:val="en-US"/>
          <w:spacing w:val="8"/>
          <w:w w:val="100"/>
          <w:strike w:val="false"/>
          <w:vertAlign w:val="baseline"/>
          <w:rFonts w:ascii="Times New Roman" w:hAnsi="Times New Roman"/>
        </w:rPr>
        <w:t xml:space="preserve"> day of November</w:t>
      </w:r>
      <w:r>
        <w:rPr>
          <w:color w:val="#191919"/>
          <w:sz w:val="23"/>
          <w:lang w:val="en-US"/>
          <w:spacing w:val="18"/>
          <w:w w:val="100"/>
          <w:strike w:val="false"/>
          <w:vertAlign w:val="baseline"/>
          <w:rFonts w:ascii="Times New Roman" w:hAnsi="Times New Roman"/>
        </w:rPr>
        <w:t xml:space="preserve">_</w:t>
      </w:r>
      <w:r>
        <w:rPr>
          <w:color w:val="#191919"/>
          <w:sz w:val="23"/>
          <w:lang w:val="en-US"/>
          <w:spacing w:val="8"/>
          <w:w w:val="100"/>
          <w:strike w:val="false"/>
          <w:vertAlign w:val="baseline"/>
          <w:rFonts w:ascii="Times New Roman" w:hAnsi="Times New Roman"/>
        </w:rPr>
        <w:t xml:space="preserve">, 20</w:t>
      </w:r>
      <w:r>
        <w:rPr>
          <w:color w:val="#191919"/>
          <w:sz w:val="23"/>
          <w:lang w:val="en-US"/>
          <w:spacing w:val="8"/>
          <w:w w:val="120"/>
          <w:strike w:val="false"/>
          <w:vertAlign w:val="superscript"/>
          <w:rFonts w:ascii="Arial" w:hAnsi="Arial"/>
        </w:rPr>
        <w:t xml:space="preserve">2</w:t>
      </w:r>
      <w:r>
        <w:rPr>
          <w:color w:val="#191919"/>
          <w:sz w:val="23"/>
          <w:lang w:val="en-US"/>
          <w:spacing w:val="8"/>
          <w:w w:val="100"/>
          <w:strike w:val="false"/>
          <w:vertAlign w:val="baseline"/>
          <w:rFonts w:ascii="Times New Roman" w:hAnsi="Times New Roman"/>
        </w:rPr>
        <w:t xml:space="preserve">0.</w:t>
      </w:r>
    </w:p>
    <w:tbl>
      <w:tblPr>
        <w:jc w:val="left"/>
        <w:tblLayout w:type="fixed"/>
        <w:tblCellMar>
          <w:left w:w="0" w:type="dxa"/>
          <w:right w:w="0" w:type="dxa"/>
        </w:tblCellMar>
      </w:tblPr>
      <w:tblGrid>
        <w:gridCol w:w="6381"/>
        <w:gridCol w:w="3259"/>
      </w:tblGrid>
      <w:tr>
        <w:trPr>
          <w:trHeight w:val="1059" w:hRule="exact"/>
        </w:trPr>
        <w:tc>
          <w:tcPr>
            <w:gridSpan w:val="1"/>
            <w:tcBorders>
              <w:top w:val="none" w:sz="0" w:color="#000000"/>
              <w:bottom w:val="none" w:sz="0" w:color="#000000"/>
              <w:left w:val="none" w:sz="0" w:color="#000000"/>
              <w:right w:val="none" w:sz="0" w:color="#000000"/>
            </w:tcBorders>
            <w:tcW w:w="6381" w:type="auto"/>
            <w:textDirection w:val="lrTb"/>
            <w:vAlign w:val="top"/>
          </w:tcPr>
          <w:p>
            <w:pPr>
              <w:ind w:right="0" w:left="3985" w:firstLine="0"/>
              <w:spacing w:before="36" w:after="0" w:line="206" w:lineRule="auto"/>
              <w:jc w:val="left"/>
              <w:rPr>
                <w:b w:val="true"/>
                <w:color w:val="#191919"/>
                <w:sz w:val="38"/>
                <w:lang w:val="en-US"/>
                <w:spacing w:val="10"/>
                <w:w w:val="90"/>
                <w:strike w:val="false"/>
                <w:vertAlign w:val="baseline"/>
                <w:rFonts w:ascii="Tahoma" w:hAnsi="Tahoma"/>
              </w:rPr>
            </w:pPr>
            <w:r>
              <w:rPr>
                <w:b w:val="true"/>
                <w:color w:val="#191919"/>
                <w:sz w:val="38"/>
                <w:lang w:val="en-US"/>
                <w:spacing w:val="10"/>
                <w:w w:val="90"/>
                <w:strike w:val="false"/>
                <w:vertAlign w:val="baseline"/>
                <w:rFonts w:ascii="Tahoma" w:hAnsi="Tahoma"/>
              </w:rPr>
              <w:t xml:space="preserve">Charles A.</w:t>
            </w:r>
          </w:p>
          <w:p>
            <w:pPr>
              <w:ind w:right="0" w:left="3985" w:firstLine="0"/>
              <w:spacing w:before="144" w:after="0" w:line="196" w:lineRule="auto"/>
              <w:jc w:val="left"/>
              <w:rPr>
                <w:b w:val="true"/>
                <w:color w:val="#191919"/>
                <w:sz w:val="38"/>
                <w:lang w:val="en-US"/>
                <w:spacing w:val="10"/>
                <w:w w:val="90"/>
                <w:strike w:val="false"/>
                <w:vertAlign w:val="baseline"/>
                <w:rFonts w:ascii="Tahoma" w:hAnsi="Tahoma"/>
              </w:rPr>
            </w:pPr>
            <w:r>
              <w:rPr>
                <w:b w:val="true"/>
                <w:color w:val="#191919"/>
                <w:sz w:val="38"/>
                <w:lang w:val="en-US"/>
                <w:spacing w:val="10"/>
                <w:w w:val="90"/>
                <w:strike w:val="false"/>
                <w:vertAlign w:val="baseline"/>
                <w:rFonts w:ascii="Tahoma" w:hAnsi="Tahoma"/>
              </w:rPr>
              <w:t xml:space="preserve">Vice</w:t>
            </w:r>
          </w:p>
        </w:tc>
        <w:tc>
          <w:tcPr>
            <w:gridSpan w:val="1"/>
            <w:tcBorders>
              <w:top w:val="none" w:sz="0" w:color="#000000"/>
              <w:bottom w:val="none" w:sz="0" w:color="#000000"/>
              <w:left w:val="none" w:sz="0" w:color="#000000"/>
              <w:right w:val="none" w:sz="0" w:color="#000000"/>
            </w:tcBorders>
            <w:tcW w:w="9640" w:type="auto"/>
            <w:textDirection w:val="lrTb"/>
            <w:vAlign w:val="top"/>
          </w:tcPr>
          <w:p>
            <w:pPr>
              <w:ind w:right="0" w:left="468" w:firstLine="0"/>
              <w:spacing w:before="0" w:after="0" w:line="202" w:lineRule="exact"/>
              <w:jc w:val="left"/>
              <w:rPr>
                <w:b w:val="true"/>
                <w:color w:val="#191919"/>
                <w:sz w:val="16"/>
                <w:lang w:val="en-US"/>
                <w:spacing w:val="-2"/>
                <w:w w:val="100"/>
                <w:strike w:val="false"/>
                <w:vertAlign w:val="baseline"/>
                <w:rFonts w:ascii="Arial" w:hAnsi="Arial"/>
              </w:rPr>
            </w:pPr>
            <w:r>
              <w:rPr>
                <w:b w:val="true"/>
                <w:color w:val="#191919"/>
                <w:sz w:val="16"/>
                <w:lang w:val="en-US"/>
                <w:spacing w:val="-2"/>
                <w:w w:val="100"/>
                <w:strike w:val="false"/>
                <w:vertAlign w:val="baseline"/>
                <w:rFonts w:ascii="Arial" w:hAnsi="Arial"/>
              </w:rPr>
              <w:t xml:space="preserve">Digitally signed by: Charles A. Vice</w:t>
            </w:r>
          </w:p>
          <w:p>
            <w:pPr>
              <w:ind w:right="0" w:left="468" w:firstLine="324"/>
              <w:spacing w:before="36" w:after="0" w:line="207" w:lineRule="exact"/>
              <w:jc w:val="left"/>
              <w:rPr>
                <w:b w:val="true"/>
                <w:color w:val="#191919"/>
                <w:sz w:val="16"/>
                <w:lang w:val="en-US"/>
                <w:spacing w:val="0"/>
                <w:w w:val="100"/>
                <w:strike w:val="false"/>
                <w:vertAlign w:val="baseline"/>
                <w:rFonts w:ascii="Arial" w:hAnsi="Arial"/>
              </w:rPr>
            </w:pPr>
            <w:r>
              <w:rPr>
                <w:b w:val="true"/>
                <w:color w:val="#191919"/>
                <w:sz w:val="16"/>
                <w:lang w:val="en-US"/>
                <w:spacing w:val="0"/>
                <w:w w:val="100"/>
                <w:strike w:val="false"/>
                <w:vertAlign w:val="baseline"/>
                <w:rFonts w:ascii="Arial" w:hAnsi="Arial"/>
              </w:rPr>
              <w:t xml:space="preserve">Cif = Charles A. Vice email = </w:t>
            </w:r>
            <w:hyperlink r:id="drId4">
              <w:r>
                <w:rPr>
                  <w:b w:val="true"/>
                  <w:color w:val="#0000FF"/>
                  <w:sz w:val="16"/>
                  <w:lang w:val="en-US"/>
                  <w:spacing w:val="0"/>
                  <w:w w:val="100"/>
                  <w:strike w:val="false"/>
                  <w:u w:val="single"/>
                  <w:vertAlign w:val="baseline"/>
                  <w:rFonts w:ascii="Arial" w:hAnsi="Arial"/>
                </w:rPr>
                <w:t xml:space="preserve">Charles.Vice@ky.gov</w:t>
              </w:r>
            </w:hyperlink>
            <w:r>
              <w:rPr>
                <w:b w:val="true"/>
                <w:color w:val="#191919"/>
                <w:sz w:val="16"/>
                <w:lang w:val="en-US"/>
                <w:spacing w:val="0"/>
                <w:w w:val="100"/>
                <w:strike w:val="false"/>
                <w:vertAlign w:val="baseline"/>
                <w:rFonts w:ascii="Arial" w:hAnsi="Arial"/>
              </w:rPr>
              <w:t xml:space="preserve"> C = us 0 = KY </w:t>
            </w:r>
            <w:r>
              <w:rPr>
                <w:b w:val="true"/>
                <w:color w:val="#191919"/>
                <w:sz w:val="16"/>
                <w:lang w:val="en-US"/>
                <w:spacing w:val="5"/>
                <w:w w:val="100"/>
                <w:strike w:val="false"/>
                <w:vertAlign w:val="baseline"/>
                <w:rFonts w:ascii="Arial" w:hAnsi="Arial"/>
              </w:rPr>
              <w:t xml:space="preserve">DEl CU = Commissioners Office </w:t>
            </w:r>
            <w:r>
              <w:rPr>
                <w:b w:val="true"/>
                <w:color w:val="#191919"/>
                <w:sz w:val="16"/>
                <w:lang w:val="en-US"/>
                <w:spacing w:val="2"/>
                <w:w w:val="100"/>
                <w:strike w:val="false"/>
                <w:vertAlign w:val="baseline"/>
                <w:rFonts w:ascii="Arial" w:hAnsi="Arial"/>
              </w:rPr>
              <w:t xml:space="preserve">Date: 2020.11.30 11:08:01 -05'00'</w:t>
            </w:r>
          </w:p>
        </w:tc>
      </w:tr>
    </w:tbl>
    <w:p>
      <w:pPr>
        <w:spacing w:before="0" w:after="52" w:line="20" w:lineRule="exact"/>
      </w:pPr>
    </w:p>
    <w:p>
      <w:pPr>
        <w:ind w:right="3600" w:left="4104" w:firstLine="0"/>
        <w:spacing w:before="0" w:after="0" w:line="240" w:lineRule="auto"/>
        <w:jc w:val="left"/>
        <w:rPr>
          <w:color w:val="#191919"/>
          <w:sz w:val="23"/>
          <w:lang w:val="en-US"/>
          <w:spacing w:val="-5"/>
          <w:w w:val="100"/>
          <w:strike w:val="false"/>
          <w:vertAlign w:val="baseline"/>
          <w:rFonts w:ascii="Times New Roman" w:hAnsi="Times New Roman"/>
        </w:rPr>
      </w:pPr>
      <w:r>
        <w:pict>
          <v:line strokeweight="0.7pt" strokecolor="#7A7A7A" from="206.45pt,0.4pt" to="396.6pt,0.4pt" style="position:absolute;mso-position-horizontal-relative:text;mso-position-vertical-relative:text;">
            <v:stroke dashstyle="solid"/>
          </v:line>
        </w:pict>
      </w:r>
      <w:r>
        <w:rPr>
          <w:color w:val="#191919"/>
          <w:sz w:val="23"/>
          <w:lang w:val="en-US"/>
          <w:spacing w:val="-5"/>
          <w:w w:val="100"/>
          <w:strike w:val="false"/>
          <w:vertAlign w:val="baseline"/>
          <w:rFonts w:ascii="Times New Roman" w:hAnsi="Times New Roman"/>
        </w:rPr>
        <w:t xml:space="preserve">CHARLES </w:t>
      </w:r>
      <w:r>
        <w:rPr>
          <w:b w:val="true"/>
          <w:color w:val="#191919"/>
          <w:sz w:val="23"/>
          <w:lang w:val="en-US"/>
          <w:spacing w:val="-5"/>
          <w:w w:val="100"/>
          <w:strike w:val="false"/>
          <w:vertAlign w:val="baseline"/>
          <w:rFonts w:ascii="Times New Roman" w:hAnsi="Times New Roman"/>
        </w:rPr>
        <w:t xml:space="preserve">)</w:t>
      </w:r>
      <w:r>
        <w:rPr>
          <w:b w:val="true"/>
          <w:color w:val="#191919"/>
          <w:sz w:val="23"/>
          <w:lang w:val="en-US"/>
          <w:spacing w:val="-5"/>
          <w:w w:val="90"/>
          <w:strike w:val="false"/>
          <w:vertAlign w:val="superscript"/>
          <w:rFonts w:ascii="Times New Roman" w:hAnsi="Times New Roman"/>
        </w:rPr>
        <w:t xml:space="preserve">5</w:t>
      </w:r>
      <w:r>
        <w:rPr>
          <w:b w:val="true"/>
          <w:color w:val="#191919"/>
          <w:sz w:val="23"/>
          <w:lang w:val="en-US"/>
          <w:spacing w:val="-5"/>
          <w:w w:val="100"/>
          <w:strike w:val="false"/>
          <w:vertAlign w:val="baseline"/>
          <w:rFonts w:ascii="Times New Roman" w:hAnsi="Times New Roman"/>
        </w:rPr>
        <w:t xml:space="preserve">, </w:t>
      </w:r>
      <w:r>
        <w:rPr>
          <w:color w:val="#191919"/>
          <w:sz w:val="23"/>
          <w:lang w:val="en-US"/>
          <w:spacing w:val="-5"/>
          <w:w w:val="100"/>
          <w:strike w:val="false"/>
          <w:vertAlign w:val="baseline"/>
          <w:rFonts w:ascii="Times New Roman" w:hAnsi="Times New Roman"/>
        </w:rPr>
        <w:t xml:space="preserve">VICE </w:t>
      </w:r>
      <w:r>
        <w:rPr>
          <w:color w:val="#191919"/>
          <w:sz w:val="23"/>
          <w:lang w:val="en-US"/>
          <w:spacing w:val="0"/>
          <w:w w:val="100"/>
          <w:strike w:val="false"/>
          <w:vertAlign w:val="baseline"/>
          <w:rFonts w:ascii="Times New Roman" w:hAnsi="Times New Roman"/>
        </w:rPr>
        <w:t xml:space="preserve">COMMISSIONER</w:t>
      </w:r>
    </w:p>
    <w:sectPr>
      <w:pgSz w:w="12240" w:h="15840" w:orient="portrait"/>
      <w:type w:val="nextPage"/>
      <w:textDirection w:val="lrTb"/>
      <w:pgMar w:bottom="1310" w:top="1816" w:right="1237" w:left="1303"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Tahom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648"/>
        </w:tabs>
      </w:pPr>
      <w:rPr>
        <w:color w:val="#000000"/>
        <w:sz w:val="23"/>
        <w:lang w:val="en-US"/>
        <w:spacing w:val="2"/>
        <w:w w:val="100"/>
        <w:strike w:val="false"/>
        <w:vertAlign w:val="baseline"/>
        <w:rFonts w:ascii="Times New Roman" w:hAnsi="Times New Roman"/>
      </w:rPr>
    </w:lvl>
  </w:abstractNum>
  <w:abstractNum w:abstractNumId="2">
    <w:lvl w:ilvl="0">
      <w:numFmt w:val="decimal"/>
      <w:lvlText w:val="%1."/>
      <w:start w:val="5"/>
      <w:lvlJc w:val="left"/>
      <w:pPr>
        <w:ind w:left="720"/>
        <w:tabs>
          <w:tab w:val="decimal" w:pos="720"/>
        </w:tabs>
      </w:pPr>
      <w:rPr>
        <w:color w:val="#000000"/>
        <w:sz w:val="23"/>
        <w:lang w:val="en-US"/>
        <w:spacing w:val="-4"/>
        <w:w w:val="100"/>
        <w:strike w:val="false"/>
        <w:vertAlign w:val="baseline"/>
        <w:rFonts w:ascii="Times New Roman" w:hAnsi="Times New Roman"/>
      </w:rPr>
    </w:lvl>
  </w:abstractNum>
  <w:abstractNum w:abstractNumId="3">
    <w:lvl w:ilvl="0">
      <w:numFmt w:val="decimal"/>
      <w:lvlText w:val="%1."/>
      <w:start w:val="9"/>
      <w:lvlJc w:val="left"/>
      <w:pPr>
        <w:ind w:left="720"/>
        <w:tabs>
          <w:tab w:val="decimal" w:pos="648"/>
        </w:tabs>
      </w:pPr>
      <w:rPr>
        <w:color w:val="#000000"/>
        <w:sz w:val="23"/>
        <w:lang w:val="en-US"/>
        <w:spacing w:val="1"/>
        <w:w w:val="100"/>
        <w:strike w:val="false"/>
        <w:vertAlign w:val="baseline"/>
        <w:rFonts w:ascii="Times New Roman" w:hAnsi="Times New Roman"/>
      </w:rPr>
    </w:lvl>
  </w:abstractNum>
  <w:abstractNum w:abstractNumId="4">
    <w:lvl w:ilvl="0">
      <w:numFmt w:val="decimal"/>
      <w:lvlText w:val="%1."/>
      <w:start w:val="15"/>
      <w:lvlJc w:val="left"/>
      <w:pPr>
        <w:ind w:left="720"/>
        <w:tabs>
          <w:tab w:val="decimal" w:pos="648"/>
        </w:tabs>
      </w:pPr>
      <w:rPr>
        <w:b w:val="true"/>
        <w:color w:val="#000000"/>
        <w:sz w:val="22"/>
        <w:lang w:val="en-US"/>
        <w:spacing w:val="-5"/>
        <w:w w:val="100"/>
        <w:strike w:val="false"/>
        <w:vertAlign w:val="baseline"/>
        <w:rFonts w:ascii="Times New Roman" w:hAnsi="Times New Roman"/>
      </w:rPr>
    </w:lvl>
  </w:abstractNum>
  <w:abstractNum w:abstractNumId="5">
    <w:lvl w:ilvl="0">
      <w:numFmt w:val="decimal"/>
      <w:lvlText w:val="%1."/>
      <w:start w:val="21"/>
      <w:lvlJc w:val="left"/>
      <w:pPr>
        <w:ind w:left="720"/>
        <w:tabs>
          <w:tab w:val="decimal" w:pos="648"/>
        </w:tabs>
      </w:pPr>
      <w:rPr>
        <w:color w:val="#0D0D0D"/>
        <w:sz w:val="23"/>
        <w:lang w:val="en-US"/>
        <w:spacing w:val="4"/>
        <w:w w:val="100"/>
        <w:strike w:val="false"/>
        <w:vertAlign w:val="baseline"/>
        <w:rFonts w:ascii="Times New Roman" w:hAnsi="Times New Roman"/>
      </w:rPr>
    </w:lvl>
  </w:abstractNum>
  <w:abstractNum w:abstractNumId="6">
    <w:lvl w:ilvl="0">
      <w:numFmt w:val="upperLetter"/>
      <w:lvlText w:val="%1."/>
      <w:start w:val="2"/>
      <w:lvlJc w:val="left"/>
      <w:pPr>
        <w:ind w:left="720"/>
        <w:tabs>
          <w:tab w:val="decimal" w:pos="648"/>
        </w:tabs>
      </w:pPr>
      <w:rPr>
        <w:color w:val="#000000"/>
        <w:sz w:val="23"/>
        <w:lang w:val="en-US"/>
        <w:spacing w:val="26"/>
        <w:w w:val="100"/>
        <w:strike w:val="false"/>
        <w:vertAlign w:val="baseline"/>
        <w:rFonts w:ascii="Times New Roman" w:hAnsi="Times New Roman"/>
      </w:rPr>
    </w:lvl>
  </w:abstractNum>
  <w:abstractNum w:abstractNumId="7">
    <w:lvl w:ilvl="0">
      <w:numFmt w:val="decimal"/>
      <w:lvlText w:val="%1."/>
      <w:start w:val="27"/>
      <w:lvlJc w:val="left"/>
      <w:pPr>
        <w:ind w:left="720"/>
        <w:tabs>
          <w:tab w:val="decimal" w:pos="648"/>
        </w:tabs>
      </w:pPr>
      <w:rPr>
        <w:color w:val="#000000"/>
        <w:sz w:val="23"/>
        <w:lang w:val="en-US"/>
        <w:spacing w:val="11"/>
        <w:w w:val="100"/>
        <w:strike w:val="false"/>
        <w:vertAlign w:val="baseline"/>
        <w:rFonts w:ascii="Times New Roman" w:hAnsi="Times New Roman"/>
      </w:rPr>
    </w:lvl>
  </w:abstractNum>
  <w:abstractNum w:abstractNumId="8">
    <w:lvl w:ilvl="0">
      <w:numFmt w:val="lowerLetter"/>
      <w:lvlText w:val="(%1)"/>
      <w:start w:val="1"/>
      <w:lvlJc w:val="left"/>
      <w:pPr>
        <w:ind w:left="720"/>
        <w:tabs>
          <w:tab w:val="decimal" w:pos="648"/>
        </w:tabs>
      </w:pPr>
      <w:rPr>
        <w:color w:val="#000000"/>
        <w:sz w:val="23"/>
        <w:lang w:val="en-US"/>
        <w:spacing w:val="13"/>
        <w:w w:val="100"/>
        <w:strike w:val="false"/>
        <w:vertAlign w:val="baseline"/>
        <w:rFonts w:ascii="Times New Roman" w:hAnsi="Times New Roman"/>
      </w:rPr>
    </w:lvl>
  </w:abstractNum>
  <w:abstractNum w:abstractNumId="9">
    <w:lvl w:ilvl="0">
      <w:numFmt w:val="decimal"/>
      <w:lvlText w:val="(%1)"/>
      <w:start w:val="25"/>
      <w:lvlJc w:val="left"/>
      <w:pPr>
        <w:ind w:left="720"/>
        <w:tabs>
          <w:tab w:val="decimal" w:pos="720"/>
        </w:tabs>
      </w:pPr>
      <w:rPr>
        <w:color w:val="#000000"/>
        <w:sz w:val="23"/>
        <w:lang w:val="en-US"/>
        <w:spacing w:val="7"/>
        <w:w w:val="100"/>
        <w:strike w:val="false"/>
        <w:vertAlign w:val="baseline"/>
        <w:rFonts w:ascii="Times New Roman" w:hAnsi="Times New Roman"/>
      </w:rPr>
    </w:lvl>
  </w:abstractNum>
  <w:abstractNum w:abstractNumId="10">
    <w:lvl w:ilvl="0">
      <w:numFmt w:val="decimal"/>
      <w:lvlText w:val="%1."/>
      <w:start w:val="1"/>
      <w:lvlJc w:val="left"/>
      <w:pPr>
        <w:ind w:left="720"/>
        <w:tabs>
          <w:tab w:val="decimal" w:pos="360"/>
        </w:tabs>
      </w:pPr>
      <w:rPr>
        <w:b w:val="true"/>
        <w:color w:val="#151515"/>
        <w:sz w:val="23"/>
        <w:lang w:val="en-US"/>
        <w:spacing w:val="0"/>
        <w:w w:val="100"/>
        <w:strike w:val="false"/>
        <w:vertAlign w:val="baseline"/>
        <w:rFonts w:ascii="Times New Roman" w:hAnsi="Times New Roman"/>
      </w:rPr>
    </w:lvl>
  </w:abstractNum>
  <w:abstractNum w:abstractNumId="11">
    <w:lvl w:ilvl="0">
      <w:numFmt w:val="decimal"/>
      <w:lvlText w:val="%1."/>
      <w:start w:val="1"/>
      <w:lvlJc w:val="left"/>
      <w:pPr>
        <w:ind w:left="720"/>
        <w:tabs>
          <w:tab w:val="decimal" w:pos="360"/>
        </w:tabs>
      </w:pPr>
      <w:rPr>
        <w:b w:val="true"/>
        <w:color w:val="#151515"/>
        <w:sz w:val="23"/>
        <w:lang w:val="en-US"/>
        <w:spacing w:val="4"/>
        <w:w w:val="100"/>
        <w:strike w:val="false"/>
        <w:vertAlign w:val="baseline"/>
        <w:rFonts w:ascii="Times New Roman" w:hAnsi="Times New Roman"/>
      </w:rPr>
    </w:lvl>
  </w:abstractNum>
  <w:abstractNum w:abstractNumId="12">
    <w:lvl w:ilvl="0">
      <w:numFmt w:val="lowerLetter"/>
      <w:lvlText w:val="(%1)"/>
      <w:start w:val="1"/>
      <w:lvlJc w:val="left"/>
      <w:pPr>
        <w:ind w:left="720"/>
        <w:tabs>
          <w:tab w:val="decimal" w:pos="360"/>
        </w:tabs>
      </w:pPr>
      <w:rPr>
        <w:b w:val="true"/>
        <w:color w:val="#151515"/>
        <w:sz w:val="23"/>
        <w:lang w:val="en-US"/>
        <w:spacing w:val="4"/>
        <w:w w:val="100"/>
        <w:strike w:val="false"/>
        <w:vertAlign w:val="baseline"/>
        <w:rFonts w:ascii="Times New Roman" w:hAnsi="Times New Roman"/>
      </w:rPr>
    </w:lvl>
  </w:abstractNum>
  <w:abstractNum w:abstractNumId="13">
    <w:lvl w:ilvl="0">
      <w:numFmt w:val="decimal"/>
      <w:lvlText w:val="(%1)"/>
      <w:start w:val="1"/>
      <w:lvlJc w:val="left"/>
      <w:pPr>
        <w:ind w:left="720"/>
        <w:tabs>
          <w:tab w:val="decimal" w:pos="432"/>
        </w:tabs>
      </w:pPr>
      <w:rPr>
        <w:b w:val="true"/>
        <w:color w:val="#000000"/>
        <w:sz w:val="23"/>
        <w:lang w:val="en-US"/>
        <w:spacing w:val="-5"/>
        <w:w w:val="100"/>
        <w:strike w:val="false"/>
        <w:vertAlign w:val="baseline"/>
        <w:rFonts w:ascii="Times New Roman" w:hAnsi="Times New Roman"/>
      </w:rPr>
    </w:lvl>
  </w:abstractNum>
  <w:abstractNum w:abstractNumId="14">
    <w:lvl w:ilvl="0">
      <w:numFmt w:val="decimal"/>
      <w:lvlText w:val="%1."/>
      <w:start w:val="34"/>
      <w:lvlJc w:val="left"/>
      <w:pPr>
        <w:ind w:left="720"/>
        <w:tabs>
          <w:tab w:val="decimal" w:pos="720"/>
        </w:tabs>
      </w:pPr>
      <w:rPr>
        <w:b w:val="true"/>
        <w:color w:val="#000000"/>
        <w:sz w:val="23"/>
        <w:lang w:val="en-US"/>
        <w:spacing w:val="-11"/>
        <w:w w:val="100"/>
        <w:strike w:val="false"/>
        <w:vertAlign w:val="baseline"/>
        <w:rFonts w:ascii="Times New Roman" w:hAnsi="Times New Roman"/>
      </w:rPr>
    </w:lvl>
  </w:abstractNum>
  <w:abstractNum w:abstractNumId="15">
    <w:lvl w:ilvl="0">
      <w:numFmt w:val="decimal"/>
      <w:lvlText w:val="%1."/>
      <w:start w:val="36"/>
      <w:lvlJc w:val="left"/>
      <w:pPr>
        <w:ind w:left="720"/>
        <w:tabs>
          <w:tab w:val="decimal" w:pos="720"/>
        </w:tabs>
      </w:pPr>
      <w:rPr>
        <w:color w:val="#191919"/>
        <w:sz w:val="23"/>
        <w:lang w:val="en-US"/>
        <w:spacing w:val="-1"/>
        <w:w w:val="100"/>
        <w:strike w:val="false"/>
        <w:vertAlign w:val="baseline"/>
        <w:rFonts w:ascii="Times New Roman" w:hAnsi="Times New Roman"/>
      </w:rPr>
    </w:lvl>
  </w:abstractNum>
  <w:abstractNum w:abstractNumId="16">
    <w:lvl w:ilvl="0">
      <w:numFmt w:val="decimal"/>
      <w:lvlText w:val="%1."/>
      <w:start w:val="43"/>
      <w:lvlJc w:val="left"/>
      <w:pPr>
        <w:ind w:left="720"/>
        <w:tabs>
          <w:tab w:val="decimal" w:pos="720"/>
        </w:tabs>
      </w:pPr>
      <w:rPr>
        <w:color w:val="#191919"/>
        <w:sz w:val="23"/>
        <w:lang w:val="en-US"/>
        <w:spacing w:val="12"/>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hyperlink" Target="mailto:Charles.Vice@ky.gov" TargetMode="External" Id="drId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