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and any record a revision does name is one a later release supersedes. Two revisions named one anyway and both were stale before anyone read them, the second of them wrongly, since it offered "3.10 is the newest archived version" as a live alternative after 3.11 had already been deposited. So this revision names none. The versions list under the concept DOI is the only current answer to which record is the head, and the tag and the commit are the citation that does not move.</w:t>
      </w:r>
    </w:p>
    <w:p>
      <w:pPr>
        <w:spacing w:after="160"/>
        <w:jc w:val="left"/>
      </w:pPr>
      <w:r>
        <w:rPr>
          <w:rFonts w:ascii="Georgia" w:cs="Georgia" w:eastAsia="Georgia" w:hAnsi="Georgia"/>
          <w:sz w:val="21"/>
          <w:szCs w:val="21"/>
        </w:rPr>
        <w:t xml:space="preserve">Record 23305959, archiving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is kept here as a worked example of the lag rather than as the head: it was the head when revision 3.11 was written, and 3.11's own deposit superseded it the moment that release was published.</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p>
      <w:pPr>
        <w:spacing w:after="160"/>
        <w:jc w:val="left"/>
      </w:pPr>
      <w:r>
        <w:rPr>
          <w:rFonts w:ascii="Georgia" w:cs="Georgia" w:eastAsia="Georgia" w:hAnsi="Georgia"/>
          <w:b/>
          <w:bCs/>
          <w:sz w:val="21"/>
          <w:szCs w:val="21"/>
        </w:rPr>
        <w:t xml:space="preserve">3.12</w:t>
      </w:r>
      <w:r>
        <w:rPr>
          <w:rFonts w:ascii="Georgia" w:cs="Georgia" w:eastAsia="Georgia" w:hAnsi="Georgia"/>
          <w:sz w:val="21"/>
          <w:szCs w:val="21"/>
        </w:rPr>
        <w:t xml:space="preserve"> The frozen-versus-live result now says why. Pre-registration 6 and </w:t>
      </w:r>
      <w:r>
        <w:rPr>
          <w:rFonts w:ascii="Consolas" w:cs="Consolas" w:eastAsia="Consolas" w:hAnsi="Consolas"/>
          <w:sz w:val="19"/>
          <w:szCs w:val="19"/>
        </w:rPr>
        <w:t xml:space="preserve">code/gap_cause_split.py</w:t>
      </w:r>
      <w:r>
        <w:rPr>
          <w:rFonts w:ascii="Georgia" w:cs="Georgia" w:eastAsia="Georgia" w:hAnsi="Georgia"/>
          <w:sz w:val="21"/>
          <w:szCs w:val="21"/>
        </w:rPr>
        <w:t xml:space="preserve"> decompose every finding a release-frozen tree reports by whether its advisory was published before or after the root shipped. The share postdating the root runs from 90.6% at a root age of 30 days or less to 100.0% past a year, and the bands are </w:t>
      </w:r>
      <w:r>
        <w:rPr>
          <w:rFonts w:ascii="Georgia" w:cs="Georgia" w:eastAsia="Georgia" w:hAnsi="Georgia"/>
          <w:b/>
          <w:bCs/>
          <w:sz w:val="21"/>
          <w:szCs w:val="21"/>
        </w:rPr>
        <w:t xml:space="preserve">not</w:t>
      </w:r>
      <w:r>
        <w:rPr>
          <w:rFonts w:ascii="Georgia" w:cs="Georgia" w:eastAsia="Georgia" w:hAnsi="Georgia"/>
          <w:sz w:val="21"/>
          <w:szCs w:val="21"/>
        </w:rPr>
        <w:t xml:space="preserve"> monotone: the 91-to-180 band sits below the 31-to-90 band, the package-cluster intervals overlap heavily, and the inversion is carried by a handful of roots. The pooled 98.4% over 4,638 findings is age-exposure weighted and is not quoted as a rate. Re-running the whole decomposition against the time-aligned live arm reproduces every band exactly.</w:t>
      </w:r>
    </w:p>
    <w:p>
      <w:pPr>
        <w:spacing w:after="160"/>
        <w:jc w:val="left"/>
      </w:pPr>
      <w:r>
        <w:rPr>
          <w:rFonts w:ascii="Georgia" w:cs="Georgia" w:eastAsia="Georgia" w:hAnsi="Georgia"/>
          <w:sz w:val="21"/>
          <w:szCs w:val="21"/>
        </w:rPr>
        <w:t xml:space="preserve">The question the post of 13 October left open has a null for an answer. Both cells of the crosstab carry a fix-availability condition, in opposite directions, so the cell free of either, a pre-ship advisory on a pin that later became fixable, holds 10 findings of 4,638 across 7 servers, 4 of them indeterminate, and 3 of 3 indeterminate under the aligned arm. A frozen description over-reports because advisories accrue against it, not because these publishers shipped pins they could have avoided. The cell that looked like a publisher result is confounded: in 7 of its 24 pairs the tree installs two versions of the flagged package, and which copy the root declared is not recoverable from the released data.</w:t>
      </w:r>
    </w:p>
    <w:p>
      <w:pPr>
        <w:spacing w:after="160"/>
        <w:jc w:val="left"/>
      </w:pPr>
      <w:r>
        <w:rPr>
          <w:rFonts w:ascii="Georgia" w:cs="Georgia" w:eastAsia="Georgia" w:hAnsi="Georgia"/>
          <w:sz w:val="21"/>
          <w:szCs w:val="21"/>
        </w:rPr>
        <w:t xml:space="preserve">Three rounds of independent adversarial review are recorded in amendments two, three and four of the pre-registration, and this revision exists partly to record what they found. Every arithmetic figure survived all three unchanged. Three successive wordings did not: a claim that the pooled population carried no fix-timing filter, a claim that a root's own declaration had not selected a flagged version, and a claim that the age bands were monotone. The last was false in a table this project had already printed. The suite guarding the decomposition carries 31 mutations, none designed by the author, three harness composites and a meta-test, and the reproduction gate now raises rather than asserts, because </w:t>
      </w:r>
      <w:r>
        <w:rPr>
          <w:rFonts w:ascii="Consolas" w:cs="Consolas" w:eastAsia="Consolas" w:hAnsi="Consolas"/>
          <w:sz w:val="19"/>
          <w:szCs w:val="19"/>
        </w:rPr>
        <w:t xml:space="preserve">python3 -O</w:t>
      </w:r>
      <w:r>
        <w:rPr>
          <w:rFonts w:ascii="Georgia" w:cs="Georgia" w:eastAsia="Georgia" w:hAnsi="Georgia"/>
          <w:sz w:val="21"/>
          <w:szCs w:val="21"/>
        </w:rPr>
        <w:t xml:space="preserve"> had been deleting it in full.</w:t>
      </w:r>
    </w:p>
    <w:p>
      <w:pPr>
        <w:spacing w:after="160"/>
        <w:jc w:val="left"/>
      </w:pPr>
      <w:r>
        <w:rPr>
          <w:rFonts w:ascii="Georgia" w:cs="Georgia" w:eastAsia="Georgia" w:hAnsi="Georgia"/>
          <w:b/>
          <w:bCs/>
          <w:sz w:val="21"/>
          <w:szCs w:val="21"/>
        </w:rPr>
        <w:t xml:space="preserve">3.13</w:t>
      </w:r>
      <w:r>
        <w:rPr>
          <w:rFonts w:ascii="Georgia" w:cs="Georgia" w:eastAsia="Georgia" w:hAnsi="Georgia"/>
          <w:sz w:val="21"/>
          <w:szCs w:val="21"/>
        </w:rPr>
        <w:t xml:space="preserve"> No measurement changes. Section 11, </w:t>
      </w:r>
      <w:r>
        <w:rPr>
          <w:rFonts w:ascii="Consolas" w:cs="Consolas" w:eastAsia="Consolas" w:hAnsi="Consolas"/>
          <w:sz w:val="19"/>
          <w:szCs w:val="19"/>
        </w:rPr>
        <w:t xml:space="preserve">README.md</w:t>
      </w:r>
      <w:r>
        <w:rPr>
          <w:rFonts w:ascii="Georgia" w:cs="Georgia" w:eastAsia="Georgia" w:hAnsi="Georgia"/>
          <w:sz w:val="21"/>
          <w:szCs w:val="21"/>
        </w:rPr>
        <w:t xml:space="preserve"> and </w:t>
      </w:r>
      <w:r>
        <w:rPr>
          <w:rFonts w:ascii="Consolas" w:cs="Consolas" w:eastAsia="Consolas" w:hAnsi="Consolas"/>
          <w:sz w:val="19"/>
          <w:szCs w:val="19"/>
        </w:rPr>
        <w:t xml:space="preserve">CITATION.cff</w:t>
      </w:r>
      <w:r>
        <w:rPr>
          <w:rFonts w:ascii="Georgia" w:cs="Georgia" w:eastAsia="Georgia" w:hAnsi="Georgia"/>
          <w:sz w:val="21"/>
          <w:szCs w:val="21"/>
        </w:rPr>
        <w:t xml:space="preserve"> stop naming a current archive record. Every revision from 3.10 named the record the concept DOI resolved to when it was written, each went stale on its own release, and 3.12 went stale wrongly: it offered "3.10 is the newest archived version" as a live alternative when 3.11 had already been deposited. The paragraph now states the invariant, points at the versions list under the concept DOI, and keeps record 23305959 only as a worked example of the lag. Revision 3.12 was published before that edit was made, and a published tag is not rewritten to absorb a later correction, which is the same reason 3.9 followed 3.8 and 3.11 followed 3.10.</w:t>
      </w:r>
    </w:p>
    <w:p>
      <w:pPr>
        <w:spacing w:after="160"/>
        <w:jc w:val="left"/>
      </w:pPr>
      <w:r>
        <w:rPr>
          <w:rFonts w:ascii="Georgia" w:cs="Georgia" w:eastAsia="Georgia" w:hAnsi="Georgia"/>
          <w:b/>
          <w:bCs/>
          <w:sz w:val="21"/>
          <w:szCs w:val="21"/>
        </w:rPr>
        <w:t xml:space="preserve">3.14</w:t>
      </w:r>
      <w:r>
        <w:rPr>
          <w:rFonts w:ascii="Georgia" w:cs="Georgia" w:eastAsia="Georgia" w:hAnsi="Georgia"/>
          <w:sz w:val="21"/>
          <w:szCs w:val="21"/>
        </w:rPr>
        <w:t xml:space="preserve"> No measurement changes. Two defects a reader of the release found, both confirmed here before being accepted.</w:t>
      </w:r>
    </w:p>
    <w:p>
      <w:pPr>
        <w:spacing w:after="160"/>
        <w:jc w:val="left"/>
      </w:pPr>
      <w:r>
        <w:rPr>
          <w:rFonts w:ascii="Consolas" w:cs="Consolas" w:eastAsia="Consolas" w:hAnsi="Consolas"/>
          <w:sz w:val="19"/>
          <w:szCs w:val="19"/>
        </w:rPr>
        <w:t xml:space="preserve">MANIFEST.md</w:t>
      </w:r>
      <w:r>
        <w:rPr>
          <w:rFonts w:ascii="Georgia" w:cs="Georgia" w:eastAsia="Georgia" w:hAnsi="Georgia"/>
          <w:sz w:val="21"/>
          <w:szCs w:val="21"/>
        </w:rPr>
        <w:t xml:space="preserve"> hashed every file under </w:t>
      </w:r>
      <w:r>
        <w:rPr>
          <w:rFonts w:ascii="Consolas" w:cs="Consolas" w:eastAsia="Consolas" w:hAnsi="Consolas"/>
          <w:sz w:val="19"/>
          <w:szCs w:val="19"/>
        </w:rPr>
        <w:t xml:space="preserve">.git</w:t>
      </w:r>
      <w:r>
        <w:rPr>
          <w:rFonts w:ascii="Georgia" w:cs="Georgia" w:eastAsia="Georgia" w:hAnsi="Georgia"/>
          <w:sz w:val="21"/>
          <w:szCs w:val="21"/>
        </w:rPr>
        <w:t xml:space="preserve">. At 3.13 that was 247 of its 434 entries and at 3.10 it was 174 of 355, so for several releases most of the manifest named files the release archive does not contain and nobody who downloaded it could check them. A manifest exists to let a reader verify a download, so more than half of this one was failing at the only thing it is for. The generator now prunes </w:t>
      </w:r>
      <w:r>
        <w:rPr>
          <w:rFonts w:ascii="Consolas" w:cs="Consolas" w:eastAsia="Consolas" w:hAnsi="Consolas"/>
          <w:sz w:val="19"/>
          <w:szCs w:val="19"/>
        </w:rPr>
        <w:t xml:space="preserve">.git</w:t>
      </w:r>
      <w:r>
        <w:rPr>
          <w:rFonts w:ascii="Georgia" w:cs="Georgia" w:eastAsia="Georgia" w:hAnsi="Georgia"/>
          <w:sz w:val="21"/>
          <w:szCs w:val="21"/>
        </w:rPr>
        <w:t xml:space="preserve">, which leaves 187 entries, and the assembler's file count says that it excludes </w:t>
      </w:r>
      <w:r>
        <w:rPr>
          <w:rFonts w:ascii="Consolas" w:cs="Consolas" w:eastAsia="Consolas" w:hAnsi="Consolas"/>
          <w:sz w:val="19"/>
          <w:szCs w:val="19"/>
        </w:rPr>
        <w:t xml:space="preserve">.git</w:t>
      </w:r>
      <w:r>
        <w:rPr>
          <w:rFonts w:ascii="Georgia" w:cs="Georgia" w:eastAsia="Georgia" w:hAnsi="Georgia"/>
          <w:sz w:val="21"/>
          <w:szCs w:val="21"/>
        </w:rPr>
        <w:t xml:space="preserve"> rather than reporting a number nobody can reconcile.</w:t>
      </w:r>
    </w:p>
    <w:p>
      <w:pPr>
        <w:spacing w:after="160"/>
        <w:jc w:val="left"/>
      </w:pPr>
      <w:r>
        <w:rPr>
          <w:rFonts w:ascii="Georgia" w:cs="Georgia" w:eastAsia="Georgia" w:hAnsi="Georgia"/>
          <w:sz w:val="21"/>
          <w:szCs w:val="21"/>
        </w:rPr>
        <w:t xml:space="preserve">One of those entries was </w:t>
      </w:r>
      <w:r>
        <w:rPr>
          <w:rFonts w:ascii="Consolas" w:cs="Consolas" w:eastAsia="Consolas" w:hAnsi="Consolas"/>
          <w:sz w:val="19"/>
          <w:szCs w:val="19"/>
        </w:rPr>
        <w:t xml:space="preserve">./.git/index 2</w:t>
      </w:r>
      <w:r>
        <w:rPr>
          <w:rFonts w:ascii="Georgia" w:cs="Georgia" w:eastAsia="Georgia" w:hAnsi="Georgia"/>
          <w:sz w:val="21"/>
          <w:szCs w:val="21"/>
        </w:rPr>
        <w:t xml:space="preserve">, a stray copy of the kind this volume produces when a delete is refused. The assembler has had a guard against those since 3.6, and the guard let it through for two reasons, both now fixed: its patterns were </w:t>
      </w:r>
      <w:r>
        <w:rPr>
          <w:rFonts w:ascii="Consolas" w:cs="Consolas" w:eastAsia="Consolas" w:hAnsi="Consolas"/>
          <w:sz w:val="19"/>
          <w:szCs w:val="19"/>
        </w:rPr>
        <w:t xml:space="preserve">* 2.*</w:t>
      </w:r>
      <w:r>
        <w:rPr>
          <w:rFonts w:ascii="Georgia" w:cs="Georgia" w:eastAsia="Georgia" w:hAnsi="Georgia"/>
          <w:sz w:val="21"/>
          <w:szCs w:val="21"/>
        </w:rPr>
        <w:t xml:space="preserve">, </w:t>
      </w:r>
      <w:r>
        <w:rPr>
          <w:rFonts w:ascii="Consolas" w:cs="Consolas" w:eastAsia="Consolas" w:hAnsi="Consolas"/>
          <w:sz w:val="19"/>
          <w:szCs w:val="19"/>
        </w:rPr>
        <w:t xml:space="preserve">* 3.*</w:t>
      </w:r>
      <w:r>
        <w:rPr>
          <w:rFonts w:ascii="Georgia" w:cs="Georgia" w:eastAsia="Georgia" w:hAnsi="Georgia"/>
          <w:sz w:val="21"/>
          <w:szCs w:val="21"/>
        </w:rPr>
        <w:t xml:space="preserve"> and </w:t>
      </w:r>
      <w:r>
        <w:rPr>
          <w:rFonts w:ascii="Consolas" w:cs="Consolas" w:eastAsia="Consolas" w:hAnsi="Consolas"/>
          <w:sz w:val="19"/>
          <w:szCs w:val="19"/>
        </w:rPr>
        <w:t xml:space="preserve">* 4.*</w:t>
      </w:r>
      <w:r>
        <w:rPr>
          <w:rFonts w:ascii="Georgia" w:cs="Georgia" w:eastAsia="Georgia" w:hAnsi="Georgia"/>
          <w:sz w:val="21"/>
          <w:szCs w:val="21"/>
        </w:rPr>
        <w:t xml:space="preserve">, which require an extension, so a file named </w:t>
      </w:r>
      <w:r>
        <w:rPr>
          <w:rFonts w:ascii="Consolas" w:cs="Consolas" w:eastAsia="Consolas" w:hAnsi="Consolas"/>
          <w:sz w:val="19"/>
          <w:szCs w:val="19"/>
        </w:rPr>
        <w:t xml:space="preserve">index 2</w:t>
      </w:r>
      <w:r>
        <w:rPr>
          <w:rFonts w:ascii="Georgia" w:cs="Georgia" w:eastAsia="Georgia" w:hAnsi="Georgia"/>
          <w:sz w:val="21"/>
          <w:szCs w:val="21"/>
        </w:rPr>
        <w:t xml:space="preserve"> never matched; and it ran </w:t>
      </w:r>
      <w:r>
        <w:rPr>
          <w:rFonts w:ascii="Georgia" w:cs="Georgia" w:eastAsia="Georgia" w:hAnsi="Georgia"/>
          <w:i/>
          <w:iCs/>
          <w:sz w:val="21"/>
          <w:szCs w:val="21"/>
        </w:rPr>
        <w:t xml:space="preserve">after</w:t>
      </w:r>
      <w:r>
        <w:rPr>
          <w:rFonts w:ascii="Georgia" w:cs="Georgia" w:eastAsia="Georgia" w:hAnsi="Georgia"/>
          <w:sz w:val="21"/>
          <w:szCs w:val="21"/>
        </w:rPr>
        <w:t xml:space="preserve"> the manifest was written, so a stray was hashed in before anyone was told. The check now runs first and covers extensionless names, 20 such files have been removed from the working tree, and </w:t>
      </w:r>
      <w:r>
        <w:rPr>
          <w:rFonts w:ascii="Consolas" w:cs="Consolas" w:eastAsia="Consolas" w:hAnsi="Consolas"/>
          <w:sz w:val="19"/>
          <w:szCs w:val="19"/>
        </w:rPr>
        <w:t xml:space="preserve">.gitignore</w:t>
      </w:r>
      <w:r>
        <w:rPr>
          <w:rFonts w:ascii="Georgia" w:cs="Georgia" w:eastAsia="Georgia" w:hAnsi="Georgia"/>
          <w:sz w:val="21"/>
          <w:szCs w:val="21"/>
        </w:rPr>
        <w:t xml:space="preserve"> carries the patterns so that a </w:t>
      </w:r>
      <w:r>
        <w:rPr>
          <w:rFonts w:ascii="Consolas" w:cs="Consolas" w:eastAsia="Consolas" w:hAnsi="Consolas"/>
          <w:sz w:val="19"/>
          <w:szCs w:val="19"/>
        </w:rPr>
        <w:t xml:space="preserve">git add -A</w:t>
      </w:r>
      <w:r>
        <w:rPr>
          <w:rFonts w:ascii="Georgia" w:cs="Georgia" w:eastAsia="Georgia" w:hAnsi="Georgia"/>
          <w:sz w:val="21"/>
          <w:szCs w:val="21"/>
        </w:rPr>
        <w:t xml:space="preserve"> cannot sweep one in ahead of the check. None of the 20 was ever committed or published: what reached the archive was one filename and its hash inside </w:t>
      </w:r>
      <w:r>
        <w:rPr>
          <w:rFonts w:ascii="Consolas" w:cs="Consolas" w:eastAsia="Consolas" w:hAnsi="Consolas"/>
          <w:sz w:val="19"/>
          <w:szCs w:val="19"/>
        </w:rPr>
        <w:t xml:space="preserve">MANIFEST.md</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Section 13 of the lock spec said counts of individual findings are not quoted there, and the sentence added in 3.12 quotes one. The policy is about the phantom totals, which are dominated by a few advisory-dense packages, and the 10 of 4,638 is a ratio of two populations rather than one of those totals. The paragraph now says so. A note sent on 14 October described that sentence as carrying no finding counts, which was wrong.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2026-10-16T17:41:01.427Z</dcterms:created>
  <dcterms:modified xsi:type="dcterms:W3CDTF">2026-10-16T17:41:01.427Z</dcterms:modified>
</cp:coreProperties>
</file>

<file path=docProps/custom.xml><?xml version="1.0" encoding="utf-8"?>
<Properties xmlns="http://schemas.openxmlformats.org/officeDocument/2006/custom-properties" xmlns:vt="http://schemas.openxmlformats.org/officeDocument/2006/docPropsVTypes"/>
</file>