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/>
    <w:p>
      <w:pPr>
        <w:pStyle w:val="Heading1"/>
      </w:pPr>
      <w:r>
        <w:t>PARTIES</w:t>
      </w:r>
    </w:p>
    <w:p>
      <w:r>
        <w:t>This Employment Contract ("Agreement") is entered into between:</w:t>
      </w:r>
    </w:p>
    <w:p>
      <w:r>
        <w:t>EMPLOYER: TechVentures Corporation, a Delaware corporation with offices at 500 Innovation Drive, Suite 200, San Francisco, CA 94107</w:t>
      </w:r>
    </w:p>
    <w:p>
      <w:r>
        <w:t>EMPLOYEE: Jonathan David Mitchell, residing at 1234 Oak Avenue, Apt 5B, San Francisco, CA 94102</w:t>
      </w:r>
    </w:p>
    <w:p>
      <w:pPr>
        <w:pStyle w:val="Heading1"/>
      </w:pPr>
      <w:r>
        <w:t>EMPLOYMENT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Position:</w:t>
            </w:r>
          </w:p>
        </w:tc>
        <w:tc>
          <w:tcPr>
            <w:tcW w:type="dxa" w:w="4320"/>
          </w:tcPr>
          <w:p>
            <w:r>
              <w:t>Senior Software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320"/>
          </w:tcPr>
          <w:p>
            <w:r>
              <w:t>Engineering - Platform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Employment Type:</w:t>
            </w:r>
          </w:p>
        </w:tc>
        <w:tc>
          <w:tcPr>
            <w:tcW w:type="dxa" w:w="4320"/>
          </w:tcPr>
          <w:p>
            <w:r>
              <w:t>Full-Time, Exempt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Salary:</w:t>
            </w:r>
          </w:p>
        </w:tc>
        <w:tc>
          <w:tcPr>
            <w:tcW w:type="dxa" w:w="4320"/>
          </w:tcPr>
          <w:p>
            <w:r>
              <w:t>$185,000 per annum</w:t>
            </w:r>
          </w:p>
        </w:tc>
      </w:tr>
      <w:tr>
        <w:tc>
          <w:tcPr>
            <w:tcW w:type="dxa" w:w="4320"/>
            <w:shd w:fill="FFF3CD"/>
          </w:tcPr>
          <w:p>
            <w:r>
              <w:rPr>
                <w:b/>
              </w:rPr>
              <w:t>Start Date:</w:t>
            </w:r>
          </w:p>
        </w:tc>
        <w:tc>
          <w:tcPr>
            <w:tcW w:type="dxa" w:w="4320"/>
            <w:shd w:fill="FFF3CD"/>
          </w:tcPr>
          <w:p>
            <w:r>
              <w:t>January 15, 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Contract Duration:</w:t>
            </w:r>
          </w:p>
        </w:tc>
        <w:tc>
          <w:tcPr>
            <w:tcW w:type="dxa" w:w="4320"/>
          </w:tcPr>
          <w:p>
            <w:r>
              <w:t>24 months</w:t>
            </w:r>
          </w:p>
        </w:tc>
      </w:tr>
      <w:tr>
        <w:tc>
          <w:tcPr>
            <w:tcW w:type="dxa" w:w="4320"/>
            <w:shd w:fill="FFF3CD"/>
          </w:tcPr>
          <w:p>
            <w:r>
              <w:rPr>
                <w:b/>
              </w:rPr>
              <w:t>Contract End Date:</w:t>
            </w:r>
          </w:p>
        </w:tc>
        <w:tc>
          <w:tcPr>
            <w:tcW w:type="dxa" w:w="4320"/>
            <w:shd w:fill="FFF3CD"/>
          </w:tcPr>
          <w:p>
            <w:r>
              <w:t>01/14/2026</w:t>
            </w:r>
          </w:p>
        </w:tc>
      </w:tr>
      <w:tr>
        <w:tc>
          <w:tcPr>
            <w:tcW w:type="dxa" w:w="4320"/>
            <w:shd w:fill="FFF3CD"/>
          </w:tcPr>
          <w:p>
            <w:r>
              <w:rPr>
                <w:b/>
              </w:rPr>
              <w:t>Probation Period:</w:t>
            </w:r>
          </w:p>
        </w:tc>
        <w:tc>
          <w:tcPr>
            <w:tcW w:type="dxa" w:w="4320"/>
            <w:shd w:fill="FFF3CD"/>
          </w:tcPr>
          <w:p>
            <w:r>
              <w:t>90 days (ends April 14, 2024)</w:t>
            </w:r>
          </w:p>
        </w:tc>
      </w:tr>
    </w:tbl>
    <w:p/>
    <w:p>
      <w:pPr>
        <w:pStyle w:val="Heading1"/>
      </w:pPr>
      <w:r>
        <w:t>KEY DATES AND TERMS</w:t>
      </w:r>
    </w:p>
    <w:p>
      <w:r>
        <w:rPr>
          <w:b/>
        </w:rPr>
        <w:t xml:space="preserve">Effective Date: </w:t>
      </w:r>
      <w:r>
        <w:t>This agreement becomes effective on 15-Jan-2024.</w:t>
      </w:r>
    </w:p>
    <w:p>
      <w:r>
        <w:rPr>
          <w:b/>
        </w:rPr>
        <w:t xml:space="preserve">Expiration Date: </w:t>
      </w:r>
      <w:r>
        <w:t>This contract expires on January 14, 2026, unless renewed in writing.</w:t>
      </w:r>
    </w:p>
    <w:p>
      <w:r>
        <w:rPr>
          <w:b/>
        </w:rPr>
        <w:t xml:space="preserve">Benefits Activation: </w:t>
      </w:r>
      <w:r>
        <w:t>Health insurance and 401(k) benefits activate on 02/01/2024.</w:t>
      </w:r>
    </w:p>
    <w:p>
      <w:r>
        <w:rPr>
          <w:b/>
        </w:rPr>
        <w:t xml:space="preserve">Stock Options Vesting: </w:t>
      </w:r>
      <w:r>
        <w:t>Stock options vest over 4 years starting 2024-01-15, with 25% cliff at 2025-01-15.</w:t>
      </w:r>
    </w:p>
    <w:p>
      <w:pPr>
        <w:pStyle w:val="Heading1"/>
      </w:pPr>
      <w:r>
        <w:t>TERMINATION</w:t>
      </w:r>
    </w:p>
    <w:p>
      <w:r>
        <w:t>Either party may terminate this agreement with 30 days written notice. The non-compete clause remains in effect until 01/14/2027 (12 months post-contract).</w:t>
      </w:r>
    </w:p>
    <w:p>
      <w:pPr>
        <w:pStyle w:val="Heading1"/>
      </w:pPr>
      <w:r>
        <w:t>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EMPLOYER:</w:t>
            </w:r>
          </w:p>
        </w:tc>
        <w:tc>
          <w:tcPr>
            <w:tcW w:type="dxa" w:w="4320"/>
          </w:tcPr>
          <w:p>
            <w:r>
              <w:t>EMPLOYEE:</w:t>
            </w:r>
          </w:p>
        </w:tc>
      </w:tr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Sarah Chen, VP of HR</w:t>
            </w:r>
          </w:p>
        </w:tc>
        <w:tc>
          <w:tcPr>
            <w:tcW w:type="dxa" w:w="4320"/>
          </w:tcPr>
          <w:p>
            <w:r>
              <w:t>Jonathan D. Mitchell</w:t>
            </w:r>
          </w:p>
        </w:tc>
      </w:tr>
      <w:tr>
        <w:tc>
          <w:tcPr>
            <w:tcW w:type="dxa" w:w="4320"/>
          </w:tcPr>
          <w:p>
            <w:r>
              <w:t>Date: 01/10/2024</w:t>
            </w:r>
          </w:p>
        </w:tc>
        <w:tc>
          <w:tcPr>
            <w:tcW w:type="dxa" w:w="4320"/>
          </w:tcPr>
          <w:p>
            <w:r>
              <w:t>Date: January 10,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