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PROFESSIONAL SERVICES AGREEMENT</w:t>
      </w:r>
    </w:p>
    <w:p>
      <w:pPr>
        <w:pStyle w:val="IntenseQuote"/>
      </w:pPr>
      <w:r>
        <w:t>Agreement No: PSA-2024-00892</w:t>
      </w:r>
    </w:p>
    <w:p>
      <w:pPr>
        <w:pStyle w:val="Heading1"/>
      </w:pPr>
      <w:r>
        <w:t>1. PARTIES</w:t>
      </w:r>
    </w:p>
    <w:p>
      <w:r>
        <w:t>This Professional Services Agreement is made between CloudTech Solutions Inc. ("Provider") and Global Enterprises LLC ("Client").</w:t>
      </w:r>
    </w:p>
    <w:p>
      <w:pPr>
        <w:pStyle w:val="Heading1"/>
      </w:pPr>
      <w:r>
        <w:t>2. SERVICE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Service Type:</w:t>
            </w:r>
          </w:p>
        </w:tc>
        <w:tc>
          <w:tcPr>
            <w:tcW w:type="dxa" w:w="4320"/>
          </w:tcPr>
          <w:p>
            <w:r>
              <w:t>Cloud Infrastructure Management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Service Level:</w:t>
            </w:r>
          </w:p>
        </w:tc>
        <w:tc>
          <w:tcPr>
            <w:tcW w:type="dxa" w:w="4320"/>
          </w:tcPr>
          <w:p>
            <w:r>
              <w:t>Enterprise Premium (99.9% SLA)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Monthly Fee:</w:t>
            </w:r>
          </w:p>
        </w:tc>
        <w:tc>
          <w:tcPr>
            <w:tcW w:type="dxa" w:w="4320"/>
          </w:tcPr>
          <w:p>
            <w:r>
              <w:t>$12,500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Agreement Start:</w:t>
            </w:r>
          </w:p>
        </w:tc>
        <w:tc>
          <w:tcPr>
            <w:tcW w:type="dxa" w:w="4320"/>
          </w:tcPr>
          <w:p>
            <w:r>
              <w:t>2024/03/01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Agreement End:</w:t>
            </w:r>
          </w:p>
        </w:tc>
        <w:tc>
          <w:tcPr>
            <w:tcW w:type="dxa" w:w="4320"/>
          </w:tcPr>
          <w:p>
            <w:r>
              <w:t>2025/02/28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Auto-Renewal:</w:t>
            </w:r>
          </w:p>
        </w:tc>
        <w:tc>
          <w:tcPr>
            <w:tcW w:type="dxa" w:w="4320"/>
          </w:tcPr>
          <w:p>
            <w:r>
              <w:t>Yes, unless cancelled 60 days prior to 28-Feb-2025</w:t>
            </w:r>
          </w:p>
        </w:tc>
      </w:tr>
    </w:tbl>
    <w:p/>
    <w:p>
      <w:pPr>
        <w:pStyle w:val="Heading1"/>
      </w:pPr>
      <w:r>
        <w:t>3. PAYMENT TERMS</w:t>
      </w:r>
    </w:p>
    <w:p>
      <w:r>
        <w:t>Payment is due within 30 days of invoice date. First invoice date: March 1, 2024. Late payments after 03/31/2024 will incur 1.5% monthly interest.</w:t>
      </w:r>
    </w:p>
    <w:p>
      <w:pPr>
        <w:pStyle w:val="Heading1"/>
      </w:pPr>
      <w:r>
        <w:t>4. TERM AND TERMINATION</w:t>
      </w:r>
    </w:p>
    <w:p>
      <w:r>
        <w:rPr>
          <w:b/>
        </w:rPr>
        <w:t xml:space="preserve">Initial Term: </w:t>
      </w:r>
      <w:r>
        <w:t>12 months, from March 1, 2024 through February 28, 2025.</w:t>
      </w:r>
    </w:p>
    <w:p>
      <w:r>
        <w:rPr>
          <w:b/>
        </w:rPr>
        <w:t xml:space="preserve">Renewal Terms: </w:t>
      </w:r>
      <w:r>
        <w:t>Automatic 12-month renewals unless either party provides written notice of non-renewal at least 60 days before the current term expires.</w:t>
      </w:r>
    </w:p>
    <w:p>
      <w:r>
        <w:rPr>
          <w:b/>
        </w:rPr>
        <w:t xml:space="preserve">Termination for Cause: </w:t>
      </w:r>
      <w:r>
        <w:t>Either party may terminate with 30 days notice for material breach.</w:t>
      </w:r>
    </w:p>
    <w:p>
      <w:pPr>
        <w:pStyle w:val="Heading1"/>
      </w:pPr>
      <w:r>
        <w:t>5. IMPORTANT DATES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5E9"/>
          </w:tcPr>
          <w:p>
            <w:r>
              <w:rPr>
                <w:b/>
              </w:rPr>
              <w:t>Contract Effective:</w:t>
            </w:r>
          </w:p>
        </w:tc>
        <w:tc>
          <w:tcPr>
            <w:tcW w:type="dxa" w:w="4320"/>
            <w:shd w:fill="E8F5E9"/>
          </w:tcPr>
          <w:p>
            <w:r>
              <w:t>01 March 2024</w:t>
            </w:r>
          </w:p>
        </w:tc>
      </w:tr>
      <w:tr>
        <w:tc>
          <w:tcPr>
            <w:tcW w:type="dxa" w:w="4320"/>
            <w:shd w:fill="E8F5E9"/>
          </w:tcPr>
          <w:p>
            <w:r>
              <w:rPr>
                <w:b/>
              </w:rPr>
              <w:t>Contract Expiration:</w:t>
            </w:r>
          </w:p>
        </w:tc>
        <w:tc>
          <w:tcPr>
            <w:tcW w:type="dxa" w:w="4320"/>
            <w:shd w:fill="E8F5E9"/>
          </w:tcPr>
          <w:p>
            <w:r>
              <w:t>Feb 28, 2025</w:t>
            </w:r>
          </w:p>
        </w:tc>
      </w:tr>
      <w:tr>
        <w:tc>
          <w:tcPr>
            <w:tcW w:type="dxa" w:w="4320"/>
            <w:shd w:fill="E8F5E9"/>
          </w:tcPr>
          <w:p>
            <w:r>
              <w:rPr>
                <w:b/>
              </w:rPr>
              <w:t>Cancellation Deadline:</w:t>
            </w:r>
          </w:p>
        </w:tc>
        <w:tc>
          <w:tcPr>
            <w:tcW w:type="dxa" w:w="4320"/>
            <w:shd w:fill="E8F5E9"/>
          </w:tcPr>
          <w:p>
            <w:r>
              <w:t>December 30, 2024</w:t>
            </w:r>
          </w:p>
        </w:tc>
      </w:tr>
      <w:tr>
        <w:tc>
          <w:tcPr>
            <w:tcW w:type="dxa" w:w="4320"/>
            <w:shd w:fill="E8F5E9"/>
          </w:tcPr>
          <w:p>
            <w:r>
              <w:rPr>
                <w:b/>
              </w:rPr>
              <w:t>First Payment Due:</w:t>
            </w:r>
          </w:p>
        </w:tc>
        <w:tc>
          <w:tcPr>
            <w:tcW w:type="dxa" w:w="4320"/>
            <w:shd w:fill="E8F5E9"/>
          </w:tcPr>
          <w:p>
            <w:r>
              <w:t>03/01/2024</w:t>
            </w:r>
          </w:p>
        </w:tc>
      </w:tr>
      <w:tr>
        <w:tc>
          <w:tcPr>
            <w:tcW w:type="dxa" w:w="4320"/>
            <w:shd w:fill="E8F5E9"/>
          </w:tcPr>
          <w:p>
            <w:r>
              <w:rPr>
                <w:b/>
              </w:rPr>
              <w:t>SLA Review Date:</w:t>
            </w:r>
          </w:p>
        </w:tc>
        <w:tc>
          <w:tcPr>
            <w:tcW w:type="dxa" w:w="4320"/>
            <w:shd w:fill="E8F5E9"/>
          </w:tcPr>
          <w:p>
            <w:r>
              <w:t>2024-09-01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