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59DAC" w14:textId="01D39C1E" w:rsidR="005C6327" w:rsidRDefault="00CB4B3F" w:rsidP="00CB4B3F">
      <w:pPr>
        <w:jc w:val="center"/>
        <w:rPr>
          <w:b/>
          <w:bCs/>
          <w:sz w:val="28"/>
          <w:szCs w:val="28"/>
          <w:u w:val="single"/>
        </w:rPr>
      </w:pPr>
      <w:r w:rsidRPr="00CB4B3F">
        <w:rPr>
          <w:b/>
          <w:bCs/>
          <w:sz w:val="28"/>
          <w:szCs w:val="28"/>
          <w:u w:val="single"/>
        </w:rPr>
        <w:t>Module Challenge 1</w:t>
      </w:r>
    </w:p>
    <w:p w14:paraId="5C02602B" w14:textId="77777777" w:rsidR="00CB4B3F" w:rsidRDefault="00CB4B3F" w:rsidP="00CB4B3F">
      <w:pPr>
        <w:rPr>
          <w:sz w:val="28"/>
          <w:szCs w:val="28"/>
        </w:rPr>
      </w:pPr>
    </w:p>
    <w:p w14:paraId="14D80C63" w14:textId="77777777" w:rsidR="00CB4B3F" w:rsidRDefault="00CB4B3F" w:rsidP="00CB4B3F">
      <w:pPr>
        <w:rPr>
          <w:sz w:val="28"/>
          <w:szCs w:val="28"/>
        </w:rPr>
      </w:pPr>
    </w:p>
    <w:p w14:paraId="6CBDF072" w14:textId="191AE0AD" w:rsidR="00CB4B3F" w:rsidRPr="006D67A3" w:rsidRDefault="00CB4B3F" w:rsidP="00CB4B3F">
      <w:pPr>
        <w:pStyle w:val="NormalWeb"/>
        <w:numPr>
          <w:ilvl w:val="0"/>
          <w:numId w:val="3"/>
        </w:numPr>
        <w:spacing w:before="150" w:beforeAutospacing="0" w:after="0" w:afterAutospacing="0" w:line="360" w:lineRule="atLeast"/>
        <w:rPr>
          <w:rFonts w:asciiTheme="majorHAnsi" w:hAnsiTheme="majorHAnsi" w:cstheme="majorHAnsi"/>
          <w:b/>
          <w:bCs/>
          <w:color w:val="2B2B2B"/>
        </w:rPr>
      </w:pPr>
      <w:r w:rsidRPr="006D67A3">
        <w:rPr>
          <w:rFonts w:asciiTheme="majorHAnsi" w:hAnsiTheme="majorHAnsi" w:cstheme="majorHAnsi"/>
          <w:b/>
          <w:bCs/>
          <w:color w:val="2B2B2B"/>
        </w:rPr>
        <w:t>Given the provided data, what are three conclusions that we can draw about crowdfunding campaigns?</w:t>
      </w:r>
    </w:p>
    <w:p w14:paraId="37782B66" w14:textId="77777777" w:rsidR="00CB4B3F" w:rsidRDefault="00CB4B3F" w:rsidP="00CB4B3F">
      <w:pPr>
        <w:rPr>
          <w:sz w:val="28"/>
          <w:szCs w:val="28"/>
        </w:rPr>
      </w:pPr>
    </w:p>
    <w:p w14:paraId="5538AFB8" w14:textId="77777777" w:rsidR="00CB4B3F" w:rsidRDefault="00CB4B3F" w:rsidP="00CB4B3F">
      <w:pPr>
        <w:rPr>
          <w:sz w:val="28"/>
          <w:szCs w:val="28"/>
        </w:rPr>
      </w:pPr>
    </w:p>
    <w:p w14:paraId="4E309B9F" w14:textId="4C19A115" w:rsidR="00CB4B3F" w:rsidRPr="00CB4B3F" w:rsidRDefault="00CB4B3F" w:rsidP="00A07785">
      <w:pPr>
        <w:pStyle w:val="ListParagraph"/>
        <w:numPr>
          <w:ilvl w:val="0"/>
          <w:numId w:val="5"/>
        </w:numPr>
      </w:pPr>
      <w:r>
        <w:t xml:space="preserve">It is clearly visible in the graph 1 below that the theater category holds the largest number of </w:t>
      </w:r>
      <w:r w:rsidR="007B1658">
        <w:t xml:space="preserve">campaigns. It holds about 34% of all the campaigns across nine different categories, from which the success rate is about 54.3% excluding the live campaigns in theater category. Following that film&amp; video and music categories stand </w:t>
      </w:r>
      <w:r w:rsidR="00A07785">
        <w:t>really</w:t>
      </w:r>
      <w:r w:rsidR="007B1658">
        <w:t xml:space="preserve"> close to each other, both holding about </w:t>
      </w:r>
      <w:r w:rsidR="00A07785">
        <w:t>17.8% and 17.5% respectively. Film &amp; video has the highest success rate of 57.3% excluding live campaigns out of all the nine categories. This graph outlines that journalism is encompasses least number of campaigns which is 0.4% of the total campaigns.</w:t>
      </w:r>
    </w:p>
    <w:p w14:paraId="57BFCEF5" w14:textId="756B1D26" w:rsidR="00CB4B3F" w:rsidRDefault="00CB4B3F" w:rsidP="00CB4B3F">
      <w:pPr>
        <w:rPr>
          <w:sz w:val="28"/>
          <w:szCs w:val="28"/>
        </w:rPr>
      </w:pPr>
    </w:p>
    <w:p w14:paraId="0B6270F4" w14:textId="62F0EE0B" w:rsidR="00CB4B3F" w:rsidRDefault="00A07785" w:rsidP="00CB4B3F">
      <w:pPr>
        <w:rPr>
          <w:sz w:val="28"/>
          <w:szCs w:val="28"/>
        </w:rPr>
      </w:pPr>
      <w:r>
        <w:rPr>
          <w:noProof/>
        </w:rPr>
        <w:drawing>
          <wp:inline distT="0" distB="0" distL="0" distR="0" wp14:anchorId="4FE90FFC" wp14:editId="5773B843">
            <wp:extent cx="5943600" cy="2603500"/>
            <wp:effectExtent l="0" t="0" r="12700" b="12700"/>
            <wp:docPr id="2058382206" name="Chart 1">
              <a:extLst xmlns:a="http://schemas.openxmlformats.org/drawingml/2006/main">
                <a:ext uri="{FF2B5EF4-FFF2-40B4-BE49-F238E27FC236}">
                  <a16:creationId xmlns:a16="http://schemas.microsoft.com/office/drawing/2014/main" id="{A1503811-2EB2-B960-D30E-E0B6C4B4D9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936F27F" w14:textId="77777777" w:rsidR="00CB4B3F" w:rsidRDefault="00CB4B3F" w:rsidP="00CB4B3F">
      <w:pPr>
        <w:rPr>
          <w:sz w:val="28"/>
          <w:szCs w:val="28"/>
        </w:rPr>
      </w:pPr>
    </w:p>
    <w:p w14:paraId="03477382" w14:textId="20886366" w:rsidR="00CB4B3F" w:rsidRDefault="00CB4B3F" w:rsidP="00CB4B3F">
      <w:pPr>
        <w:rPr>
          <w:sz w:val="28"/>
          <w:szCs w:val="28"/>
        </w:rPr>
      </w:pPr>
    </w:p>
    <w:p w14:paraId="21AF58E9" w14:textId="77777777" w:rsidR="00A07785" w:rsidRDefault="00A07785" w:rsidP="00CB4B3F">
      <w:pPr>
        <w:rPr>
          <w:sz w:val="28"/>
          <w:szCs w:val="28"/>
        </w:rPr>
      </w:pPr>
    </w:p>
    <w:p w14:paraId="0876944E" w14:textId="2A204928" w:rsidR="00CB4B3F" w:rsidRPr="009645C7" w:rsidRDefault="009645C7" w:rsidP="00FA2FF7">
      <w:pPr>
        <w:pStyle w:val="ListParagraph"/>
        <w:numPr>
          <w:ilvl w:val="0"/>
          <w:numId w:val="5"/>
        </w:numPr>
        <w:rPr>
          <w:sz w:val="28"/>
          <w:szCs w:val="28"/>
        </w:rPr>
      </w:pPr>
      <w:r>
        <w:t>G</w:t>
      </w:r>
      <w:r w:rsidR="00A07785">
        <w:t>raph 2 below</w:t>
      </w:r>
      <w:r>
        <w:t xml:space="preserve"> demonstrates relationship between the outcome of the campaigns over the years 1970-2020. Overall, July has the greatest number of successful campaigns which stands at 93 and drops in September at the lowest stands at 73 campaigns a month</w:t>
      </w:r>
      <w:r w:rsidR="00A00EE2">
        <w:t>.</w:t>
      </w:r>
    </w:p>
    <w:p w14:paraId="306E0D56" w14:textId="77777777" w:rsidR="00CB4B3F" w:rsidRDefault="00CB4B3F" w:rsidP="00CB4B3F">
      <w:pPr>
        <w:rPr>
          <w:sz w:val="28"/>
          <w:szCs w:val="28"/>
        </w:rPr>
      </w:pPr>
    </w:p>
    <w:p w14:paraId="3C6DACD7" w14:textId="77777777" w:rsidR="00CB4B3F" w:rsidRDefault="00CB4B3F" w:rsidP="00CB4B3F">
      <w:pPr>
        <w:rPr>
          <w:sz w:val="28"/>
          <w:szCs w:val="28"/>
        </w:rPr>
      </w:pPr>
    </w:p>
    <w:p w14:paraId="6687ED1B" w14:textId="77777777" w:rsidR="00CB4B3F" w:rsidRDefault="00CB4B3F" w:rsidP="00CB4B3F">
      <w:pPr>
        <w:rPr>
          <w:sz w:val="28"/>
          <w:szCs w:val="28"/>
        </w:rPr>
      </w:pPr>
    </w:p>
    <w:p w14:paraId="21ED217A" w14:textId="0C8358D1" w:rsidR="00CB4B3F" w:rsidRDefault="009645C7" w:rsidP="00CB4B3F">
      <w:pPr>
        <w:rPr>
          <w:sz w:val="28"/>
          <w:szCs w:val="28"/>
        </w:rPr>
      </w:pPr>
      <w:r>
        <w:rPr>
          <w:noProof/>
        </w:rPr>
        <w:lastRenderedPageBreak/>
        <w:drawing>
          <wp:inline distT="0" distB="0" distL="0" distR="0" wp14:anchorId="25F2FFF3" wp14:editId="6D6A4576">
            <wp:extent cx="6032500" cy="2387600"/>
            <wp:effectExtent l="0" t="0" r="12700" b="12700"/>
            <wp:docPr id="1040382912" name="Chart 1">
              <a:extLst xmlns:a="http://schemas.openxmlformats.org/drawingml/2006/main">
                <a:ext uri="{FF2B5EF4-FFF2-40B4-BE49-F238E27FC236}">
                  <a16:creationId xmlns:a16="http://schemas.microsoft.com/office/drawing/2014/main" id="{9CED0784-E3BE-B083-9C98-3C149D9942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D516FB" w14:textId="77777777" w:rsidR="00A00EE2" w:rsidRDefault="00A00EE2" w:rsidP="00CB4B3F">
      <w:pPr>
        <w:rPr>
          <w:sz w:val="28"/>
          <w:szCs w:val="28"/>
        </w:rPr>
      </w:pPr>
    </w:p>
    <w:p w14:paraId="40929F8F" w14:textId="77777777" w:rsidR="00A00EE2" w:rsidRDefault="00A00EE2" w:rsidP="00CB4B3F">
      <w:pPr>
        <w:rPr>
          <w:sz w:val="28"/>
          <w:szCs w:val="28"/>
        </w:rPr>
      </w:pPr>
    </w:p>
    <w:p w14:paraId="22FADE6A" w14:textId="77777777" w:rsidR="00A00EE2" w:rsidRDefault="00A00EE2" w:rsidP="00CB4B3F">
      <w:pPr>
        <w:rPr>
          <w:sz w:val="28"/>
          <w:szCs w:val="28"/>
        </w:rPr>
      </w:pPr>
    </w:p>
    <w:p w14:paraId="0681CB52" w14:textId="61E091CA" w:rsidR="00A00EE2" w:rsidRPr="00A00EE2" w:rsidRDefault="00A00EE2" w:rsidP="00A00EE2">
      <w:pPr>
        <w:pStyle w:val="ListParagraph"/>
        <w:numPr>
          <w:ilvl w:val="0"/>
          <w:numId w:val="5"/>
        </w:numPr>
      </w:pPr>
      <w:r>
        <w:t xml:space="preserve">When closely observed the relationship between the goal funded and its success rate, the numbers showed that fund goal of 15000 to 24999 and 30000 to 34999 had 100% success rates. It could be interpreted that </w:t>
      </w:r>
      <w:r w:rsidR="009349C0">
        <w:t>there may be a favourable range when budget/ goal allotted to the campaign. However, in saying that there may be more variables included in discussion to that.</w:t>
      </w:r>
    </w:p>
    <w:p w14:paraId="63EF681F" w14:textId="77777777" w:rsidR="00CB4B3F" w:rsidRDefault="00CB4B3F" w:rsidP="00CB4B3F">
      <w:pPr>
        <w:rPr>
          <w:sz w:val="28"/>
          <w:szCs w:val="28"/>
        </w:rPr>
      </w:pPr>
    </w:p>
    <w:p w14:paraId="36C09576" w14:textId="04097D51" w:rsidR="009349C0" w:rsidRDefault="009349C0" w:rsidP="00CB4B3F">
      <w:pPr>
        <w:rPr>
          <w:sz w:val="28"/>
          <w:szCs w:val="28"/>
        </w:rPr>
      </w:pPr>
      <w:r>
        <w:rPr>
          <w:noProof/>
        </w:rPr>
        <w:drawing>
          <wp:inline distT="0" distB="0" distL="0" distR="0" wp14:anchorId="7B1942D2" wp14:editId="54D28402">
            <wp:extent cx="5943600" cy="2404110"/>
            <wp:effectExtent l="0" t="0" r="12700" b="8890"/>
            <wp:docPr id="402106365" name="Chart 1">
              <a:extLst xmlns:a="http://schemas.openxmlformats.org/drawingml/2006/main">
                <a:ext uri="{FF2B5EF4-FFF2-40B4-BE49-F238E27FC236}">
                  <a16:creationId xmlns:a16="http://schemas.microsoft.com/office/drawing/2014/main" id="{25815C30-2CA8-ADBF-DAF3-9214754729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38E5776" w14:textId="77777777" w:rsidR="009349C0" w:rsidRDefault="009349C0" w:rsidP="00CB4B3F">
      <w:pPr>
        <w:rPr>
          <w:sz w:val="28"/>
          <w:szCs w:val="28"/>
        </w:rPr>
      </w:pPr>
    </w:p>
    <w:p w14:paraId="168C7284" w14:textId="77777777" w:rsidR="009349C0" w:rsidRDefault="009349C0" w:rsidP="00CB4B3F">
      <w:pPr>
        <w:rPr>
          <w:sz w:val="28"/>
          <w:szCs w:val="28"/>
        </w:rPr>
      </w:pPr>
    </w:p>
    <w:p w14:paraId="3CB7E652" w14:textId="77777777" w:rsidR="009349C0" w:rsidRDefault="009349C0" w:rsidP="00CB4B3F">
      <w:pPr>
        <w:rPr>
          <w:sz w:val="28"/>
          <w:szCs w:val="28"/>
        </w:rPr>
      </w:pPr>
    </w:p>
    <w:p w14:paraId="38798CDF" w14:textId="77777777" w:rsidR="009349C0" w:rsidRDefault="009349C0" w:rsidP="00CB4B3F">
      <w:pPr>
        <w:rPr>
          <w:sz w:val="28"/>
          <w:szCs w:val="28"/>
        </w:rPr>
      </w:pPr>
    </w:p>
    <w:p w14:paraId="5D474640" w14:textId="77777777" w:rsidR="009349C0" w:rsidRDefault="009349C0" w:rsidP="00CB4B3F">
      <w:pPr>
        <w:rPr>
          <w:sz w:val="28"/>
          <w:szCs w:val="28"/>
        </w:rPr>
      </w:pPr>
    </w:p>
    <w:p w14:paraId="5EB7EEF9" w14:textId="77777777" w:rsidR="009349C0" w:rsidRDefault="009349C0" w:rsidP="00CB4B3F">
      <w:pPr>
        <w:rPr>
          <w:sz w:val="28"/>
          <w:szCs w:val="28"/>
        </w:rPr>
      </w:pPr>
    </w:p>
    <w:p w14:paraId="29B8D4C4" w14:textId="77777777" w:rsidR="009349C0" w:rsidRDefault="009349C0" w:rsidP="00CB4B3F">
      <w:pPr>
        <w:rPr>
          <w:sz w:val="28"/>
          <w:szCs w:val="28"/>
        </w:rPr>
      </w:pPr>
    </w:p>
    <w:p w14:paraId="1DF3FDE6" w14:textId="77777777" w:rsidR="009349C0" w:rsidRDefault="009349C0" w:rsidP="00CB4B3F">
      <w:pPr>
        <w:rPr>
          <w:sz w:val="28"/>
          <w:szCs w:val="28"/>
        </w:rPr>
      </w:pPr>
    </w:p>
    <w:p w14:paraId="0C3398E0" w14:textId="327C91C2" w:rsidR="00CB4B3F" w:rsidRPr="006D67A3" w:rsidRDefault="00CB4B3F" w:rsidP="00CB4B3F">
      <w:pPr>
        <w:pStyle w:val="NormalWeb"/>
        <w:numPr>
          <w:ilvl w:val="0"/>
          <w:numId w:val="3"/>
        </w:numPr>
        <w:spacing w:before="150" w:beforeAutospacing="0" w:after="0" w:afterAutospacing="0" w:line="360" w:lineRule="atLeast"/>
        <w:rPr>
          <w:rFonts w:asciiTheme="majorHAnsi" w:hAnsiTheme="majorHAnsi" w:cstheme="majorHAnsi"/>
          <w:b/>
          <w:bCs/>
          <w:color w:val="2B2B2B"/>
        </w:rPr>
      </w:pPr>
      <w:r w:rsidRPr="006D67A3">
        <w:rPr>
          <w:rFonts w:asciiTheme="majorHAnsi" w:hAnsiTheme="majorHAnsi" w:cstheme="majorHAnsi"/>
          <w:b/>
          <w:bCs/>
          <w:color w:val="2B2B2B"/>
        </w:rPr>
        <w:t>What are some limitations of this dataset?</w:t>
      </w:r>
    </w:p>
    <w:p w14:paraId="5BD21667" w14:textId="77777777" w:rsidR="00CB4B3F" w:rsidRDefault="00CB4B3F" w:rsidP="00CB4B3F">
      <w:pPr>
        <w:pStyle w:val="NormalWeb"/>
        <w:spacing w:before="150" w:beforeAutospacing="0" w:after="0" w:afterAutospacing="0" w:line="360" w:lineRule="atLeast"/>
        <w:rPr>
          <w:rFonts w:ascii="Roboto" w:hAnsi="Roboto"/>
          <w:b/>
          <w:bCs/>
          <w:color w:val="2B2B2B"/>
        </w:rPr>
      </w:pPr>
    </w:p>
    <w:p w14:paraId="20DA5BA5" w14:textId="7233C6B5" w:rsidR="009349C0" w:rsidRDefault="009349C0" w:rsidP="009349C0">
      <w:pPr>
        <w:pStyle w:val="NormalWeb"/>
        <w:numPr>
          <w:ilvl w:val="0"/>
          <w:numId w:val="6"/>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The data shown in the crowdfunding analysis project is until 2020 which is not recent enough to make any important calls or decisions, especially due to after covid phase.</w:t>
      </w:r>
    </w:p>
    <w:p w14:paraId="5C5DE16A" w14:textId="3C1293FD" w:rsidR="009349C0" w:rsidRDefault="009349C0" w:rsidP="009349C0">
      <w:pPr>
        <w:pStyle w:val="NormalWeb"/>
        <w:numPr>
          <w:ilvl w:val="0"/>
          <w:numId w:val="6"/>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The dataset also does not include all the critical information, variables that influence the success rate other than the nine categories and the percent funded and goal which could lead to biased decision making depending upon the limited number of categories provided.</w:t>
      </w:r>
    </w:p>
    <w:p w14:paraId="110837B0" w14:textId="5F6C6EE0" w:rsidR="009349C0" w:rsidRPr="009349C0" w:rsidRDefault="009349C0" w:rsidP="009349C0">
      <w:pPr>
        <w:pStyle w:val="NormalWeb"/>
        <w:numPr>
          <w:ilvl w:val="0"/>
          <w:numId w:val="6"/>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The major limitation of this project is not defining the main goal </w:t>
      </w:r>
      <w:r w:rsidR="00760758">
        <w:rPr>
          <w:rFonts w:asciiTheme="minorHAnsi" w:hAnsiTheme="minorHAnsi" w:cstheme="minorHAnsi"/>
          <w:color w:val="2B2B2B"/>
        </w:rPr>
        <w:t>or main questions that needs to be answered. General trends can be drawn out from the data, however, to make crowdfunding accomplish something, it needs to have specific set of questions and goals that needs to be fulfilled. So, data can be cleaned, processed and analyzed accordingly.</w:t>
      </w:r>
    </w:p>
    <w:p w14:paraId="6C2FF8AD" w14:textId="77777777" w:rsidR="00CB4B3F" w:rsidRPr="00CB4B3F" w:rsidRDefault="00CB4B3F" w:rsidP="00CB4B3F">
      <w:pPr>
        <w:pStyle w:val="NormalWeb"/>
        <w:spacing w:before="150" w:beforeAutospacing="0" w:after="0" w:afterAutospacing="0" w:line="360" w:lineRule="atLeast"/>
        <w:rPr>
          <w:rFonts w:ascii="Roboto" w:hAnsi="Roboto"/>
          <w:b/>
          <w:bCs/>
          <w:color w:val="2B2B2B"/>
        </w:rPr>
      </w:pPr>
    </w:p>
    <w:p w14:paraId="6FF084C8" w14:textId="77777777" w:rsidR="00CB4B3F" w:rsidRPr="00CB4B3F" w:rsidRDefault="00CB4B3F" w:rsidP="00CB4B3F">
      <w:pPr>
        <w:pStyle w:val="ListParagraph"/>
        <w:rPr>
          <w:rFonts w:ascii="Roboto" w:hAnsi="Roboto"/>
          <w:b/>
          <w:bCs/>
          <w:color w:val="2B2B2B"/>
        </w:rPr>
      </w:pPr>
    </w:p>
    <w:p w14:paraId="7EA05BF8" w14:textId="0697E4DD" w:rsidR="00CB4B3F" w:rsidRPr="006D67A3" w:rsidRDefault="00CB4B3F" w:rsidP="00CB4B3F">
      <w:pPr>
        <w:pStyle w:val="NormalWeb"/>
        <w:numPr>
          <w:ilvl w:val="0"/>
          <w:numId w:val="3"/>
        </w:numPr>
        <w:spacing w:before="150" w:beforeAutospacing="0" w:after="0" w:afterAutospacing="0" w:line="360" w:lineRule="atLeast"/>
        <w:rPr>
          <w:rFonts w:asciiTheme="majorHAnsi" w:hAnsiTheme="majorHAnsi" w:cstheme="majorHAnsi"/>
          <w:b/>
          <w:bCs/>
          <w:color w:val="2B2B2B"/>
        </w:rPr>
      </w:pPr>
      <w:r w:rsidRPr="006D67A3">
        <w:rPr>
          <w:rFonts w:asciiTheme="majorHAnsi" w:hAnsiTheme="majorHAnsi" w:cstheme="majorHAnsi"/>
          <w:b/>
          <w:bCs/>
          <w:color w:val="2B2B2B"/>
        </w:rPr>
        <w:t>What are some other possible tables and/or graphs that we could create, and what additional value would they provide?</w:t>
      </w:r>
    </w:p>
    <w:p w14:paraId="27ECD9ED" w14:textId="77777777" w:rsidR="00760758" w:rsidRDefault="00760758" w:rsidP="00760758">
      <w:pPr>
        <w:pStyle w:val="NormalWeb"/>
        <w:spacing w:before="150" w:beforeAutospacing="0" w:after="0" w:afterAutospacing="0" w:line="360" w:lineRule="atLeast"/>
        <w:rPr>
          <w:rFonts w:ascii="Roboto" w:hAnsi="Roboto"/>
          <w:b/>
          <w:bCs/>
          <w:color w:val="2B2B2B"/>
        </w:rPr>
      </w:pPr>
    </w:p>
    <w:p w14:paraId="45267996" w14:textId="5726F4A8" w:rsidR="00760758" w:rsidRPr="00760758" w:rsidRDefault="00760758" w:rsidP="00760758">
      <w:pPr>
        <w:pStyle w:val="NormalWeb"/>
        <w:numPr>
          <w:ilvl w:val="0"/>
          <w:numId w:val="5"/>
        </w:numPr>
        <w:spacing w:before="150" w:beforeAutospacing="0" w:after="0" w:afterAutospacing="0" w:line="360" w:lineRule="atLeast"/>
        <w:rPr>
          <w:rFonts w:ascii="Roboto" w:hAnsi="Roboto"/>
          <w:b/>
          <w:bCs/>
          <w:color w:val="2B2B2B"/>
        </w:rPr>
      </w:pPr>
      <w:r>
        <w:rPr>
          <w:rFonts w:asciiTheme="minorHAnsi" w:hAnsiTheme="minorHAnsi" w:cstheme="minorHAnsi"/>
          <w:color w:val="2B2B2B"/>
        </w:rPr>
        <w:t>Some other ways of creating graphs or tables are as follows,</w:t>
      </w:r>
    </w:p>
    <w:p w14:paraId="40AEDF8E" w14:textId="08F45A6C" w:rsidR="00760758" w:rsidRPr="00760758" w:rsidRDefault="00760758" w:rsidP="00760758">
      <w:pPr>
        <w:pStyle w:val="NormalWeb"/>
        <w:numPr>
          <w:ilvl w:val="0"/>
          <w:numId w:val="7"/>
        </w:numPr>
        <w:spacing w:before="150" w:beforeAutospacing="0" w:after="0" w:afterAutospacing="0" w:line="360" w:lineRule="atLeast"/>
        <w:rPr>
          <w:rFonts w:ascii="Roboto" w:hAnsi="Roboto"/>
          <w:b/>
          <w:bCs/>
          <w:color w:val="2B2B2B"/>
        </w:rPr>
      </w:pPr>
      <w:r>
        <w:rPr>
          <w:rFonts w:asciiTheme="minorHAnsi" w:hAnsiTheme="minorHAnsi" w:cstheme="minorHAnsi"/>
          <w:color w:val="2B2B2B"/>
        </w:rPr>
        <w:t>Success rate per category and success rate per subcategory can be drawn out from the data through either bar charts or pie graphs to see only the contribution of successful campaigns.</w:t>
      </w:r>
    </w:p>
    <w:p w14:paraId="31D9C111" w14:textId="208FA225" w:rsidR="00760758" w:rsidRPr="00760758" w:rsidRDefault="00760758" w:rsidP="00760758">
      <w:pPr>
        <w:pStyle w:val="NormalWeb"/>
        <w:numPr>
          <w:ilvl w:val="0"/>
          <w:numId w:val="7"/>
        </w:numPr>
        <w:spacing w:before="150" w:beforeAutospacing="0" w:after="0" w:afterAutospacing="0" w:line="360" w:lineRule="atLeast"/>
        <w:rPr>
          <w:rFonts w:ascii="Roboto" w:hAnsi="Roboto"/>
          <w:b/>
          <w:bCs/>
          <w:color w:val="2B2B2B"/>
        </w:rPr>
      </w:pPr>
      <w:r>
        <w:rPr>
          <w:rFonts w:asciiTheme="minorHAnsi" w:hAnsiTheme="minorHAnsi" w:cstheme="minorHAnsi"/>
          <w:color w:val="2B2B2B"/>
        </w:rPr>
        <w:t xml:space="preserve">Monthly outcome of campaigns per categories so that the patterns of seasonal and holiday associated campaigns can be recognized if any present. In other words, timeline provided to the </w:t>
      </w:r>
      <w:proofErr w:type="gramStart"/>
      <w:r>
        <w:rPr>
          <w:rFonts w:asciiTheme="minorHAnsi" w:hAnsiTheme="minorHAnsi" w:cstheme="minorHAnsi"/>
          <w:color w:val="2B2B2B"/>
        </w:rPr>
        <w:t>particular</w:t>
      </w:r>
      <w:r w:rsidR="006D67A3">
        <w:rPr>
          <w:rFonts w:asciiTheme="minorHAnsi" w:hAnsiTheme="minorHAnsi" w:cstheme="minorHAnsi"/>
          <w:color w:val="2B2B2B"/>
        </w:rPr>
        <w:t xml:space="preserve"> </w:t>
      </w:r>
      <w:r>
        <w:rPr>
          <w:rFonts w:asciiTheme="minorHAnsi" w:hAnsiTheme="minorHAnsi" w:cstheme="minorHAnsi"/>
          <w:color w:val="2B2B2B"/>
        </w:rPr>
        <w:t>category</w:t>
      </w:r>
      <w:proofErr w:type="gramEnd"/>
      <w:r>
        <w:rPr>
          <w:rFonts w:asciiTheme="minorHAnsi" w:hAnsiTheme="minorHAnsi" w:cstheme="minorHAnsi"/>
          <w:color w:val="2B2B2B"/>
        </w:rPr>
        <w:t>.</w:t>
      </w:r>
    </w:p>
    <w:p w14:paraId="53F6E126" w14:textId="475194A2" w:rsidR="00760758" w:rsidRDefault="00760758" w:rsidP="00760758">
      <w:pPr>
        <w:pStyle w:val="NormalWeb"/>
        <w:numPr>
          <w:ilvl w:val="0"/>
          <w:numId w:val="7"/>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Comparison between countries for different categories can be done to </w:t>
      </w:r>
      <w:r w:rsidR="006D67A3">
        <w:rPr>
          <w:rFonts w:asciiTheme="minorHAnsi" w:hAnsiTheme="minorHAnsi" w:cstheme="minorHAnsi"/>
          <w:color w:val="2B2B2B"/>
        </w:rPr>
        <w:t xml:space="preserve">determine taste of people </w:t>
      </w:r>
      <w:proofErr w:type="gramStart"/>
      <w:r w:rsidR="006D67A3">
        <w:rPr>
          <w:rFonts w:asciiTheme="minorHAnsi" w:hAnsiTheme="minorHAnsi" w:cstheme="minorHAnsi"/>
          <w:color w:val="2B2B2B"/>
        </w:rPr>
        <w:t>all across</w:t>
      </w:r>
      <w:proofErr w:type="gramEnd"/>
      <w:r w:rsidR="006D67A3">
        <w:rPr>
          <w:rFonts w:asciiTheme="minorHAnsi" w:hAnsiTheme="minorHAnsi" w:cstheme="minorHAnsi"/>
          <w:color w:val="2B2B2B"/>
        </w:rPr>
        <w:t xml:space="preserve"> the world and rendering them accordingly can be very helpful to the crowdfunding platforms.</w:t>
      </w:r>
    </w:p>
    <w:p w14:paraId="40723663" w14:textId="77777777" w:rsidR="00760758" w:rsidRPr="00CB4B3F" w:rsidRDefault="00760758" w:rsidP="00760758">
      <w:pPr>
        <w:pStyle w:val="NormalWeb"/>
        <w:spacing w:before="150" w:beforeAutospacing="0" w:after="0" w:afterAutospacing="0" w:line="360" w:lineRule="atLeast"/>
        <w:rPr>
          <w:rFonts w:ascii="Roboto" w:hAnsi="Roboto"/>
          <w:b/>
          <w:bCs/>
          <w:color w:val="2B2B2B"/>
        </w:rPr>
      </w:pPr>
    </w:p>
    <w:p w14:paraId="1BD2DE96" w14:textId="68F53ACB" w:rsidR="00CB4B3F" w:rsidRDefault="00CB4B3F" w:rsidP="00CB4B3F">
      <w:pPr>
        <w:rPr>
          <w:b/>
          <w:bCs/>
        </w:rPr>
      </w:pPr>
    </w:p>
    <w:p w14:paraId="01C69B7C" w14:textId="77777777" w:rsidR="008A26E8" w:rsidRDefault="008A26E8" w:rsidP="00CB4B3F">
      <w:pPr>
        <w:rPr>
          <w:b/>
          <w:bCs/>
        </w:rPr>
      </w:pPr>
    </w:p>
    <w:p w14:paraId="6C3F31B2" w14:textId="77777777" w:rsidR="008A26E8" w:rsidRDefault="008A26E8" w:rsidP="008A26E8">
      <w:pPr>
        <w:pStyle w:val="NormalWeb"/>
        <w:numPr>
          <w:ilvl w:val="0"/>
          <w:numId w:val="8"/>
        </w:numPr>
        <w:spacing w:before="150" w:beforeAutospacing="0" w:after="0" w:afterAutospacing="0" w:line="360" w:lineRule="atLeast"/>
        <w:rPr>
          <w:rFonts w:asciiTheme="majorHAnsi" w:hAnsiTheme="majorHAnsi" w:cstheme="majorHAnsi"/>
          <w:b/>
          <w:bCs/>
          <w:color w:val="2B2B2B"/>
        </w:rPr>
      </w:pPr>
      <w:r w:rsidRPr="008A26E8">
        <w:rPr>
          <w:rFonts w:asciiTheme="majorHAnsi" w:hAnsiTheme="majorHAnsi" w:cstheme="majorHAnsi"/>
          <w:b/>
          <w:bCs/>
          <w:color w:val="2B2B2B"/>
        </w:rPr>
        <w:t>Use your data to determine whether the mean or the median better summarizes the data.</w:t>
      </w:r>
    </w:p>
    <w:p w14:paraId="18331A13" w14:textId="445010A7" w:rsidR="008A26E8" w:rsidRDefault="008A26E8" w:rsidP="008A26E8">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Median summarizes data better here because there is more variability in the successful group that the unsuccessful and </w:t>
      </w:r>
      <w:proofErr w:type="gramStart"/>
      <w:r>
        <w:rPr>
          <w:rFonts w:asciiTheme="minorHAnsi" w:hAnsiTheme="minorHAnsi" w:cstheme="minorHAnsi"/>
          <w:color w:val="2B2B2B"/>
        </w:rPr>
        <w:t>definitely the</w:t>
      </w:r>
      <w:proofErr w:type="gramEnd"/>
      <w:r>
        <w:rPr>
          <w:rFonts w:asciiTheme="minorHAnsi" w:hAnsiTheme="minorHAnsi" w:cstheme="minorHAnsi"/>
          <w:color w:val="2B2B2B"/>
        </w:rPr>
        <w:t xml:space="preserve"> data is not equally distributed.</w:t>
      </w:r>
    </w:p>
    <w:p w14:paraId="71C06B4C" w14:textId="77777777" w:rsidR="008A26E8" w:rsidRPr="008A26E8" w:rsidRDefault="008A26E8" w:rsidP="008A26E8">
      <w:pPr>
        <w:pStyle w:val="NormalWeb"/>
        <w:spacing w:before="150" w:beforeAutospacing="0" w:after="0" w:afterAutospacing="0" w:line="360" w:lineRule="atLeast"/>
        <w:rPr>
          <w:rFonts w:asciiTheme="minorHAnsi" w:hAnsiTheme="minorHAnsi" w:cstheme="minorHAnsi"/>
          <w:color w:val="2B2B2B"/>
        </w:rPr>
      </w:pPr>
    </w:p>
    <w:p w14:paraId="4F626868" w14:textId="77777777" w:rsidR="008A26E8" w:rsidRDefault="008A26E8" w:rsidP="008A26E8">
      <w:pPr>
        <w:pStyle w:val="NormalWeb"/>
        <w:numPr>
          <w:ilvl w:val="0"/>
          <w:numId w:val="8"/>
        </w:numPr>
        <w:spacing w:before="150" w:beforeAutospacing="0" w:after="0" w:afterAutospacing="0" w:line="360" w:lineRule="atLeast"/>
        <w:rPr>
          <w:rFonts w:asciiTheme="majorHAnsi" w:hAnsiTheme="majorHAnsi" w:cstheme="majorHAnsi"/>
          <w:b/>
          <w:bCs/>
          <w:color w:val="2B2B2B"/>
        </w:rPr>
      </w:pPr>
      <w:r w:rsidRPr="008A26E8">
        <w:rPr>
          <w:rFonts w:asciiTheme="majorHAnsi" w:hAnsiTheme="majorHAnsi" w:cstheme="majorHAnsi"/>
          <w:b/>
          <w:bCs/>
          <w:color w:val="2B2B2B"/>
        </w:rPr>
        <w:t>Use your data to determine if there is more variability with successful or unsuccessful campaigns. Does this make sense? Why or why not?</w:t>
      </w:r>
    </w:p>
    <w:p w14:paraId="33DDEC52" w14:textId="77777777" w:rsidR="008A26E8" w:rsidRPr="008A26E8" w:rsidRDefault="008A26E8" w:rsidP="008A26E8">
      <w:pPr>
        <w:pStyle w:val="NormalWeb"/>
        <w:spacing w:before="150" w:beforeAutospacing="0" w:after="0" w:afterAutospacing="0" w:line="360" w:lineRule="atLeast"/>
        <w:ind w:left="720"/>
        <w:rPr>
          <w:rFonts w:asciiTheme="majorHAnsi" w:hAnsiTheme="majorHAnsi" w:cstheme="majorHAnsi"/>
          <w:b/>
          <w:bCs/>
          <w:color w:val="2B2B2B"/>
        </w:rPr>
      </w:pPr>
    </w:p>
    <w:p w14:paraId="424DDB38" w14:textId="593850B4" w:rsidR="008A26E8" w:rsidRPr="008A26E8" w:rsidRDefault="008A26E8" w:rsidP="00CB4B3F">
      <w:r>
        <w:t>According to the dataset, there is high variability observed in the successful groups.</w:t>
      </w:r>
    </w:p>
    <w:sectPr w:rsidR="008A26E8" w:rsidRPr="008A26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A4663"/>
    <w:multiLevelType w:val="multilevel"/>
    <w:tmpl w:val="0376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94DCB"/>
    <w:multiLevelType w:val="hybridMultilevel"/>
    <w:tmpl w:val="604A8244"/>
    <w:lvl w:ilvl="0" w:tplc="AF640E14">
      <w:start w:val="1"/>
      <w:numFmt w:val="decimal"/>
      <w:lvlText w:val="%1)"/>
      <w:lvlJc w:val="left"/>
      <w:pPr>
        <w:ind w:left="1080" w:hanging="360"/>
      </w:pPr>
      <w:rPr>
        <w:rFonts w:asciiTheme="minorHAnsi" w:hAnsiTheme="minorHAnsi" w:cstheme="minorHAns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46399D"/>
    <w:multiLevelType w:val="multilevel"/>
    <w:tmpl w:val="D86E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806AC"/>
    <w:multiLevelType w:val="hybridMultilevel"/>
    <w:tmpl w:val="536001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EE721B"/>
    <w:multiLevelType w:val="multilevel"/>
    <w:tmpl w:val="6F42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64A84"/>
    <w:multiLevelType w:val="hybridMultilevel"/>
    <w:tmpl w:val="4388060A"/>
    <w:lvl w:ilvl="0" w:tplc="CD9A34E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C35B8"/>
    <w:multiLevelType w:val="hybridMultilevel"/>
    <w:tmpl w:val="1534C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86A30"/>
    <w:multiLevelType w:val="hybridMultilevel"/>
    <w:tmpl w:val="1286120C"/>
    <w:lvl w:ilvl="0" w:tplc="7A14D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04236691">
    <w:abstractNumId w:val="0"/>
  </w:num>
  <w:num w:numId="2" w16cid:durableId="1956328045">
    <w:abstractNumId w:val="7"/>
  </w:num>
  <w:num w:numId="3" w16cid:durableId="1046296743">
    <w:abstractNumId w:val="3"/>
  </w:num>
  <w:num w:numId="4" w16cid:durableId="1349716628">
    <w:abstractNumId w:val="4"/>
  </w:num>
  <w:num w:numId="5" w16cid:durableId="1089235030">
    <w:abstractNumId w:val="5"/>
  </w:num>
  <w:num w:numId="6" w16cid:durableId="1803882740">
    <w:abstractNumId w:val="6"/>
  </w:num>
  <w:num w:numId="7" w16cid:durableId="220479030">
    <w:abstractNumId w:val="1"/>
  </w:num>
  <w:num w:numId="8" w16cid:durableId="1442188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3F"/>
    <w:rsid w:val="001E22B2"/>
    <w:rsid w:val="005C6327"/>
    <w:rsid w:val="006D67A3"/>
    <w:rsid w:val="00760758"/>
    <w:rsid w:val="007B1658"/>
    <w:rsid w:val="008A26E8"/>
    <w:rsid w:val="008D5EE6"/>
    <w:rsid w:val="009349C0"/>
    <w:rsid w:val="009645C7"/>
    <w:rsid w:val="00A00EE2"/>
    <w:rsid w:val="00A07785"/>
    <w:rsid w:val="00AE472C"/>
    <w:rsid w:val="00B97DB8"/>
    <w:rsid w:val="00C62170"/>
    <w:rsid w:val="00CB4B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7F74"/>
  <w15:chartTrackingRefBased/>
  <w15:docId w15:val="{184C48DE-BCC6-854C-B101-D31DE576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B3F"/>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B4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461556">
      <w:bodyDiv w:val="1"/>
      <w:marLeft w:val="0"/>
      <w:marRight w:val="0"/>
      <w:marTop w:val="0"/>
      <w:marBottom w:val="0"/>
      <w:divBdr>
        <w:top w:val="none" w:sz="0" w:space="0" w:color="auto"/>
        <w:left w:val="none" w:sz="0" w:space="0" w:color="auto"/>
        <w:bottom w:val="none" w:sz="0" w:space="0" w:color="auto"/>
        <w:right w:val="none" w:sz="0" w:space="0" w:color="auto"/>
      </w:divBdr>
    </w:div>
    <w:div w:id="1043284737">
      <w:bodyDiv w:val="1"/>
      <w:marLeft w:val="0"/>
      <w:marRight w:val="0"/>
      <w:marTop w:val="0"/>
      <w:marBottom w:val="0"/>
      <w:divBdr>
        <w:top w:val="none" w:sz="0" w:space="0" w:color="auto"/>
        <w:left w:val="none" w:sz="0" w:space="0" w:color="auto"/>
        <w:bottom w:val="none" w:sz="0" w:space="0" w:color="auto"/>
        <w:right w:val="none" w:sz="0" w:space="0" w:color="auto"/>
      </w:divBdr>
    </w:div>
    <w:div w:id="17608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189ab4bccc9e53e/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189ab4bccc9e53e/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d189ab4bccc9e53e/Crowdfunding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[CrowdfundingBook.xlsx]success rate per parent-categor!PivotTable4</c:name>
    <c:fmtId val="52"/>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0565213002220876"/>
          <c:y val="9.1785229432527857E-2"/>
          <c:w val="0.78780908231316993"/>
          <c:h val="0.54781972066284224"/>
        </c:manualLayout>
      </c:layout>
      <c:barChart>
        <c:barDir val="col"/>
        <c:grouping val="stacked"/>
        <c:varyColors val="0"/>
        <c:ser>
          <c:idx val="0"/>
          <c:order val="0"/>
          <c:tx>
            <c:strRef>
              <c:f>'success rate per parent-categor'!$B$4:$B$5</c:f>
              <c:strCache>
                <c:ptCount val="1"/>
                <c:pt idx="0">
                  <c:v>canceled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'success rate per parent-categor'!$A$6:$A$15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rate per parent-categor'!$B$6:$B$15</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E282-BD43-82FA-7968D7AF64F7}"/>
            </c:ext>
          </c:extLst>
        </c:ser>
        <c:ser>
          <c:idx val="1"/>
          <c:order val="1"/>
          <c:tx>
            <c:strRef>
              <c:f>'success rate per parent-categor'!$C$4:$C$5</c:f>
              <c:strCache>
                <c:ptCount val="1"/>
                <c:pt idx="0">
                  <c:v>failed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'success rate per parent-categor'!$A$6:$A$15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rate per parent-categor'!$C$6:$C$15</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E282-BD43-82FA-7968D7AF64F7}"/>
            </c:ext>
          </c:extLst>
        </c:ser>
        <c:ser>
          <c:idx val="2"/>
          <c:order val="2"/>
          <c:tx>
            <c:strRef>
              <c:f>'success rate per parent-categor'!$D$4:$D$5</c:f>
              <c:strCache>
                <c:ptCount val="1"/>
                <c:pt idx="0">
                  <c:v>live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'success rate per parent-categor'!$A$6:$A$15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rate per parent-categor'!$D$6:$D$15</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E282-BD43-82FA-7968D7AF64F7}"/>
            </c:ext>
          </c:extLst>
        </c:ser>
        <c:ser>
          <c:idx val="3"/>
          <c:order val="3"/>
          <c:tx>
            <c:strRef>
              <c:f>'success rate per parent-categor'!$E$4:$E$5</c:f>
              <c:strCache>
                <c:ptCount val="1"/>
                <c:pt idx="0">
                  <c:v>successful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strRef>
              <c:f>'success rate per parent-categor'!$A$6:$A$15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rate per parent-categor'!$E$6:$E$15</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E282-BD43-82FA-7968D7AF64F7}"/>
            </c:ext>
          </c:extLst>
        </c:ser>
        <c:dLbls>
          <c:showLegendKey val="0"/>
          <c:showVal val="0"/>
          <c:showCatName val="0"/>
          <c:showSerName val="0"/>
          <c:showPercent val="0"/>
          <c:showBubbleSize val="0"/>
        </c:dLbls>
        <c:gapWidth val="150"/>
        <c:overlap val="100"/>
        <c:axId val="80518048"/>
        <c:axId val="110382848"/>
      </c:barChart>
      <c:catAx>
        <c:axId val="805180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Categories</a:t>
                </a:r>
              </a:p>
            </c:rich>
          </c:tx>
          <c:layout>
            <c:manualLayout>
              <c:xMode val="edge"/>
              <c:yMode val="edge"/>
              <c:x val="0.4474406752238162"/>
              <c:y val="0.8778399659502021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0382848"/>
        <c:crosses val="autoZero"/>
        <c:auto val="1"/>
        <c:lblAlgn val="ctr"/>
        <c:lblOffset val="100"/>
        <c:noMultiLvlLbl val="0"/>
      </c:catAx>
      <c:valAx>
        <c:axId val="1103828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 of campaign</a:t>
                </a:r>
              </a:p>
            </c:rich>
          </c:tx>
          <c:layout>
            <c:manualLayout>
              <c:xMode val="edge"/>
              <c:yMode val="edge"/>
              <c:x val="2.3073832380541472E-2"/>
              <c:y val="0.36856967203423896"/>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0518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[CrowdfundingBook.xlsx]monthly success rate!PivotTable1</c:name>
    <c:fmtId val="35"/>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2472003499562574E-2"/>
          <c:y val="7.1724628171478552E-2"/>
          <c:w val="0.73534492563429577"/>
          <c:h val="0.77346894138232725"/>
        </c:manualLayout>
      </c:layout>
      <c:lineChart>
        <c:grouping val="stacked"/>
        <c:varyColors val="0"/>
        <c:ser>
          <c:idx val="0"/>
          <c:order val="0"/>
          <c:tx>
            <c:strRef>
              <c:f>'monthly success rate'!$B$4:$B$5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'monthly success rate'!$A$6:$A$18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'monthly success rate'!$B$6:$B$18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737E-9A46-A493-630F4682D739}"/>
            </c:ext>
          </c:extLst>
        </c:ser>
        <c:ser>
          <c:idx val="1"/>
          <c:order val="1"/>
          <c:tx>
            <c:strRef>
              <c:f>'monthly success rate'!$C$4:$C$5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'monthly success rate'!$A$6:$A$18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'monthly success rate'!$C$6:$C$18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737E-9A46-A493-630F4682D739}"/>
            </c:ext>
          </c:extLst>
        </c:ser>
        <c:ser>
          <c:idx val="2"/>
          <c:order val="2"/>
          <c:tx>
            <c:strRef>
              <c:f>'monthly success rate'!$D$4:$D$5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'monthly success rate'!$A$6:$A$18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'monthly success rate'!$D$6:$D$18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737E-9A46-A493-630F4682D739}"/>
            </c:ext>
          </c:extLst>
        </c:ser>
        <c:dLbls>
          <c:showLegendKey val="0"/>
          <c:showVal val="0"/>
          <c:showCatName val="0"/>
          <c:showSerName val="0"/>
          <c:showPercent val="0"/>
          <c:showBubbleSize val="0"/>
        </c:dLbls>
        <c:marker val="1"/>
        <c:smooth val="0"/>
        <c:axId val="1980967104"/>
        <c:axId val="1980968560"/>
      </c:lineChart>
      <c:catAx>
        <c:axId val="1980967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968560"/>
        <c:crosses val="autoZero"/>
        <c:auto val="1"/>
        <c:lblAlgn val="ctr"/>
        <c:lblOffset val="100"/>
        <c:noMultiLvlLbl val="0"/>
      </c:catAx>
      <c:valAx>
        <c:axId val="1980968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Total</a:t>
                </a:r>
                <a:r>
                  <a:rPr lang="en-US" b="1" baseline="0"/>
                  <a:t> number of campaigns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967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Relationship</a:t>
            </a:r>
            <a:r>
              <a:rPr lang="en-US" baseline="0"/>
              <a:t> between goal's amount and outcome </a:t>
            </a:r>
            <a:endParaRPr lang="en-US"/>
          </a:p>
        </c:rich>
      </c:tx>
      <c:layout>
        <c:manualLayout>
          <c:xMode val="edge"/>
          <c:yMode val="edge"/>
          <c:x val="0.19504361081502367"/>
          <c:y val="2.491103202846975E-2"/>
        </c:manualLayout>
      </c:layout>
      <c:overlay val="0"/>
      <c:spPr>
        <a:solidFill>
          <a:schemeClr val="accent1">
            <a:alpha val="45000"/>
          </a:schemeClr>
        </a:solidFill>
        <a:ln>
          <a:solidFill>
            <a:schemeClr val="accent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'goal and outcome'!$F$1</c:f>
              <c:strCache>
                <c:ptCount val="1"/>
                <c:pt idx="0">
                  <c:v>Percentage Successful</c:v>
                </c:pt>
              </c:strCache>
            </c:strRef>
          </c:tx>
          <c:spPr>
            <a:ln w="28575" cap="rnd">
              <a:solidFill>
                <a:schemeClr val="accent1"/>
              </a:solidFill>
              <a:round/>
            </a:ln>
            <a:effectLst/>
          </c:spPr>
          <c:marker>
            <c:symbol val="none"/>
          </c:marker>
          <c:cat>
            <c:strRef>
              <c:f>'goal and outcome'!$A$2:$A$13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'goal and outcome'!$F$2:$F$13</c:f>
              <c:numCache>
                <c:formatCode>0%</c:formatCode>
                <c:ptCount val="12"/>
                <c:pt idx="0">
                  <c:v>0.58823529411764708</c:v>
                </c:pt>
                <c:pt idx="1">
                  <c:v>0.82683982683982682</c:v>
                </c:pt>
                <c:pt idx="2">
                  <c:v>0.52063492063492067</c:v>
                </c:pt>
                <c:pt idx="3">
                  <c:v>0.44444444444444442</c:v>
                </c:pt>
                <c:pt idx="4">
                  <c:v>1</c:v>
                </c:pt>
                <c:pt idx="5">
                  <c:v>1</c:v>
                </c:pt>
                <c:pt idx="6">
                  <c:v>0.7857142857142857</c:v>
                </c:pt>
                <c:pt idx="7">
                  <c:v>1</c:v>
                </c:pt>
                <c:pt idx="8">
                  <c:v>0.66666666666666663</c:v>
                </c:pt>
                <c:pt idx="9">
                  <c:v>0.7857142857142857</c:v>
                </c:pt>
                <c:pt idx="10">
                  <c:v>0.72727272727272729</c:v>
                </c:pt>
                <c:pt idx="11">
                  <c:v>0.3737704918032787</c:v>
                </c:pt>
              </c:numCache>
            </c:numRef>
          </c:val>
          <c:smooth val="0"/>
          <c:extLst>
            <c:ext xmlns:c16="http://schemas.microsoft.com/office/drawing/2014/chart" uri="{C3380CC4-5D6E-409C-BE32-E72D297353CC}">
              <c16:uniqueId val="{00000000-78CE-4E43-9AEB-F4AF063FBA7B}"/>
            </c:ext>
          </c:extLst>
        </c:ser>
        <c:ser>
          <c:idx val="1"/>
          <c:order val="1"/>
          <c:tx>
            <c:strRef>
              <c:f>'goal and outcome'!$G$1</c:f>
              <c:strCache>
                <c:ptCount val="1"/>
                <c:pt idx="0">
                  <c:v>Percentage Failed</c:v>
                </c:pt>
              </c:strCache>
            </c:strRef>
          </c:tx>
          <c:spPr>
            <a:ln w="28575" cap="rnd">
              <a:solidFill>
                <a:schemeClr val="accent2"/>
              </a:solidFill>
              <a:round/>
            </a:ln>
            <a:effectLst/>
          </c:spPr>
          <c:marker>
            <c:symbol val="none"/>
          </c:marker>
          <c:cat>
            <c:strRef>
              <c:f>'goal and outcome'!$A$2:$A$13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'goal and outcome'!$G$2:$G$13</c:f>
              <c:numCache>
                <c:formatCode>0%</c:formatCode>
                <c:ptCount val="12"/>
                <c:pt idx="0">
                  <c:v>0.39215686274509803</c:v>
                </c:pt>
                <c:pt idx="1">
                  <c:v>0.16450216450216451</c:v>
                </c:pt>
                <c:pt idx="2">
                  <c:v>0.4</c:v>
                </c:pt>
                <c:pt idx="3">
                  <c:v>0.55555555555555558</c:v>
                </c:pt>
                <c:pt idx="4">
                  <c:v>0</c:v>
                </c:pt>
                <c:pt idx="5">
                  <c:v>0</c:v>
                </c:pt>
                <c:pt idx="6">
                  <c:v>0.21428571428571427</c:v>
                </c:pt>
                <c:pt idx="7">
                  <c:v>0</c:v>
                </c:pt>
                <c:pt idx="8">
                  <c:v>0.25</c:v>
                </c:pt>
                <c:pt idx="9">
                  <c:v>0.21428571428571427</c:v>
                </c:pt>
                <c:pt idx="10">
                  <c:v>0.27272727272727271</c:v>
                </c:pt>
                <c:pt idx="11">
                  <c:v>0.53442622950819674</c:v>
                </c:pt>
              </c:numCache>
            </c:numRef>
          </c:val>
          <c:smooth val="0"/>
          <c:extLst>
            <c:ext xmlns:c16="http://schemas.microsoft.com/office/drawing/2014/chart" uri="{C3380CC4-5D6E-409C-BE32-E72D297353CC}">
              <c16:uniqueId val="{00000001-78CE-4E43-9AEB-F4AF063FBA7B}"/>
            </c:ext>
          </c:extLst>
        </c:ser>
        <c:ser>
          <c:idx val="2"/>
          <c:order val="2"/>
          <c:tx>
            <c:strRef>
              <c:f>'goal and outcome'!$H$1</c:f>
              <c:strCache>
                <c:ptCount val="1"/>
                <c:pt idx="0">
                  <c:v>Percentage Canceled</c:v>
                </c:pt>
              </c:strCache>
            </c:strRef>
          </c:tx>
          <c:spPr>
            <a:ln w="28575" cap="rnd">
              <a:solidFill>
                <a:schemeClr val="accent3"/>
              </a:solidFill>
              <a:round/>
            </a:ln>
            <a:effectLst/>
          </c:spPr>
          <c:marker>
            <c:symbol val="none"/>
          </c:marker>
          <c:cat>
            <c:strRef>
              <c:f>'goal and outcome'!$A$2:$A$13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'goal and outcome'!$H$2:$H$13</c:f>
              <c:numCache>
                <c:formatCode>0%</c:formatCode>
                <c:ptCount val="12"/>
                <c:pt idx="0">
                  <c:v>1.9607843137254902E-2</c:v>
                </c:pt>
                <c:pt idx="1">
                  <c:v>8.658008658008658E-3</c:v>
                </c:pt>
                <c:pt idx="2">
                  <c:v>7.9365079365079361E-2</c:v>
                </c:pt>
                <c:pt idx="3">
                  <c:v>0</c:v>
                </c:pt>
                <c:pt idx="4">
                  <c:v>0</c:v>
                </c:pt>
                <c:pt idx="5">
                  <c:v>0</c:v>
                </c:pt>
                <c:pt idx="6">
                  <c:v>0</c:v>
                </c:pt>
                <c:pt idx="7">
                  <c:v>0</c:v>
                </c:pt>
                <c:pt idx="8">
                  <c:v>8.3333333333333329E-2</c:v>
                </c:pt>
                <c:pt idx="9">
                  <c:v>0</c:v>
                </c:pt>
                <c:pt idx="10">
                  <c:v>0</c:v>
                </c:pt>
                <c:pt idx="11">
                  <c:v>9.1803278688524587E-2</c:v>
                </c:pt>
              </c:numCache>
            </c:numRef>
          </c:val>
          <c:smooth val="0"/>
          <c:extLst>
            <c:ext xmlns:c16="http://schemas.microsoft.com/office/drawing/2014/chart" uri="{C3380CC4-5D6E-409C-BE32-E72D297353CC}">
              <c16:uniqueId val="{00000002-78CE-4E43-9AEB-F4AF063FBA7B}"/>
            </c:ext>
          </c:extLst>
        </c:ser>
        <c:dLbls>
          <c:showLegendKey val="0"/>
          <c:showVal val="0"/>
          <c:showCatName val="0"/>
          <c:showSerName val="0"/>
          <c:showPercent val="0"/>
          <c:showBubbleSize val="0"/>
        </c:dLbls>
        <c:smooth val="0"/>
        <c:axId val="1071002224"/>
        <c:axId val="1098160464"/>
      </c:lineChart>
      <c:catAx>
        <c:axId val="1071002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160464"/>
        <c:crosses val="autoZero"/>
        <c:auto val="1"/>
        <c:lblAlgn val="ctr"/>
        <c:lblOffset val="100"/>
        <c:noMultiLvlLbl val="0"/>
      </c:catAx>
      <c:valAx>
        <c:axId val="10981604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100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patel</dc:creator>
  <cp:keywords/>
  <dc:description/>
  <cp:lastModifiedBy>prachi patel</cp:lastModifiedBy>
  <cp:revision>2</cp:revision>
  <dcterms:created xsi:type="dcterms:W3CDTF">2023-05-04T00:17:00Z</dcterms:created>
  <dcterms:modified xsi:type="dcterms:W3CDTF">2023-05-04T00:17:00Z</dcterms:modified>
</cp:coreProperties>
</file>