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D66F" w14:textId="0F30C6A1" w:rsidR="00C85E90" w:rsidRDefault="00BF213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ON AUTOMATIC FEEDBACK GENERATION</w:t>
      </w:r>
    </w:p>
    <w:p w14:paraId="3E414F01" w14:textId="14BB0E72" w:rsidR="00C85E90" w:rsidRPr="00BF2134" w:rsidRDefault="00B91EAA" w:rsidP="00BF213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sidR="00BF21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Rudragouda Patil</w:t>
      </w:r>
      <w:r w:rsidR="00BF2134">
        <w:rPr>
          <w:rFonts w:ascii="Times New Roman" w:eastAsia="Times New Roman" w:hAnsi="Times New Roman" w:cs="Times New Roman"/>
          <w:b/>
          <w:sz w:val="24"/>
          <w:szCs w:val="24"/>
          <w:vertAlign w:val="superscript"/>
        </w:rPr>
        <w:t>3</w:t>
      </w:r>
    </w:p>
    <w:p w14:paraId="6A80A51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3544E142" w14:textId="72B27801" w:rsidR="00C85E90" w:rsidRDefault="00B91EAA" w:rsidP="00BF2134">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w:t>
      </w:r>
      <w:r w:rsidR="00BF2134">
        <w:rPr>
          <w:rFonts w:ascii="Times New Roman" w:eastAsia="Times New Roman" w:hAnsi="Times New Roman" w:cs="Times New Roman"/>
          <w:color w:val="4472C4"/>
          <w:sz w:val="24"/>
          <w:szCs w:val="24"/>
        </w:rPr>
        <w:t xml:space="preserve">3 </w:t>
      </w:r>
      <w:hyperlink r:id="rId8" w:history="1">
        <w:r w:rsidR="00BF2134" w:rsidRPr="00B664EA">
          <w:rPr>
            <w:rStyle w:val="Hyperlink"/>
            <w:rFonts w:ascii="Times New Roman" w:eastAsia="Times New Roman" w:hAnsi="Times New Roman" w:cs="Times New Roman"/>
            <w:sz w:val="24"/>
            <w:szCs w:val="24"/>
            <w:highlight w:val="whit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43B2A610"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3B2B6CB4"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sidR="00BF2134">
        <w:rPr>
          <w:rFonts w:ascii="Times New Roman" w:eastAsia="Times New Roman" w:hAnsi="Times New Roman" w:cs="Times New Roman"/>
          <w:sz w:val="24"/>
          <w:szCs w:val="24"/>
        </w:rPr>
        <w:t xml:space="preserve">Feedback, </w:t>
      </w:r>
      <w:r>
        <w:rPr>
          <w:rFonts w:ascii="Times New Roman" w:eastAsia="Times New Roman" w:hAnsi="Times New Roman" w:cs="Times New Roman"/>
          <w:sz w:val="24"/>
          <w:szCs w:val="24"/>
        </w:rPr>
        <w:t>Grading,</w:t>
      </w:r>
      <w:r w:rsidR="00BF2134">
        <w:rPr>
          <w:rFonts w:ascii="Times New Roman" w:eastAsia="Times New Roman" w:hAnsi="Times New Roman" w:cs="Times New Roman"/>
          <w:sz w:val="24"/>
          <w:szCs w:val="24"/>
        </w:rPr>
        <w:t xml:space="preserve"> NLP(Natural Language Processing)</w:t>
      </w:r>
      <w:r>
        <w:rPr>
          <w:rFonts w:ascii="Times New Roman" w:eastAsia="Times New Roman" w:hAnsi="Times New Roman" w:cs="Times New Roman"/>
          <w:sz w:val="24"/>
          <w:szCs w:val="24"/>
        </w:rPr>
        <w:t xml:space="preserve"> </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1A5E6C0"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574E101E" w:rsidR="00C85E90" w:rsidRDefault="00B91E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Yali</w:t>
      </w:r>
      <w:proofErr w:type="spellEnd"/>
      <w:r>
        <w:rPr>
          <w:rFonts w:ascii="Times New Roman" w:eastAsia="Times New Roman" w:hAnsi="Times New Roman" w:cs="Times New Roman"/>
          <w:sz w:val="24"/>
          <w:szCs w:val="24"/>
        </w:rPr>
        <w:t xml:space="preserve"> Li and </w:t>
      </w:r>
      <w:proofErr w:type="spellStart"/>
      <w:r>
        <w:rPr>
          <w:rFonts w:ascii="Times New Roman" w:eastAsia="Times New Roman" w:hAnsi="Times New Roman" w:cs="Times New Roman"/>
          <w:sz w:val="24"/>
          <w:szCs w:val="24"/>
        </w:rPr>
        <w:t>Yonghong</w:t>
      </w:r>
      <w:proofErr w:type="spellEnd"/>
      <w:r>
        <w:rPr>
          <w:rFonts w:ascii="Times New Roman" w:eastAsia="Times New Roman" w:hAnsi="Times New Roman" w:cs="Times New Roman"/>
          <w:sz w:val="24"/>
          <w:szCs w:val="24"/>
        </w:rPr>
        <w:t xml:space="preserve"> Yan [1] developed a system that takes the part-of-speech tag and the words into consideration. Regression was employed in this system instead of classification </w:t>
      </w:r>
      <w:r>
        <w:rPr>
          <w:rFonts w:ascii="Times New Roman" w:eastAsia="Times New Roman" w:hAnsi="Times New Roman" w:cs="Times New Roman"/>
          <w:sz w:val="24"/>
          <w:szCs w:val="24"/>
        </w:rPr>
        <w:lastRenderedPageBreak/>
        <w:t xml:space="preserve">using the SVM toolbox. It uses the basic model and CVA model for the topic detection component, and can efficiently determine whether an essay is off-topic, especially for huge numbers of essays. In addition, the system is improved by the similarity to full-score </w:t>
      </w:r>
      <w:r w:rsidR="0040613C">
        <w:rPr>
          <w:rFonts w:ascii="Times New Roman" w:eastAsia="Times New Roman" w:hAnsi="Times New Roman" w:cs="Times New Roman"/>
          <w:sz w:val="24"/>
          <w:szCs w:val="24"/>
        </w:rPr>
        <w:t>essays. Given</w:t>
      </w:r>
      <w:r>
        <w:rPr>
          <w:rFonts w:ascii="Times New Roman" w:eastAsia="Times New Roman" w:hAnsi="Times New Roman" w:cs="Times New Roman"/>
          <w:sz w:val="24"/>
          <w:szCs w:val="24"/>
        </w:rPr>
        <w:t xml:space="preserve"> the two score deviations in comparison to a human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it has an accuracy of 86%. </w:t>
      </w:r>
    </w:p>
    <w:p w14:paraId="5FA56D49"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 and </w:t>
      </w:r>
      <w:proofErr w:type="spellStart"/>
      <w:r>
        <w:rPr>
          <w:rFonts w:ascii="Times New Roman" w:eastAsia="Times New Roman" w:hAnsi="Times New Roman" w:cs="Times New Roman"/>
          <w:sz w:val="24"/>
          <w:szCs w:val="24"/>
        </w:rPr>
        <w:t>Hongbo</w:t>
      </w:r>
      <w:proofErr w:type="spellEnd"/>
      <w:r>
        <w:rPr>
          <w:rFonts w:ascii="Times New Roman" w:eastAsia="Times New Roman" w:hAnsi="Times New Roman" w:cs="Times New Roman"/>
          <w:sz w:val="24"/>
          <w:szCs w:val="24"/>
        </w:rPr>
        <w:t xml:space="preserve"> Chen [2] proposed a listwise learning to rank approach to automated essay scoring that incorporates human-machine agreement directly into the loss function. As baselines, this used classical machine learning algorithms, support vector machine (SVM) for classification, regression, and preference ranking, respectively. Experiments on the public English dataset ASAP yielded quadratic weighted </w:t>
      </w:r>
      <w:proofErr w:type="spellStart"/>
      <w:r>
        <w:rPr>
          <w:rFonts w:ascii="Times New Roman" w:eastAsia="Times New Roman" w:hAnsi="Times New Roman" w:cs="Times New Roman"/>
          <w:sz w:val="24"/>
          <w:szCs w:val="24"/>
        </w:rPr>
        <w:t>Kappas</w:t>
      </w:r>
      <w:proofErr w:type="spellEnd"/>
      <w:r>
        <w:rPr>
          <w:rFonts w:ascii="Times New Roman" w:eastAsia="Times New Roman" w:hAnsi="Times New Roman" w:cs="Times New Roman"/>
          <w:sz w:val="24"/>
          <w:szCs w:val="24"/>
        </w:rPr>
        <w:t xml:space="preserve">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K-Nearest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Classifier, R2 = 0.45 and 0.5, while for Weighted Score created with Cosine Similarity Measure, R2 = 0.60 and 0.75.</w:t>
      </w:r>
    </w:p>
    <w:p w14:paraId="0C9A1E1C" w14:textId="68CD3C3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1's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classifier has a 92.23% accuracy rate with respect to class "B." The most effective classifier for Set 1 is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F81C42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automatic essay scoring for the LDC TOEFL essay data. The best results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w:t>
      </w:r>
      <w:r>
        <w:rPr>
          <w:rFonts w:ascii="Times New Roman" w:eastAsia="Times New Roman" w:hAnsi="Times New Roman" w:cs="Times New Roman"/>
          <w:sz w:val="24"/>
          <w:szCs w:val="24"/>
        </w:rPr>
        <w:lastRenderedPageBreak/>
        <w:t xml:space="preserve">The average kappa value for this was 0.73.The SAG [10] uses attention semi-supervised method to train model. It incorporates rule-based model top of </w:t>
      </w:r>
      <w:proofErr w:type="spellStart"/>
      <w:r>
        <w:rPr>
          <w:rFonts w:ascii="Times New Roman" w:eastAsia="Times New Roman" w:hAnsi="Times New Roman" w:cs="Times New Roman"/>
          <w:sz w:val="24"/>
          <w:szCs w:val="24"/>
        </w:rPr>
        <w:t>regexp</w:t>
      </w:r>
      <w:proofErr w:type="spellEnd"/>
      <w:r>
        <w:rPr>
          <w:rFonts w:ascii="Times New Roman" w:eastAsia="Times New Roman" w:hAnsi="Times New Roman" w:cs="Times New Roman"/>
          <w:sz w:val="24"/>
          <w:szCs w:val="24"/>
        </w:rPr>
        <w:t xml:space="preserve">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bookmarkStart w:id="0" w:name="_GoBack"/>
      <w:bookmarkEnd w:id="0"/>
    </w:p>
    <w:p w14:paraId="432748B5"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used is ReLU which is explained in the further section of this paper. We have used Quadratic Weighted Kappa as the Evaluation metric for the Models.</w:t>
      </w:r>
    </w:p>
    <w:p w14:paraId="3D8AB6A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97312" cy="1685040"/>
                    </a:xfrm>
                    <a:prstGeom prst="rect">
                      <a:avLst/>
                    </a:prstGeom>
                    <a:ln/>
                  </pic:spPr>
                </pic:pic>
              </a:graphicData>
            </a:graphic>
          </wp:inline>
        </w:drawing>
      </w:r>
    </w:p>
    <w:p w14:paraId="0D8DAAE4" w14:textId="77777777" w:rsidR="00C85E90" w:rsidRDefault="00B91EAA">
      <w:pPr>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System Design</w:t>
      </w:r>
    </w:p>
    <w:p w14:paraId="054121DB"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  </w:t>
      </w:r>
    </w:p>
    <w:p w14:paraId="2247E4B6"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BF2134"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00B91EAA"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Third layer is also a dropout layer with a dropout value of 0.5. The final layer is a dense layer, it reduces the dimensionality to 1 which is the predicted score. Model have uses ReLU activation function in the dense layer so that the score can be predicted correctly since the values of ReLU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BF2134"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BF2134"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BF2134"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BF2134"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BF2134"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B91EAA">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BF2134">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B91EA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94195" cy="1549651"/>
                    </a:xfrm>
                    <a:prstGeom prst="rect">
                      <a:avLst/>
                    </a:prstGeom>
                    <a:ln/>
                  </pic:spPr>
                </pic:pic>
              </a:graphicData>
            </a:graphic>
          </wp:inline>
        </w:drawing>
      </w:r>
    </w:p>
    <w:p w14:paraId="3F3F467B"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Layers of nodes make up a neural network, which may be trained to map instances of inputs to outputs. The inputs are multiplied by the weights of a node and added together for a certain node. The node's total activation is known as this value. The activation total is then 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ReLU activation function in our model.</w:t>
      </w:r>
    </w:p>
    <w:p w14:paraId="29569BAD"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1 and 2 scores. There are some unwanted empty columns also present in the dataset; these columns were dropped using pandas’ libraries. Hence the final dataset has </w:t>
      </w:r>
      <w:proofErr w:type="spellStart"/>
      <w:r>
        <w:rPr>
          <w:rFonts w:ascii="Times New Roman" w:eastAsia="Times New Roman" w:hAnsi="Times New Roman" w:cs="Times New Roman"/>
          <w:sz w:val="24"/>
          <w:szCs w:val="24"/>
        </w:rPr>
        <w:t>essay_id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essay_set</w:t>
      </w:r>
      <w:proofErr w:type="spellEnd"/>
      <w:r>
        <w:rPr>
          <w:rFonts w:ascii="Times New Roman" w:eastAsia="Times New Roman" w:hAnsi="Times New Roman" w:cs="Times New Roman"/>
          <w:sz w:val="24"/>
          <w:szCs w:val="24"/>
        </w:rPr>
        <w:t>, essay, domain1_score columns.</w:t>
      </w:r>
    </w:p>
    <w:p w14:paraId="3EFF44BE"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B91EA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in cross-classification, Cohen's weighted kappa is frequently used. When ratings are given on nominal scales without an order structure, an appropriate index of agreement is </w:t>
      </w:r>
      <w:proofErr w:type="spellStart"/>
      <w:r>
        <w:rPr>
          <w:rFonts w:ascii="Times New Roman" w:eastAsia="Times New Roman" w:hAnsi="Times New Roman" w:cs="Times New Roman"/>
          <w:sz w:val="24"/>
          <w:szCs w:val="24"/>
        </w:rPr>
        <w:t>used.Calculation</w:t>
      </w:r>
      <w:proofErr w:type="spellEnd"/>
      <w:r>
        <w:rPr>
          <w:rFonts w:ascii="Times New Roman" w:eastAsia="Times New Roman" w:hAnsi="Times New Roman" w:cs="Times New Roman"/>
          <w:sz w:val="24"/>
          <w:szCs w:val="24"/>
        </w:rPr>
        <w:t xml:space="preserve"> of Cohen’s kappa may be performed according to the following formula:</w:t>
      </w:r>
    </w:p>
    <w:p w14:paraId="2E63013D" w14:textId="77777777" w:rsidR="00C85E90" w:rsidRDefault="00BF2134">
      <w:pPr>
        <w:jc w:val="center"/>
        <w:rPr>
          <w:rFonts w:ascii="Times New Roman" w:eastAsia="Times New Roman" w:hAnsi="Times New Roman" w:cs="Times New Roman"/>
          <w:sz w:val="24"/>
          <w:szCs w:val="24"/>
        </w:rPr>
      </w:pPr>
      <w:sdt>
        <w:sdtPr>
          <w:tag w:val="goog_rdk_1"/>
          <w:id w:val="1053899975"/>
        </w:sdtPr>
        <w:sdtContent>
          <w:r w:rsidR="00B91EAA">
            <w:rPr>
              <w:rFonts w:ascii="Gungsuh" w:eastAsia="Gungsuh" w:hAnsi="Gungsuh" w:cs="Gungsuh"/>
              <w:sz w:val="24"/>
              <w:szCs w:val="24"/>
            </w:rPr>
            <w:t>K = (</w:t>
          </w:r>
          <w:proofErr w:type="spellStart"/>
          <w:r w:rsidR="00B91EAA">
            <w:rPr>
              <w:rFonts w:ascii="Gungsuh" w:eastAsia="Gungsuh" w:hAnsi="Gungsuh" w:cs="Gungsuh"/>
              <w:sz w:val="24"/>
              <w:szCs w:val="24"/>
            </w:rPr>
            <w:t>Pr</w:t>
          </w:r>
          <w:proofErr w:type="spellEnd"/>
          <w:r w:rsidR="00B91EAA">
            <w:rPr>
              <w:rFonts w:ascii="Gungsuh" w:eastAsia="Gungsuh" w:hAnsi="Gungsuh" w:cs="Gungsuh"/>
              <w:sz w:val="24"/>
              <w:szCs w:val="24"/>
            </w:rPr>
            <w:t>(a)−</w:t>
          </w:r>
          <w:proofErr w:type="spellStart"/>
          <w:r w:rsidR="00B91EAA">
            <w:rPr>
              <w:rFonts w:ascii="Gungsuh" w:eastAsia="Gungsuh" w:hAnsi="Gungsuh" w:cs="Gungsuh"/>
              <w:sz w:val="24"/>
              <w:szCs w:val="24"/>
            </w:rPr>
            <w:t>Pr</w:t>
          </w:r>
          <w:proofErr w:type="spellEnd"/>
          <w:r w:rsidR="00B91EAA">
            <w:rPr>
              <w:rFonts w:ascii="Gungsuh" w:eastAsia="Gungsuh" w:hAnsi="Gungsuh" w:cs="Gungsuh"/>
              <w:sz w:val="24"/>
              <w:szCs w:val="24"/>
            </w:rPr>
            <w:t>(e))/1−Pr(e)</w:t>
          </w:r>
        </w:sdtContent>
      </w:sdt>
    </w:p>
    <w:p w14:paraId="27334FB0"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(a) represents the actual observed agreement, and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w:t>
      </w:r>
    </w:p>
    <w:p w14:paraId="7684D432" w14:textId="77777777" w:rsidR="00C85E90" w:rsidRDefault="00B91EAA">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B91EA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 cancellation of negative terms.</w:t>
      </w:r>
    </w:p>
    <w:p w14:paraId="4842B422" w14:textId="77777777" w:rsidR="00C85E90" w:rsidRDefault="00B91EAA">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Bi LSTM + Bi LSTM</w:t>
      </w:r>
    </w:p>
    <w:p w14:paraId="4A17E39E" w14:textId="77777777" w:rsidR="00C85E90" w:rsidRDefault="00B91EA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 MSE and variance were noted. The results of this comparative study of layers are given 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ReLU was decided to be used as activation function for building the final model.</w:t>
      </w:r>
    </w:p>
    <w:p w14:paraId="0F196335" w14:textId="73033AF6"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different batch sizes were used and the results were noted. The results are shown in table 6.4. The combinations of batch sizes used were 32, 64 and 128. As the standard batch size used is 64 and from our </w:t>
      </w:r>
      <w:r w:rsidR="0040613C">
        <w:rPr>
          <w:rFonts w:ascii="Times New Roman" w:eastAsia="Times New Roman" w:hAnsi="Times New Roman" w:cs="Times New Roman"/>
          <w:sz w:val="24"/>
          <w:szCs w:val="24"/>
        </w:rPr>
        <w:t>comparison,</w:t>
      </w:r>
      <w:r>
        <w:rPr>
          <w:rFonts w:ascii="Times New Roman" w:eastAsia="Times New Roman" w:hAnsi="Times New Roman" w:cs="Times New Roman"/>
          <w:sz w:val="24"/>
          <w:szCs w:val="24"/>
        </w:rPr>
        <w:t xml:space="preserve"> we found that model with batch size 64 is stable and performs well so we have selected batch size as 64.</w:t>
      </w:r>
      <w:r w:rsidR="0040613C">
        <w:rPr>
          <w:rFonts w:ascii="Times New Roman" w:eastAsia="Times New Roman" w:hAnsi="Times New Roman" w:cs="Times New Roman"/>
          <w:sz w:val="24"/>
          <w:szCs w:val="24"/>
        </w:rPr>
        <w:t xml:space="preserve"> </w:t>
      </w:r>
    </w:p>
    <w:p w14:paraId="5DF9D3D8" w14:textId="30E75AF1" w:rsidR="0040613C" w:rsidRDefault="0040613C" w:rsidP="0040613C">
      <w:pPr>
        <w:jc w:val="center"/>
        <w:rPr>
          <w:rFonts w:ascii="Times New Roman" w:eastAsia="Times New Roman" w:hAnsi="Times New Roman" w:cs="Times New Roman"/>
          <w:sz w:val="24"/>
          <w:szCs w:val="24"/>
        </w:rPr>
      </w:pPr>
      <w:r>
        <w:rPr>
          <w:noProof/>
        </w:rPr>
        <w:lastRenderedPageBreak/>
        <w:drawing>
          <wp:inline distT="0" distB="0" distL="0" distR="0" wp14:anchorId="33BE1B28" wp14:editId="5008739F">
            <wp:extent cx="3444635" cy="2476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3043" cy="2482545"/>
                    </a:xfrm>
                    <a:prstGeom prst="rect">
                      <a:avLst/>
                    </a:prstGeom>
                    <a:noFill/>
                    <a:ln>
                      <a:noFill/>
                    </a:ln>
                  </pic:spPr>
                </pic:pic>
              </a:graphicData>
            </a:graphic>
          </wp:inline>
        </w:drawing>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B91EAA">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B91EAA">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10.1109/ICICTA.2012.23. </w:t>
      </w:r>
    </w:p>
    <w:p w14:paraId="03AACB37" w14:textId="77777777" w:rsidR="00C85E90" w:rsidRDefault="00B91EAA">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w:t>
      </w:r>
      <w:proofErr w:type="spellStart"/>
      <w:r>
        <w:rPr>
          <w:rFonts w:ascii="Times New Roman" w:eastAsia="Times New Roman" w:hAnsi="Times New Roman" w:cs="Times New Roman"/>
          <w:highlight w:val="white"/>
        </w:rPr>
        <w:t>Hongbo</w:t>
      </w:r>
      <w:proofErr w:type="spellEnd"/>
      <w:r>
        <w:rPr>
          <w:rFonts w:ascii="Times New Roman" w:eastAsia="Times New Roman" w:hAnsi="Times New Roman" w:cs="Times New Roman"/>
          <w:highlight w:val="white"/>
        </w:rPr>
        <w:t xml:space="preserve">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B91EAA">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Oduntan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Odunayo</w:t>
      </w:r>
      <w:proofErr w:type="spellEnd"/>
      <w:r>
        <w:rPr>
          <w:rFonts w:ascii="Times New Roman" w:eastAsia="Times New Roman" w:hAnsi="Times New Roman" w:cs="Times New Roman"/>
          <w:highlight w:val="white"/>
        </w:rPr>
        <w:t xml:space="preserve"> Esther. “Performance Analysis of K-Nearest Neighbour Classifier and Cosine Similarity Measure in Generating Weighted Scores for an Automated Essay Grading System.” (2018).</w:t>
      </w:r>
    </w:p>
    <w:p w14:paraId="787BAC93"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lastRenderedPageBreak/>
        <w:t>Nguyen, H. (2016). Neural Networks for Automated Essay Grading.</w:t>
      </w:r>
    </w:p>
    <w:p w14:paraId="6279C00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Wiratmo</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Fatichah</w:t>
      </w:r>
      <w:proofErr w:type="spellEnd"/>
      <w:r>
        <w:rPr>
          <w:rFonts w:ascii="Times New Roman" w:eastAsia="Times New Roman" w:hAnsi="Times New Roman" w:cs="Times New Roman"/>
        </w:rPr>
        <w:t>. (2020). Assessment of Indonesian Short Essay using Transfer Learning Siamese Dependency Tree-LSTM. 4th International Conference on Informatics and Computational Sciences (</w:t>
      </w:r>
      <w:proofErr w:type="spellStart"/>
      <w:r>
        <w:rPr>
          <w:rFonts w:ascii="Times New Roman" w:eastAsia="Times New Roman" w:hAnsi="Times New Roman" w:cs="Times New Roman"/>
        </w:rPr>
        <w:t>ICICoS</w:t>
      </w:r>
      <w:proofErr w:type="spellEnd"/>
      <w:r>
        <w:rPr>
          <w:rFonts w:ascii="Times New Roman" w:eastAsia="Times New Roman" w:hAnsi="Times New Roman" w:cs="Times New Roman"/>
        </w:rPr>
        <w:t>).</w:t>
      </w:r>
    </w:p>
    <w:p w14:paraId="6F3A2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Manvi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Mahana</w:t>
      </w:r>
      <w:proofErr w:type="spellEnd"/>
      <w:r>
        <w:rPr>
          <w:rFonts w:ascii="Times New Roman" w:eastAsia="Times New Roman" w:hAnsi="Times New Roman" w:cs="Times New Roman"/>
        </w:rPr>
        <w:t>, M. J. (2012). Automated Essay Grading Using Machine.</w:t>
      </w:r>
    </w:p>
    <w:p w14:paraId="05B6CBC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Wang, T., </w:t>
      </w:r>
      <w:proofErr w:type="spellStart"/>
      <w:r>
        <w:rPr>
          <w:rFonts w:ascii="Times New Roman" w:eastAsia="Times New Roman" w:hAnsi="Times New Roman" w:cs="Times New Roman"/>
          <w:highlight w:val="white"/>
        </w:rPr>
        <w:t>Funayama</w:t>
      </w:r>
      <w:proofErr w:type="spellEnd"/>
      <w:r>
        <w:rPr>
          <w:rFonts w:ascii="Times New Roman" w:eastAsia="Times New Roman" w:hAnsi="Times New Roman" w:cs="Times New Roman"/>
          <w:highlight w:val="white"/>
        </w:rPr>
        <w:t xml:space="preserve">, H., </w:t>
      </w:r>
      <w:proofErr w:type="spellStart"/>
      <w:r>
        <w:rPr>
          <w:rFonts w:ascii="Times New Roman" w:eastAsia="Times New Roman" w:hAnsi="Times New Roman" w:cs="Times New Roman"/>
          <w:highlight w:val="white"/>
        </w:rPr>
        <w:t>Ouchi</w:t>
      </w:r>
      <w:proofErr w:type="spellEnd"/>
      <w:r>
        <w:rPr>
          <w:rFonts w:ascii="Times New Roman" w:eastAsia="Times New Roman" w:hAnsi="Times New Roman" w:cs="Times New Roman"/>
          <w:highlight w:val="white"/>
        </w:rPr>
        <w:t>, H., &amp; Inui, K. Incorporating Rubrics to Short Answer Grading.</w:t>
      </w:r>
    </w:p>
    <w:p w14:paraId="50B43C7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Galhardi</w:t>
      </w:r>
      <w:proofErr w:type="spellEnd"/>
      <w:r>
        <w:rPr>
          <w:rFonts w:ascii="Times New Roman" w:eastAsia="Times New Roman" w:hAnsi="Times New Roman" w:cs="Times New Roman"/>
          <w:highlight w:val="white"/>
        </w:rPr>
        <w:t xml:space="preserve">, L., de Souza, R. C. T., &amp; </w:t>
      </w:r>
      <w:proofErr w:type="spellStart"/>
      <w:r>
        <w:rPr>
          <w:rFonts w:ascii="Times New Roman" w:eastAsia="Times New Roman" w:hAnsi="Times New Roman" w:cs="Times New Roman"/>
          <w:highlight w:val="white"/>
        </w:rPr>
        <w:t>Brancher</w:t>
      </w:r>
      <w:proofErr w:type="spellEnd"/>
      <w:r>
        <w:rPr>
          <w:rFonts w:ascii="Times New Roman" w:eastAsia="Times New Roman" w:hAnsi="Times New Roman" w:cs="Times New Roman"/>
          <w:highlight w:val="white"/>
        </w:rPr>
        <w:t>, J. (2020, November). Automatic grading of Portuguese short answers using a machine learning approach. In </w:t>
      </w:r>
      <w:r>
        <w:rPr>
          <w:rFonts w:ascii="Times New Roman" w:eastAsia="Times New Roman" w:hAnsi="Times New Roman" w:cs="Times New Roman"/>
          <w:i/>
          <w:highlight w:val="white"/>
        </w:rPr>
        <w:t xml:space="preserve">Anais </w:t>
      </w:r>
      <w:proofErr w:type="spellStart"/>
      <w:r>
        <w:rPr>
          <w:rFonts w:ascii="Times New Roman" w:eastAsia="Times New Roman" w:hAnsi="Times New Roman" w:cs="Times New Roman"/>
          <w:i/>
          <w:highlight w:val="white"/>
        </w:rPr>
        <w:t>Estendidos</w:t>
      </w:r>
      <w:proofErr w:type="spellEnd"/>
      <w:r>
        <w:rPr>
          <w:rFonts w:ascii="Times New Roman" w:eastAsia="Times New Roman" w:hAnsi="Times New Roman" w:cs="Times New Roman"/>
          <w:i/>
          <w:highlight w:val="white"/>
        </w:rPr>
        <w:t xml:space="preserve"> do XVI </w:t>
      </w:r>
      <w:proofErr w:type="spellStart"/>
      <w:r>
        <w:rPr>
          <w:rFonts w:ascii="Times New Roman" w:eastAsia="Times New Roman" w:hAnsi="Times New Roman" w:cs="Times New Roman"/>
          <w:i/>
          <w:highlight w:val="white"/>
        </w:rPr>
        <w:t>Simpósio</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Brasileiro</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Sistemas</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Informação</w:t>
      </w:r>
      <w:proofErr w:type="spellEnd"/>
      <w:r>
        <w:rPr>
          <w:rFonts w:ascii="Times New Roman" w:eastAsia="Times New Roman" w:hAnsi="Times New Roman" w:cs="Times New Roman"/>
          <w:highlight w:val="white"/>
        </w:rPr>
        <w:t> (pp. 109-124). SBC.</w:t>
      </w:r>
    </w:p>
    <w:p w14:paraId="2D7FF99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Ludwig, S., Mayer, C., Hansen, C., </w:t>
      </w:r>
      <w:proofErr w:type="spellStart"/>
      <w:r>
        <w:rPr>
          <w:rFonts w:ascii="Times New Roman" w:eastAsia="Times New Roman" w:hAnsi="Times New Roman" w:cs="Times New Roman"/>
          <w:highlight w:val="white"/>
        </w:rPr>
        <w:t>Eilers</w:t>
      </w:r>
      <w:proofErr w:type="spellEnd"/>
      <w:r>
        <w:rPr>
          <w:rFonts w:ascii="Times New Roman" w:eastAsia="Times New Roman" w:hAnsi="Times New Roman" w:cs="Times New Roman"/>
          <w:highlight w:val="white"/>
        </w:rPr>
        <w:t>,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Jan Philip </w:t>
      </w:r>
      <w:proofErr w:type="spellStart"/>
      <w:r>
        <w:rPr>
          <w:rFonts w:ascii="Times New Roman" w:eastAsia="Times New Roman" w:hAnsi="Times New Roman" w:cs="Times New Roman"/>
        </w:rPr>
        <w:t>Bernius</w:t>
      </w:r>
      <w:proofErr w:type="spellEnd"/>
      <w:r>
        <w:rPr>
          <w:rFonts w:ascii="Times New Roman" w:eastAsia="Times New Roman" w:hAnsi="Times New Roman" w:cs="Times New Roman"/>
        </w:rPr>
        <w:t xml:space="preserve">, Stephan </w:t>
      </w:r>
      <w:proofErr w:type="spellStart"/>
      <w:r>
        <w:rPr>
          <w:rFonts w:ascii="Times New Roman" w:eastAsia="Times New Roman" w:hAnsi="Times New Roman" w:cs="Times New Roman"/>
        </w:rPr>
        <w:t>Krusche</w:t>
      </w:r>
      <w:proofErr w:type="spellEnd"/>
      <w:r>
        <w:rPr>
          <w:rFonts w:ascii="Times New Roman" w:eastAsia="Times New Roman" w:hAnsi="Times New Roman" w:cs="Times New Roman"/>
        </w:rPr>
        <w:t xml:space="preserve">, and Bernd </w:t>
      </w:r>
      <w:proofErr w:type="spellStart"/>
      <w:r>
        <w:rPr>
          <w:rFonts w:ascii="Times New Roman" w:eastAsia="Times New Roman" w:hAnsi="Times New Roman" w:cs="Times New Roman"/>
        </w:rPr>
        <w:t>Bruegge</w:t>
      </w:r>
      <w:proofErr w:type="spellEnd"/>
      <w:r>
        <w:rPr>
          <w:rFonts w:ascii="Times New Roman" w:eastAsia="Times New Roman" w:hAnsi="Times New Roman" w:cs="Times New Roman"/>
        </w:rPr>
        <w:t xml:space="preserve">. 2021. A Machine Learning Approach for Suggesting Feedback in Textual Exercises in Large Courses. Proceedings of the Eighth ACM Conference on Learning @ Scale. Association for Computing Machinery, New York, NY, USA, 173–182. </w:t>
      </w:r>
      <w:proofErr w:type="spellStart"/>
      <w:r>
        <w:rPr>
          <w:rFonts w:ascii="Times New Roman" w:eastAsia="Times New Roman" w:hAnsi="Times New Roman" w:cs="Times New Roman"/>
        </w:rPr>
        <w:t>DOI:https</w:t>
      </w:r>
      <w:proofErr w:type="spellEnd"/>
      <w:r>
        <w:rPr>
          <w:rFonts w:ascii="Times New Roman" w:eastAsia="Times New Roman" w:hAnsi="Times New Roman" w:cs="Times New Roman"/>
        </w:rPr>
        <w:t>://doi.org/10.1145/3430895.3460135</w:t>
      </w:r>
    </w:p>
    <w:p w14:paraId="3BB4B4F1"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Urs</w:t>
      </w:r>
      <w:proofErr w:type="spellEnd"/>
      <w:r>
        <w:rPr>
          <w:rFonts w:ascii="Times New Roman" w:eastAsia="Times New Roman" w:hAnsi="Times New Roman" w:cs="Times New Roman"/>
        </w:rPr>
        <w:t xml:space="preserve"> Von Matt, “</w:t>
      </w:r>
      <w:proofErr w:type="spellStart"/>
      <w:r>
        <w:rPr>
          <w:rFonts w:ascii="Times New Roman" w:eastAsia="Times New Roman" w:hAnsi="Times New Roman" w:cs="Times New Roman"/>
        </w:rPr>
        <w:t>Kassandra:The</w:t>
      </w:r>
      <w:proofErr w:type="spellEnd"/>
      <w:r>
        <w:rPr>
          <w:rFonts w:ascii="Times New Roman" w:eastAsia="Times New Roman" w:hAnsi="Times New Roman" w:cs="Times New Roman"/>
        </w:rPr>
        <w:t xml:space="preserve"> Automatic Grading </w:t>
      </w:r>
      <w:proofErr w:type="spellStart"/>
      <w:r>
        <w:rPr>
          <w:rFonts w:ascii="Times New Roman" w:eastAsia="Times New Roman" w:hAnsi="Times New Roman" w:cs="Times New Roman"/>
        </w:rPr>
        <w:t>System”,Institute</w:t>
      </w:r>
      <w:proofErr w:type="spellEnd"/>
      <w:r>
        <w:rPr>
          <w:rFonts w:ascii="Times New Roman" w:eastAsia="Times New Roman" w:hAnsi="Times New Roman" w:cs="Times New Roman"/>
        </w:rPr>
        <w:t xml:space="preserve"> for Scientific </w:t>
      </w:r>
      <w:proofErr w:type="spellStart"/>
      <w:r>
        <w:rPr>
          <w:rFonts w:ascii="Times New Roman" w:eastAsia="Times New Roman" w:hAnsi="Times New Roman" w:cs="Times New Roman"/>
        </w:rPr>
        <w:t>Computing,ETH</w:t>
      </w:r>
      <w:proofErr w:type="spellEnd"/>
      <w:r>
        <w:rPr>
          <w:rFonts w:ascii="Times New Roman" w:eastAsia="Times New Roman" w:hAnsi="Times New Roman" w:cs="Times New Roman"/>
        </w:rPr>
        <w:t xml:space="preserve"> Zurich,Switzerland,1994</w:t>
      </w:r>
    </w:p>
    <w:p w14:paraId="1E8E549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10.1109/CCIS.2018.8691244.</w:t>
      </w:r>
    </w:p>
    <w:p w14:paraId="554F48C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Neslihan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Süzen</w:t>
      </w:r>
      <w:proofErr w:type="spellEnd"/>
      <w:r>
        <w:rPr>
          <w:rFonts w:ascii="Times New Roman" w:eastAsia="Times New Roman" w:hAnsi="Times New Roman" w:cs="Times New Roman"/>
        </w:rPr>
        <w:t xml:space="preserve">, Alexander N. </w:t>
      </w:r>
      <w:proofErr w:type="spellStart"/>
      <w:r>
        <w:rPr>
          <w:rFonts w:ascii="Times New Roman" w:eastAsia="Times New Roman" w:hAnsi="Times New Roman" w:cs="Times New Roman"/>
        </w:rPr>
        <w:t>Gorban</w:t>
      </w:r>
      <w:proofErr w:type="spellEnd"/>
      <w:r>
        <w:rPr>
          <w:rFonts w:ascii="Times New Roman" w:eastAsia="Times New Roman" w:hAnsi="Times New Roman" w:cs="Times New Roman"/>
        </w:rPr>
        <w:t xml:space="preserve">, Jeremy </w:t>
      </w:r>
      <w:proofErr w:type="spellStart"/>
      <w:r>
        <w:rPr>
          <w:rFonts w:ascii="Times New Roman" w:eastAsia="Times New Roman" w:hAnsi="Times New Roman" w:cs="Times New Roman"/>
        </w:rPr>
        <w:t>Levesley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Evgeny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Mirkes</w:t>
      </w:r>
      <w:proofErr w:type="spellEnd"/>
      <w:r>
        <w:rPr>
          <w:rFonts w:ascii="Times New Roman" w:eastAsia="Times New Roman" w:hAnsi="Times New Roman" w:cs="Times New Roman"/>
        </w:rPr>
        <w:t>, Automatic short answer grading and feedback using text mining methods, Procedia Computer Science, Volume 169, 2020, Pages 726-743, ISSN 1877-0509,</w:t>
      </w:r>
    </w:p>
    <w:p w14:paraId="5DA77E5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rPr>
        <w:t>Aldea</w:t>
      </w:r>
      <w:proofErr w:type="spellEnd"/>
      <w:r>
        <w:rPr>
          <w:rFonts w:ascii="Times New Roman" w:eastAsia="Times New Roman" w:hAnsi="Times New Roman" w:cs="Times New Roman"/>
        </w:rPr>
        <w:t xml:space="preserve">, A. I., Haller, S. M., &amp; </w:t>
      </w:r>
      <w:proofErr w:type="spellStart"/>
      <w:r>
        <w:rPr>
          <w:rFonts w:ascii="Times New Roman" w:eastAsia="Times New Roman" w:hAnsi="Times New Roman" w:cs="Times New Roman"/>
        </w:rPr>
        <w:t>Luttikhuis</w:t>
      </w:r>
      <w:proofErr w:type="spellEnd"/>
      <w:r>
        <w:rPr>
          <w:rFonts w:ascii="Times New Roman" w:eastAsia="Times New Roman" w:hAnsi="Times New Roman" w:cs="Times New Roman"/>
        </w:rPr>
        <w:t xml:space="preserve">, M. G. (2020). Towards grading automation of open questions using machine learning. In J. van der Veen, N. van </w:t>
      </w:r>
      <w:proofErr w:type="spellStart"/>
      <w:r>
        <w:rPr>
          <w:rFonts w:ascii="Times New Roman" w:eastAsia="Times New Roman" w:hAnsi="Times New Roman" w:cs="Times New Roman"/>
        </w:rPr>
        <w:t>Hattum</w:t>
      </w:r>
      <w:proofErr w:type="spellEnd"/>
      <w:r>
        <w:rPr>
          <w:rFonts w:ascii="Times New Roman" w:eastAsia="Times New Roman" w:hAnsi="Times New Roman" w:cs="Times New Roman"/>
        </w:rPr>
        <w:t xml:space="preserve">-Janssen, H-M. </w:t>
      </w:r>
      <w:proofErr w:type="spellStart"/>
      <w:r>
        <w:rPr>
          <w:rFonts w:ascii="Times New Roman" w:eastAsia="Times New Roman" w:hAnsi="Times New Roman" w:cs="Times New Roman"/>
        </w:rPr>
        <w:t>Järvinen</w:t>
      </w:r>
      <w:proofErr w:type="spellEnd"/>
      <w:r>
        <w:rPr>
          <w:rFonts w:ascii="Times New Roman" w:eastAsia="Times New Roman" w:hAnsi="Times New Roman" w:cs="Times New Roman"/>
        </w:rPr>
        <w:t xml:space="preserve">, T. de </w:t>
      </w:r>
      <w:proofErr w:type="spellStart"/>
      <w:r>
        <w:rPr>
          <w:rFonts w:ascii="Times New Roman" w:eastAsia="Times New Roman" w:hAnsi="Times New Roman" w:cs="Times New Roman"/>
        </w:rPr>
        <w:t>Laet</w:t>
      </w:r>
      <w:proofErr w:type="spellEnd"/>
      <w:r>
        <w:rPr>
          <w:rFonts w:ascii="Times New Roman" w:eastAsia="Times New Roman" w:hAnsi="Times New Roman" w:cs="Times New Roman"/>
        </w:rPr>
        <w:t xml:space="preserve">,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(pp. 584-593). University of Twente.</w:t>
      </w:r>
    </w:p>
    <w:p w14:paraId="7DA6A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w:t>
      </w:r>
      <w:proofErr w:type="spellStart"/>
      <w:r>
        <w:rPr>
          <w:rFonts w:ascii="Times New Roman" w:eastAsia="Times New Roman" w:hAnsi="Times New Roman" w:cs="Times New Roman"/>
          <w:color w:val="000000"/>
        </w:rPr>
        <w:t>Krithika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Jayasree</w:t>
      </w:r>
      <w:proofErr w:type="spellEnd"/>
      <w:r>
        <w:rPr>
          <w:rFonts w:ascii="Times New Roman" w:eastAsia="Times New Roman" w:hAnsi="Times New Roman" w:cs="Times New Roman"/>
          <w:color w:val="000000"/>
        </w:rPr>
        <w:t xml:space="preserve"> Narayanan. 2015. Learning to Grade Short Answers using Machine Learning Techniques. In Proceedings of the Third    International Symposium on Women in Computing and Informatics (WCI '15). Association for Computing Machinery, New York, NY, </w:t>
      </w:r>
      <w:r>
        <w:rPr>
          <w:rFonts w:ascii="Times New Roman" w:eastAsia="Times New Roman" w:hAnsi="Times New Roman" w:cs="Times New Roman"/>
          <w:color w:val="000000"/>
        </w:rPr>
        <w:lastRenderedPageBreak/>
        <w:t>USA, 262–271. DOI</w:t>
      </w:r>
    </w:p>
    <w:p w14:paraId="7CA598C2"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w:t>
      </w:r>
      <w:proofErr w:type="spellStart"/>
      <w:r>
        <w:rPr>
          <w:rFonts w:ascii="Times New Roman" w:eastAsia="Times New Roman" w:hAnsi="Times New Roman" w:cs="Times New Roman"/>
          <w:color w:val="000000"/>
        </w:rPr>
        <w:t>Nerbonne</w:t>
      </w:r>
      <w:proofErr w:type="spellEnd"/>
      <w:r>
        <w:rPr>
          <w:rFonts w:ascii="Times New Roman" w:eastAsia="Times New Roman" w:hAnsi="Times New Roman" w:cs="Times New Roman"/>
          <w:color w:val="000000"/>
        </w:rPr>
        <w:t xml:space="preserve">, John &amp; </w:t>
      </w:r>
      <w:proofErr w:type="spellStart"/>
      <w:r>
        <w:rPr>
          <w:rFonts w:ascii="Times New Roman" w:eastAsia="Times New Roman" w:hAnsi="Times New Roman" w:cs="Times New Roman"/>
          <w:color w:val="000000"/>
        </w:rPr>
        <w:t>Verspoor</w:t>
      </w:r>
      <w:proofErr w:type="spellEnd"/>
      <w:r>
        <w:rPr>
          <w:rFonts w:ascii="Times New Roman" w:eastAsia="Times New Roman" w:hAnsi="Times New Roman" w:cs="Times New Roman"/>
          <w:color w:val="000000"/>
        </w:rPr>
        <w:t xml:space="preserve">, Marjolijn. (2013). Identifying Important Factors in Essay Grading Using Machine </w:t>
      </w:r>
      <w:proofErr w:type="gramStart"/>
      <w:r>
        <w:rPr>
          <w:rFonts w:ascii="Times New Roman" w:eastAsia="Times New Roman" w:hAnsi="Times New Roman" w:cs="Times New Roman"/>
          <w:color w:val="000000"/>
        </w:rPr>
        <w:t>Learning..</w:t>
      </w:r>
      <w:proofErr w:type="gramEnd"/>
      <w:r>
        <w:rPr>
          <w:rFonts w:ascii="Times New Roman" w:eastAsia="Times New Roman" w:hAnsi="Times New Roman" w:cs="Times New Roman"/>
          <w:color w:val="000000"/>
        </w:rPr>
        <w:t xml:space="preserve"> </w:t>
      </w:r>
    </w:p>
    <w:p w14:paraId="3C8EE70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w:t>
      </w:r>
      <w:proofErr w:type="spellStart"/>
      <w:r>
        <w:rPr>
          <w:rFonts w:ascii="Times New Roman" w:eastAsia="Times New Roman" w:hAnsi="Times New Roman" w:cs="Times New Roman"/>
          <w:color w:val="000000"/>
          <w:shd w:val="clear" w:color="auto" w:fill="FCFCFC"/>
        </w:rPr>
        <w:t>Isotani</w:t>
      </w:r>
      <w:proofErr w:type="spellEnd"/>
      <w:r>
        <w:rPr>
          <w:rFonts w:ascii="Times New Roman" w:eastAsia="Times New Roman" w:hAnsi="Times New Roman" w:cs="Times New Roman"/>
          <w:color w:val="000000"/>
          <w:shd w:val="clear" w:color="auto" w:fill="FCFCFC"/>
        </w:rPr>
        <w:t xml:space="preserve">, S., </w:t>
      </w:r>
      <w:proofErr w:type="spellStart"/>
      <w:r>
        <w:rPr>
          <w:rFonts w:ascii="Times New Roman" w:eastAsia="Times New Roman" w:hAnsi="Times New Roman" w:cs="Times New Roman"/>
          <w:color w:val="000000"/>
          <w:shd w:val="clear" w:color="auto" w:fill="FCFCFC"/>
        </w:rPr>
        <w:t>Millán</w:t>
      </w:r>
      <w:proofErr w:type="spellEnd"/>
      <w:r>
        <w:rPr>
          <w:rFonts w:ascii="Times New Roman" w:eastAsia="Times New Roman" w:hAnsi="Times New Roman" w:cs="Times New Roman"/>
          <w:color w:val="000000"/>
          <w:shd w:val="clear" w:color="auto" w:fill="FCFCFC"/>
        </w:rPr>
        <w:t xml:space="preserve">, E., </w:t>
      </w:r>
      <w:proofErr w:type="spellStart"/>
      <w:r>
        <w:rPr>
          <w:rFonts w:ascii="Times New Roman" w:eastAsia="Times New Roman" w:hAnsi="Times New Roman" w:cs="Times New Roman"/>
          <w:color w:val="000000"/>
          <w:shd w:val="clear" w:color="auto" w:fill="FCFCFC"/>
        </w:rPr>
        <w:t>Ogan</w:t>
      </w:r>
      <w:proofErr w:type="spellEnd"/>
      <w:r>
        <w:rPr>
          <w:rFonts w:ascii="Times New Roman" w:eastAsia="Times New Roman" w:hAnsi="Times New Roman" w:cs="Times New Roman"/>
          <w:color w:val="000000"/>
          <w:shd w:val="clear" w:color="auto" w:fill="FCFCFC"/>
        </w:rPr>
        <w:t xml:space="preserve">, A., Hastings, P., McLaren, B., </w:t>
      </w:r>
      <w:proofErr w:type="spellStart"/>
      <w:r>
        <w:rPr>
          <w:rFonts w:ascii="Times New Roman" w:eastAsia="Times New Roman" w:hAnsi="Times New Roman" w:cs="Times New Roman"/>
          <w:color w:val="000000"/>
          <w:shd w:val="clear" w:color="auto" w:fill="FCFCFC"/>
        </w:rPr>
        <w:t>Luckin</w:t>
      </w:r>
      <w:proofErr w:type="spellEnd"/>
      <w:r>
        <w:rPr>
          <w:rFonts w:ascii="Times New Roman" w:eastAsia="Times New Roman" w:hAnsi="Times New Roman" w:cs="Times New Roman"/>
          <w:color w:val="000000"/>
          <w:shd w:val="clear" w:color="auto" w:fill="FCFCFC"/>
        </w:rPr>
        <w:t xml:space="preserve">, R. (eds) Artificial Intelligence in Education. AIED 2019. Lecture Notes in Computer Science(), vol 11626. Springer, Cham. </w:t>
      </w:r>
      <w:hyperlink r:id="rId14">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arXiv:2102.13136</w:t>
      </w:r>
      <w:r>
        <w:rPr>
          <w:rFonts w:ascii="Times New Roman" w:eastAsia="Times New Roman" w:hAnsi="Times New Roman" w:cs="Times New Roman"/>
          <w:color w:val="000000"/>
          <w:highlight w:val="white"/>
        </w:rPr>
        <w:t>.</w:t>
      </w:r>
    </w:p>
    <w:p w14:paraId="69B6387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Sharma, Aman &amp; </w:t>
      </w:r>
      <w:proofErr w:type="spellStart"/>
      <w:r>
        <w:rPr>
          <w:rFonts w:ascii="Times New Roman" w:eastAsia="Times New Roman" w:hAnsi="Times New Roman" w:cs="Times New Roman"/>
          <w:color w:val="000000"/>
        </w:rPr>
        <w:t>Urkude</w:t>
      </w:r>
      <w:proofErr w:type="spellEnd"/>
      <w:r>
        <w:rPr>
          <w:rFonts w:ascii="Times New Roman" w:eastAsia="Times New Roman" w:hAnsi="Times New Roman" w:cs="Times New Roman"/>
          <w:color w:val="000000"/>
        </w:rPr>
        <w:t xml:space="preserve">, Vaibhav &amp; </w:t>
      </w:r>
      <w:proofErr w:type="spellStart"/>
      <w:r>
        <w:rPr>
          <w:rFonts w:ascii="Times New Roman" w:eastAsia="Times New Roman" w:hAnsi="Times New Roman" w:cs="Times New Roman"/>
          <w:color w:val="000000"/>
        </w:rPr>
        <w:t>Sonawane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Adhoksh</w:t>
      </w:r>
      <w:proofErr w:type="spellEnd"/>
      <w:r>
        <w:rPr>
          <w:rFonts w:ascii="Times New Roman" w:eastAsia="Times New Roman" w:hAnsi="Times New Roman" w:cs="Times New Roman"/>
          <w:color w:val="000000"/>
        </w:rPr>
        <w:t xml:space="preserve"> &amp; Sharma, Nidhi. (2021). SMART ESSAY GRADER SYSTEM. 3. 2582-5208.</w:t>
      </w:r>
    </w:p>
    <w:p w14:paraId="0EA15F5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5FD336D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Alikaniotis</w:t>
      </w:r>
      <w:proofErr w:type="spellEnd"/>
      <w:r>
        <w:rPr>
          <w:rFonts w:ascii="Times New Roman" w:eastAsia="Times New Roman" w:hAnsi="Times New Roman" w:cs="Times New Roman"/>
          <w:color w:val="000000"/>
          <w:highlight w:val="white"/>
        </w:rPr>
        <w:t xml:space="preserve">, D., </w:t>
      </w:r>
      <w:proofErr w:type="spellStart"/>
      <w:r>
        <w:rPr>
          <w:rFonts w:ascii="Times New Roman" w:eastAsia="Times New Roman" w:hAnsi="Times New Roman" w:cs="Times New Roman"/>
          <w:color w:val="000000"/>
          <w:highlight w:val="white"/>
        </w:rPr>
        <w:t>Yannakoudakis</w:t>
      </w:r>
      <w:proofErr w:type="spellEnd"/>
      <w:r>
        <w:rPr>
          <w:rFonts w:ascii="Times New Roman" w:eastAsia="Times New Roman" w:hAnsi="Times New Roman" w:cs="Times New Roman"/>
          <w:color w:val="000000"/>
          <w:highlight w:val="white"/>
        </w:rPr>
        <w:t>, H., &amp; Rei, M. (2016). Automatic text scoring using neural networks.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arXiv:1606.04289</w:t>
      </w:r>
      <w:r>
        <w:rPr>
          <w:rFonts w:ascii="Times New Roman" w:eastAsia="Times New Roman" w:hAnsi="Times New Roman" w:cs="Times New Roman"/>
          <w:color w:val="000000"/>
          <w:highlight w:val="white"/>
        </w:rPr>
        <w:t>.</w:t>
      </w:r>
    </w:p>
    <w:p w14:paraId="44ECA73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Ludwig, S., Mayer, C., Hansen, C., </w:t>
      </w:r>
      <w:proofErr w:type="spellStart"/>
      <w:r>
        <w:rPr>
          <w:rFonts w:ascii="Times New Roman" w:eastAsia="Times New Roman" w:hAnsi="Times New Roman" w:cs="Times New Roman"/>
          <w:color w:val="000000"/>
          <w:highlight w:val="white"/>
        </w:rPr>
        <w:t>Eilers</w:t>
      </w:r>
      <w:proofErr w:type="spellEnd"/>
      <w:r>
        <w:rPr>
          <w:rFonts w:ascii="Times New Roman" w:eastAsia="Times New Roman" w:hAnsi="Times New Roman" w:cs="Times New Roman"/>
          <w:color w:val="000000"/>
          <w:highlight w:val="white"/>
        </w:rPr>
        <w:t>,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40613C"/>
    <w:rsid w:val="0045407F"/>
    <w:rsid w:val="004A24B1"/>
    <w:rsid w:val="007A70E7"/>
    <w:rsid w:val="00832A33"/>
    <w:rsid w:val="008E77BF"/>
    <w:rsid w:val="0098378C"/>
    <w:rsid w:val="00B91EAA"/>
    <w:rsid w:val="00BF2134"/>
    <w:rsid w:val="00C85E90"/>
    <w:rsid w:val="00C93483"/>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patil@comp.mitaoe.ac.i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978-3-030-23207-8_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4279</Words>
  <Characters>24394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prachi channe</cp:lastModifiedBy>
  <cp:revision>10</cp:revision>
  <dcterms:created xsi:type="dcterms:W3CDTF">2022-08-16T17:02:00Z</dcterms:created>
  <dcterms:modified xsi:type="dcterms:W3CDTF">2023-04-01T19:11:00Z</dcterms:modified>
</cp:coreProperties>
</file>