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ayout w:type="fixed"/>
        <w:tblLook w:val="0000" w:firstRow="0" w:lastRow="0" w:firstColumn="0" w:lastColumn="0" w:noHBand="0" w:noVBand="0"/>
      </w:tblPr>
      <w:tblGrid>
        <w:gridCol w:w="5160"/>
        <w:gridCol w:w="5046"/>
      </w:tblGrid>
      <w:tr w:rsidR="005326BC" w14:paraId="36EF189B" w14:textId="77777777">
        <w:tc>
          <w:tcPr>
            <w:tcW w:w="5160" w:type="dxa"/>
            <w:noWrap/>
          </w:tcPr>
          <w:p w14:paraId="36EF1899" w14:textId="77777777" w:rsidR="005326BC" w:rsidRDefault="005326BC">
            <w:pPr>
              <w:pStyle w:val="TableStyle"/>
              <w:ind w:left="0"/>
              <w:rPr>
                <w:noProof w:val="0"/>
              </w:rPr>
            </w:pPr>
            <w:bookmarkStart w:id="0" w:name="YourInfo"/>
            <w:bookmarkEnd w:id="0"/>
          </w:p>
        </w:tc>
        <w:tc>
          <w:tcPr>
            <w:tcW w:w="5046" w:type="dxa"/>
          </w:tcPr>
          <w:p w14:paraId="36EF189A" w14:textId="77777777" w:rsidR="005326BC" w:rsidRDefault="005326BC">
            <w:pPr>
              <w:pStyle w:val="TableStyle"/>
              <w:ind w:left="0"/>
              <w:rPr>
                <w:noProof w:val="0"/>
              </w:rPr>
            </w:pPr>
            <w:bookmarkStart w:id="1" w:name="Present"/>
            <w:bookmarkEnd w:id="1"/>
          </w:p>
        </w:tc>
      </w:tr>
    </w:tbl>
    <w:p w14:paraId="36EF189C" w14:textId="77777777" w:rsidR="005326BC" w:rsidRDefault="005326BC">
      <w:pPr>
        <w:pStyle w:val="TableStyle"/>
      </w:pPr>
    </w:p>
    <w:p w14:paraId="36EF189D" w14:textId="77777777" w:rsidR="005326BC" w:rsidRDefault="005326BC" w:rsidP="0083260E">
      <w:pPr>
        <w:pStyle w:val="Text"/>
      </w:pPr>
    </w:p>
    <w:p w14:paraId="36EF189E" w14:textId="77777777" w:rsidR="005326BC" w:rsidRDefault="005326BC">
      <w:pPr>
        <w:pStyle w:val="BodyText"/>
      </w:pPr>
    </w:p>
    <w:p w14:paraId="36EF189F" w14:textId="77777777" w:rsidR="005326BC" w:rsidRDefault="005326BC">
      <w:pPr>
        <w:pStyle w:val="BodyText"/>
      </w:pPr>
    </w:p>
    <w:bookmarkStart w:id="2" w:name="Title"/>
    <w:p w14:paraId="36EF18A0" w14:textId="77777777" w:rsidR="005326BC" w:rsidRDefault="005326BC">
      <w:pPr>
        <w:pStyle w:val="Title"/>
      </w:pPr>
      <w:r>
        <w:fldChar w:fldCharType="begin"/>
      </w:r>
      <w:r>
        <w:instrText xml:space="preserve"> DOCPROPERTY "Title" \* MERGEFORMAT </w:instrText>
      </w:r>
      <w:r>
        <w:fldChar w:fldCharType="separate"/>
      </w:r>
      <w:r w:rsidR="00C451EB">
        <w:t>Ericsson Catalog Manager Business Guide</w:t>
      </w:r>
      <w:r>
        <w:fldChar w:fldCharType="end"/>
      </w:r>
      <w:bookmarkEnd w:id="2"/>
    </w:p>
    <w:p w14:paraId="55AC1A0B" w14:textId="77777777" w:rsidR="00593FC8" w:rsidRDefault="00736C32" w:rsidP="00736C32">
      <w:pPr>
        <w:pStyle w:val="Contents"/>
        <w:tabs>
          <w:tab w:val="left" w:pos="3403"/>
          <w:tab w:val="right" w:leader="dot" w:pos="10206"/>
        </w:tabs>
      </w:pPr>
      <w:r>
        <w:t>Contents</w:t>
      </w:r>
      <w:bookmarkStart w:id="3" w:name="Contents"/>
      <w:bookmarkEnd w:id="3"/>
      <w:r>
        <w:fldChar w:fldCharType="begin"/>
      </w:r>
      <w:r>
        <w:instrText xml:space="preserve"> TOC \o "1-3" \h </w:instrText>
      </w:r>
      <w:r>
        <w:fldChar w:fldCharType="separate"/>
      </w:r>
    </w:p>
    <w:bookmarkStart w:id="4" w:name="_GoBack"/>
    <w:bookmarkEnd w:id="4"/>
    <w:p w14:paraId="466FFCB3" w14:textId="77777777" w:rsidR="00593FC8" w:rsidRDefault="00593FC8">
      <w:pPr>
        <w:pStyle w:val="TOC1"/>
        <w:tabs>
          <w:tab w:val="left" w:pos="3118"/>
        </w:tabs>
        <w:rPr>
          <w:rFonts w:asciiTheme="minorHAnsi" w:eastAsiaTheme="minorEastAsia" w:hAnsiTheme="minorHAnsi" w:cstheme="minorBidi"/>
          <w:b w:val="0"/>
          <w:szCs w:val="22"/>
        </w:rPr>
      </w:pPr>
      <w:r w:rsidRPr="00670AC9">
        <w:rPr>
          <w:rStyle w:val="Hyperlink"/>
        </w:rPr>
        <w:fldChar w:fldCharType="begin"/>
      </w:r>
      <w:r w:rsidRPr="00670AC9">
        <w:rPr>
          <w:rStyle w:val="Hyperlink"/>
        </w:rPr>
        <w:instrText xml:space="preserve"> </w:instrText>
      </w:r>
      <w:r>
        <w:instrText>HYPERLINK \l "_Toc379971990"</w:instrText>
      </w:r>
      <w:r w:rsidRPr="00670AC9">
        <w:rPr>
          <w:rStyle w:val="Hyperlink"/>
        </w:rPr>
        <w:instrText xml:space="preserve"> </w:instrText>
      </w:r>
      <w:r w:rsidRPr="00670AC9">
        <w:rPr>
          <w:rStyle w:val="Hyperlink"/>
        </w:rPr>
      </w:r>
      <w:r w:rsidRPr="00670AC9">
        <w:rPr>
          <w:rStyle w:val="Hyperlink"/>
        </w:rPr>
        <w:fldChar w:fldCharType="separate"/>
      </w:r>
      <w:r w:rsidRPr="00670AC9">
        <w:rPr>
          <w:rStyle w:val="Hyperlink"/>
        </w:rPr>
        <w:t>1</w:t>
      </w:r>
      <w:r>
        <w:rPr>
          <w:rFonts w:asciiTheme="minorHAnsi" w:eastAsiaTheme="minorEastAsia" w:hAnsiTheme="minorHAnsi" w:cstheme="minorBidi"/>
          <w:b w:val="0"/>
          <w:szCs w:val="22"/>
        </w:rPr>
        <w:tab/>
      </w:r>
      <w:r w:rsidRPr="00670AC9">
        <w:rPr>
          <w:rStyle w:val="Hyperlink"/>
        </w:rPr>
        <w:t>Abstract</w:t>
      </w:r>
      <w:r>
        <w:tab/>
      </w:r>
      <w:r>
        <w:fldChar w:fldCharType="begin"/>
      </w:r>
      <w:r>
        <w:instrText xml:space="preserve"> PAGEREF _Toc379971990 \h </w:instrText>
      </w:r>
      <w:r>
        <w:fldChar w:fldCharType="separate"/>
      </w:r>
      <w:r>
        <w:t>2</w:t>
      </w:r>
      <w:r>
        <w:fldChar w:fldCharType="end"/>
      </w:r>
      <w:r w:rsidRPr="00670AC9">
        <w:rPr>
          <w:rStyle w:val="Hyperlink"/>
        </w:rPr>
        <w:fldChar w:fldCharType="end"/>
      </w:r>
    </w:p>
    <w:p w14:paraId="513E3DA9" w14:textId="77777777" w:rsidR="00593FC8" w:rsidRDefault="00593FC8">
      <w:pPr>
        <w:pStyle w:val="TOC1"/>
        <w:tabs>
          <w:tab w:val="left" w:pos="3118"/>
        </w:tabs>
        <w:rPr>
          <w:rFonts w:asciiTheme="minorHAnsi" w:eastAsiaTheme="minorEastAsia" w:hAnsiTheme="minorHAnsi" w:cstheme="minorBidi"/>
          <w:b w:val="0"/>
          <w:szCs w:val="22"/>
        </w:rPr>
      </w:pPr>
      <w:hyperlink w:anchor="_Toc379971991" w:history="1">
        <w:r w:rsidRPr="00670AC9">
          <w:rPr>
            <w:rStyle w:val="Hyperlink"/>
          </w:rPr>
          <w:t>2</w:t>
        </w:r>
        <w:r>
          <w:rPr>
            <w:rFonts w:asciiTheme="minorHAnsi" w:eastAsiaTheme="minorEastAsia" w:hAnsiTheme="minorHAnsi" w:cstheme="minorBidi"/>
            <w:b w:val="0"/>
            <w:szCs w:val="22"/>
          </w:rPr>
          <w:tab/>
        </w:r>
        <w:r w:rsidRPr="00670AC9">
          <w:rPr>
            <w:rStyle w:val="Hyperlink"/>
          </w:rPr>
          <w:t>Market Situation</w:t>
        </w:r>
        <w:r>
          <w:tab/>
        </w:r>
        <w:r>
          <w:fldChar w:fldCharType="begin"/>
        </w:r>
        <w:r>
          <w:instrText xml:space="preserve"> PAGEREF _Toc379971991 \h </w:instrText>
        </w:r>
        <w:r>
          <w:fldChar w:fldCharType="separate"/>
        </w:r>
        <w:r>
          <w:t>3</w:t>
        </w:r>
        <w:r>
          <w:fldChar w:fldCharType="end"/>
        </w:r>
      </w:hyperlink>
    </w:p>
    <w:p w14:paraId="5BD0660B" w14:textId="77777777" w:rsidR="00593FC8" w:rsidRDefault="00593FC8">
      <w:pPr>
        <w:pStyle w:val="TOC2"/>
        <w:tabs>
          <w:tab w:val="left" w:pos="3969"/>
        </w:tabs>
        <w:rPr>
          <w:rFonts w:asciiTheme="minorHAnsi" w:eastAsiaTheme="minorEastAsia" w:hAnsiTheme="minorHAnsi" w:cstheme="minorBidi"/>
          <w:szCs w:val="22"/>
        </w:rPr>
      </w:pPr>
      <w:hyperlink w:anchor="_Toc379971992" w:history="1">
        <w:r w:rsidRPr="00670AC9">
          <w:rPr>
            <w:rStyle w:val="Hyperlink"/>
          </w:rPr>
          <w:t>2.1</w:t>
        </w:r>
        <w:r>
          <w:rPr>
            <w:rFonts w:asciiTheme="minorHAnsi" w:eastAsiaTheme="minorEastAsia" w:hAnsiTheme="minorHAnsi" w:cstheme="minorBidi"/>
            <w:szCs w:val="22"/>
          </w:rPr>
          <w:tab/>
        </w:r>
        <w:r w:rsidRPr="00670AC9">
          <w:rPr>
            <w:rStyle w:val="Hyperlink"/>
          </w:rPr>
          <w:t>Market Background</w:t>
        </w:r>
        <w:r>
          <w:tab/>
        </w:r>
        <w:r>
          <w:fldChar w:fldCharType="begin"/>
        </w:r>
        <w:r>
          <w:instrText xml:space="preserve"> PAGEREF _Toc379971992 \h </w:instrText>
        </w:r>
        <w:r>
          <w:fldChar w:fldCharType="separate"/>
        </w:r>
        <w:r>
          <w:t>3</w:t>
        </w:r>
        <w:r>
          <w:fldChar w:fldCharType="end"/>
        </w:r>
      </w:hyperlink>
    </w:p>
    <w:p w14:paraId="64E7922E" w14:textId="77777777" w:rsidR="00593FC8" w:rsidRDefault="00593FC8">
      <w:pPr>
        <w:pStyle w:val="TOC2"/>
        <w:tabs>
          <w:tab w:val="left" w:pos="3969"/>
        </w:tabs>
        <w:rPr>
          <w:rFonts w:asciiTheme="minorHAnsi" w:eastAsiaTheme="minorEastAsia" w:hAnsiTheme="minorHAnsi" w:cstheme="minorBidi"/>
          <w:szCs w:val="22"/>
        </w:rPr>
      </w:pPr>
      <w:hyperlink w:anchor="_Toc379971993" w:history="1">
        <w:r w:rsidRPr="00670AC9">
          <w:rPr>
            <w:rStyle w:val="Hyperlink"/>
          </w:rPr>
          <w:t>2.2</w:t>
        </w:r>
        <w:r>
          <w:rPr>
            <w:rFonts w:asciiTheme="minorHAnsi" w:eastAsiaTheme="minorEastAsia" w:hAnsiTheme="minorHAnsi" w:cstheme="minorBidi"/>
            <w:szCs w:val="22"/>
          </w:rPr>
          <w:tab/>
        </w:r>
        <w:r w:rsidRPr="00670AC9">
          <w:rPr>
            <w:rStyle w:val="Hyperlink"/>
          </w:rPr>
          <w:t>Current Market Situation</w:t>
        </w:r>
        <w:r>
          <w:tab/>
        </w:r>
        <w:r>
          <w:fldChar w:fldCharType="begin"/>
        </w:r>
        <w:r>
          <w:instrText xml:space="preserve"> PAGEREF _Toc379971993 \h </w:instrText>
        </w:r>
        <w:r>
          <w:fldChar w:fldCharType="separate"/>
        </w:r>
        <w:r>
          <w:t>5</w:t>
        </w:r>
        <w:r>
          <w:fldChar w:fldCharType="end"/>
        </w:r>
      </w:hyperlink>
    </w:p>
    <w:p w14:paraId="22DFD4EA" w14:textId="77777777" w:rsidR="00593FC8" w:rsidRDefault="00593FC8">
      <w:pPr>
        <w:pStyle w:val="TOC2"/>
        <w:tabs>
          <w:tab w:val="left" w:pos="3969"/>
        </w:tabs>
        <w:rPr>
          <w:rFonts w:asciiTheme="minorHAnsi" w:eastAsiaTheme="minorEastAsia" w:hAnsiTheme="minorHAnsi" w:cstheme="minorBidi"/>
          <w:szCs w:val="22"/>
        </w:rPr>
      </w:pPr>
      <w:hyperlink w:anchor="_Toc379971994" w:history="1">
        <w:r w:rsidRPr="00670AC9">
          <w:rPr>
            <w:rStyle w:val="Hyperlink"/>
          </w:rPr>
          <w:t>2.3</w:t>
        </w:r>
        <w:r>
          <w:rPr>
            <w:rFonts w:asciiTheme="minorHAnsi" w:eastAsiaTheme="minorEastAsia" w:hAnsiTheme="minorHAnsi" w:cstheme="minorBidi"/>
            <w:szCs w:val="22"/>
          </w:rPr>
          <w:tab/>
        </w:r>
        <w:r w:rsidRPr="00670AC9">
          <w:rPr>
            <w:rStyle w:val="Hyperlink"/>
          </w:rPr>
          <w:t>Market Potential and Market Trends</w:t>
        </w:r>
        <w:r>
          <w:tab/>
        </w:r>
        <w:r>
          <w:fldChar w:fldCharType="begin"/>
        </w:r>
        <w:r>
          <w:instrText xml:space="preserve"> PAGEREF _Toc379971994 \h </w:instrText>
        </w:r>
        <w:r>
          <w:fldChar w:fldCharType="separate"/>
        </w:r>
        <w:r>
          <w:t>6</w:t>
        </w:r>
        <w:r>
          <w:fldChar w:fldCharType="end"/>
        </w:r>
      </w:hyperlink>
    </w:p>
    <w:p w14:paraId="7FF7E58D" w14:textId="77777777" w:rsidR="00593FC8" w:rsidRDefault="00593FC8">
      <w:pPr>
        <w:pStyle w:val="TOC1"/>
        <w:tabs>
          <w:tab w:val="left" w:pos="3118"/>
        </w:tabs>
        <w:rPr>
          <w:rFonts w:asciiTheme="minorHAnsi" w:eastAsiaTheme="minorEastAsia" w:hAnsiTheme="minorHAnsi" w:cstheme="minorBidi"/>
          <w:b w:val="0"/>
          <w:szCs w:val="22"/>
        </w:rPr>
      </w:pPr>
      <w:hyperlink w:anchor="_Toc379971995" w:history="1">
        <w:r w:rsidRPr="00670AC9">
          <w:rPr>
            <w:rStyle w:val="Hyperlink"/>
          </w:rPr>
          <w:t>3</w:t>
        </w:r>
        <w:r>
          <w:rPr>
            <w:rFonts w:asciiTheme="minorHAnsi" w:eastAsiaTheme="minorEastAsia" w:hAnsiTheme="minorHAnsi" w:cstheme="minorBidi"/>
            <w:b w:val="0"/>
            <w:szCs w:val="22"/>
          </w:rPr>
          <w:tab/>
        </w:r>
        <w:r w:rsidRPr="00670AC9">
          <w:rPr>
            <w:rStyle w:val="Hyperlink"/>
          </w:rPr>
          <w:t>Target Customer</w:t>
        </w:r>
        <w:r>
          <w:tab/>
        </w:r>
        <w:r>
          <w:fldChar w:fldCharType="begin"/>
        </w:r>
        <w:r>
          <w:instrText xml:space="preserve"> PAGEREF _Toc379971995 \h </w:instrText>
        </w:r>
        <w:r>
          <w:fldChar w:fldCharType="separate"/>
        </w:r>
        <w:r>
          <w:t>8</w:t>
        </w:r>
        <w:r>
          <w:fldChar w:fldCharType="end"/>
        </w:r>
      </w:hyperlink>
    </w:p>
    <w:p w14:paraId="642E5C8A" w14:textId="77777777" w:rsidR="00593FC8" w:rsidRDefault="00593FC8">
      <w:pPr>
        <w:pStyle w:val="TOC1"/>
        <w:tabs>
          <w:tab w:val="left" w:pos="3118"/>
        </w:tabs>
        <w:rPr>
          <w:rFonts w:asciiTheme="minorHAnsi" w:eastAsiaTheme="minorEastAsia" w:hAnsiTheme="minorHAnsi" w:cstheme="minorBidi"/>
          <w:b w:val="0"/>
          <w:szCs w:val="22"/>
        </w:rPr>
      </w:pPr>
      <w:hyperlink w:anchor="_Toc379971996" w:history="1">
        <w:r w:rsidRPr="00670AC9">
          <w:rPr>
            <w:rStyle w:val="Hyperlink"/>
          </w:rPr>
          <w:t>4</w:t>
        </w:r>
        <w:r>
          <w:rPr>
            <w:rFonts w:asciiTheme="minorHAnsi" w:eastAsiaTheme="minorEastAsia" w:hAnsiTheme="minorHAnsi" w:cstheme="minorBidi"/>
            <w:b w:val="0"/>
            <w:szCs w:val="22"/>
          </w:rPr>
          <w:tab/>
        </w:r>
        <w:r w:rsidRPr="00670AC9">
          <w:rPr>
            <w:rStyle w:val="Hyperlink"/>
          </w:rPr>
          <w:t>Our Offering</w:t>
        </w:r>
        <w:r>
          <w:tab/>
        </w:r>
        <w:r>
          <w:fldChar w:fldCharType="begin"/>
        </w:r>
        <w:r>
          <w:instrText xml:space="preserve"> PAGEREF _Toc379971996 \h </w:instrText>
        </w:r>
        <w:r>
          <w:fldChar w:fldCharType="separate"/>
        </w:r>
        <w:r>
          <w:t>10</w:t>
        </w:r>
        <w:r>
          <w:fldChar w:fldCharType="end"/>
        </w:r>
      </w:hyperlink>
    </w:p>
    <w:p w14:paraId="61A0FFCF" w14:textId="77777777" w:rsidR="00593FC8" w:rsidRDefault="00593FC8">
      <w:pPr>
        <w:pStyle w:val="TOC2"/>
        <w:tabs>
          <w:tab w:val="left" w:pos="3969"/>
        </w:tabs>
        <w:rPr>
          <w:rFonts w:asciiTheme="minorHAnsi" w:eastAsiaTheme="minorEastAsia" w:hAnsiTheme="minorHAnsi" w:cstheme="minorBidi"/>
          <w:szCs w:val="22"/>
        </w:rPr>
      </w:pPr>
      <w:hyperlink w:anchor="_Toc379971997" w:history="1">
        <w:r w:rsidRPr="00670AC9">
          <w:rPr>
            <w:rStyle w:val="Hyperlink"/>
          </w:rPr>
          <w:t>4.1</w:t>
        </w:r>
        <w:r>
          <w:rPr>
            <w:rFonts w:asciiTheme="minorHAnsi" w:eastAsiaTheme="minorEastAsia" w:hAnsiTheme="minorHAnsi" w:cstheme="minorBidi"/>
            <w:szCs w:val="22"/>
          </w:rPr>
          <w:tab/>
        </w:r>
        <w:r w:rsidRPr="00670AC9">
          <w:rPr>
            <w:rStyle w:val="Hyperlink"/>
          </w:rPr>
          <w:t>Description</w:t>
        </w:r>
        <w:r>
          <w:tab/>
        </w:r>
        <w:r>
          <w:fldChar w:fldCharType="begin"/>
        </w:r>
        <w:r>
          <w:instrText xml:space="preserve"> PAGEREF _Toc379971997 \h </w:instrText>
        </w:r>
        <w:r>
          <w:fldChar w:fldCharType="separate"/>
        </w:r>
        <w:r>
          <w:t>10</w:t>
        </w:r>
        <w:r>
          <w:fldChar w:fldCharType="end"/>
        </w:r>
      </w:hyperlink>
    </w:p>
    <w:p w14:paraId="788294B1" w14:textId="77777777" w:rsidR="00593FC8" w:rsidRDefault="00593FC8">
      <w:pPr>
        <w:pStyle w:val="TOC2"/>
        <w:tabs>
          <w:tab w:val="left" w:pos="3969"/>
        </w:tabs>
        <w:rPr>
          <w:rFonts w:asciiTheme="minorHAnsi" w:eastAsiaTheme="minorEastAsia" w:hAnsiTheme="minorHAnsi" w:cstheme="minorBidi"/>
          <w:szCs w:val="22"/>
        </w:rPr>
      </w:pPr>
      <w:hyperlink w:anchor="_Toc379971998" w:history="1">
        <w:r w:rsidRPr="00670AC9">
          <w:rPr>
            <w:rStyle w:val="Hyperlink"/>
          </w:rPr>
          <w:t>4.2</w:t>
        </w:r>
        <w:r>
          <w:rPr>
            <w:rFonts w:asciiTheme="minorHAnsi" w:eastAsiaTheme="minorEastAsia" w:hAnsiTheme="minorHAnsi" w:cstheme="minorBidi"/>
            <w:szCs w:val="22"/>
          </w:rPr>
          <w:tab/>
        </w:r>
        <w:r w:rsidRPr="00670AC9">
          <w:rPr>
            <w:rStyle w:val="Hyperlink"/>
          </w:rPr>
          <w:t>Customer’s Business Environment</w:t>
        </w:r>
        <w:r>
          <w:tab/>
        </w:r>
        <w:r>
          <w:fldChar w:fldCharType="begin"/>
        </w:r>
        <w:r>
          <w:instrText xml:space="preserve"> PAGEREF _Toc379971998 \h </w:instrText>
        </w:r>
        <w:r>
          <w:fldChar w:fldCharType="separate"/>
        </w:r>
        <w:r>
          <w:t>14</w:t>
        </w:r>
        <w:r>
          <w:fldChar w:fldCharType="end"/>
        </w:r>
      </w:hyperlink>
    </w:p>
    <w:p w14:paraId="448F4B1A" w14:textId="77777777" w:rsidR="00593FC8" w:rsidRDefault="00593FC8">
      <w:pPr>
        <w:pStyle w:val="TOC2"/>
        <w:tabs>
          <w:tab w:val="left" w:pos="3969"/>
        </w:tabs>
        <w:rPr>
          <w:rFonts w:asciiTheme="minorHAnsi" w:eastAsiaTheme="minorEastAsia" w:hAnsiTheme="minorHAnsi" w:cstheme="minorBidi"/>
          <w:szCs w:val="22"/>
        </w:rPr>
      </w:pPr>
      <w:hyperlink w:anchor="_Toc379971999" w:history="1">
        <w:r w:rsidRPr="00670AC9">
          <w:rPr>
            <w:rStyle w:val="Hyperlink"/>
          </w:rPr>
          <w:t>4.3</w:t>
        </w:r>
        <w:r>
          <w:rPr>
            <w:rFonts w:asciiTheme="minorHAnsi" w:eastAsiaTheme="minorEastAsia" w:hAnsiTheme="minorHAnsi" w:cstheme="minorBidi"/>
            <w:szCs w:val="22"/>
          </w:rPr>
          <w:tab/>
        </w:r>
        <w:r w:rsidRPr="00670AC9">
          <w:rPr>
            <w:rStyle w:val="Hyperlink"/>
          </w:rPr>
          <w:t>Pricing Principles</w:t>
        </w:r>
        <w:r>
          <w:tab/>
        </w:r>
        <w:r>
          <w:fldChar w:fldCharType="begin"/>
        </w:r>
        <w:r>
          <w:instrText xml:space="preserve"> PAGEREF _Toc379971999 \h </w:instrText>
        </w:r>
        <w:r>
          <w:fldChar w:fldCharType="separate"/>
        </w:r>
        <w:r>
          <w:t>14</w:t>
        </w:r>
        <w:r>
          <w:fldChar w:fldCharType="end"/>
        </w:r>
      </w:hyperlink>
    </w:p>
    <w:p w14:paraId="48410793" w14:textId="77777777" w:rsidR="00593FC8" w:rsidRDefault="00593FC8">
      <w:pPr>
        <w:pStyle w:val="TOC1"/>
        <w:tabs>
          <w:tab w:val="left" w:pos="3118"/>
        </w:tabs>
        <w:rPr>
          <w:rFonts w:asciiTheme="minorHAnsi" w:eastAsiaTheme="minorEastAsia" w:hAnsiTheme="minorHAnsi" w:cstheme="minorBidi"/>
          <w:b w:val="0"/>
          <w:szCs w:val="22"/>
        </w:rPr>
      </w:pPr>
      <w:hyperlink w:anchor="_Toc379972000" w:history="1">
        <w:r w:rsidRPr="00670AC9">
          <w:rPr>
            <w:rStyle w:val="Hyperlink"/>
          </w:rPr>
          <w:t>5</w:t>
        </w:r>
        <w:r>
          <w:rPr>
            <w:rFonts w:asciiTheme="minorHAnsi" w:eastAsiaTheme="minorEastAsia" w:hAnsiTheme="minorHAnsi" w:cstheme="minorBidi"/>
            <w:b w:val="0"/>
            <w:szCs w:val="22"/>
          </w:rPr>
          <w:tab/>
        </w:r>
        <w:r w:rsidRPr="00670AC9">
          <w:rPr>
            <w:rStyle w:val="Hyperlink"/>
          </w:rPr>
          <w:t>Customer Benefits and Value Argumentation</w:t>
        </w:r>
        <w:r>
          <w:tab/>
        </w:r>
        <w:r>
          <w:fldChar w:fldCharType="begin"/>
        </w:r>
        <w:r>
          <w:instrText xml:space="preserve"> PAGEREF _Toc379972000 \h </w:instrText>
        </w:r>
        <w:r>
          <w:fldChar w:fldCharType="separate"/>
        </w:r>
        <w:r>
          <w:t>15</w:t>
        </w:r>
        <w:r>
          <w:fldChar w:fldCharType="end"/>
        </w:r>
      </w:hyperlink>
    </w:p>
    <w:p w14:paraId="01CC7829" w14:textId="77777777" w:rsidR="00593FC8" w:rsidRDefault="00593FC8">
      <w:pPr>
        <w:pStyle w:val="TOC2"/>
        <w:tabs>
          <w:tab w:val="left" w:pos="3969"/>
        </w:tabs>
        <w:rPr>
          <w:rFonts w:asciiTheme="minorHAnsi" w:eastAsiaTheme="minorEastAsia" w:hAnsiTheme="minorHAnsi" w:cstheme="minorBidi"/>
          <w:szCs w:val="22"/>
        </w:rPr>
      </w:pPr>
      <w:hyperlink w:anchor="_Toc379972001" w:history="1">
        <w:r w:rsidRPr="00670AC9">
          <w:rPr>
            <w:rStyle w:val="Hyperlink"/>
          </w:rPr>
          <w:t>5.1</w:t>
        </w:r>
        <w:r>
          <w:rPr>
            <w:rFonts w:asciiTheme="minorHAnsi" w:eastAsiaTheme="minorEastAsia" w:hAnsiTheme="minorHAnsi" w:cstheme="minorBidi"/>
            <w:szCs w:val="22"/>
          </w:rPr>
          <w:tab/>
        </w:r>
        <w:r w:rsidRPr="00670AC9">
          <w:rPr>
            <w:rStyle w:val="Hyperlink"/>
          </w:rPr>
          <w:t>Market Message</w:t>
        </w:r>
        <w:r>
          <w:tab/>
        </w:r>
        <w:r>
          <w:fldChar w:fldCharType="begin"/>
        </w:r>
        <w:r>
          <w:instrText xml:space="preserve"> PAGEREF _Toc379972001 \h </w:instrText>
        </w:r>
        <w:r>
          <w:fldChar w:fldCharType="separate"/>
        </w:r>
        <w:r>
          <w:t>15</w:t>
        </w:r>
        <w:r>
          <w:fldChar w:fldCharType="end"/>
        </w:r>
      </w:hyperlink>
    </w:p>
    <w:p w14:paraId="1C2A63A3" w14:textId="77777777" w:rsidR="00593FC8" w:rsidRDefault="00593FC8">
      <w:pPr>
        <w:pStyle w:val="TOC2"/>
        <w:tabs>
          <w:tab w:val="left" w:pos="3969"/>
        </w:tabs>
        <w:rPr>
          <w:rFonts w:asciiTheme="minorHAnsi" w:eastAsiaTheme="minorEastAsia" w:hAnsiTheme="minorHAnsi" w:cstheme="minorBidi"/>
          <w:szCs w:val="22"/>
        </w:rPr>
      </w:pPr>
      <w:hyperlink w:anchor="_Toc379972002" w:history="1">
        <w:r w:rsidRPr="00670AC9">
          <w:rPr>
            <w:rStyle w:val="Hyperlink"/>
          </w:rPr>
          <w:t>5.2</w:t>
        </w:r>
        <w:r>
          <w:rPr>
            <w:rFonts w:asciiTheme="minorHAnsi" w:eastAsiaTheme="minorEastAsia" w:hAnsiTheme="minorHAnsi" w:cstheme="minorBidi"/>
            <w:szCs w:val="22"/>
          </w:rPr>
          <w:tab/>
        </w:r>
        <w:r w:rsidRPr="00670AC9">
          <w:rPr>
            <w:rStyle w:val="Hyperlink"/>
          </w:rPr>
          <w:t>Value Argumentation</w:t>
        </w:r>
        <w:r>
          <w:tab/>
        </w:r>
        <w:r>
          <w:fldChar w:fldCharType="begin"/>
        </w:r>
        <w:r>
          <w:instrText xml:space="preserve"> PAGEREF _Toc379972002 \h </w:instrText>
        </w:r>
        <w:r>
          <w:fldChar w:fldCharType="separate"/>
        </w:r>
        <w:r>
          <w:t>17</w:t>
        </w:r>
        <w:r>
          <w:fldChar w:fldCharType="end"/>
        </w:r>
      </w:hyperlink>
    </w:p>
    <w:p w14:paraId="213D142C" w14:textId="77777777" w:rsidR="00593FC8" w:rsidRDefault="00593FC8">
      <w:pPr>
        <w:pStyle w:val="TOC2"/>
        <w:tabs>
          <w:tab w:val="left" w:pos="3969"/>
        </w:tabs>
        <w:rPr>
          <w:rFonts w:asciiTheme="minorHAnsi" w:eastAsiaTheme="minorEastAsia" w:hAnsiTheme="minorHAnsi" w:cstheme="minorBidi"/>
          <w:szCs w:val="22"/>
        </w:rPr>
      </w:pPr>
      <w:hyperlink w:anchor="_Toc379972003" w:history="1">
        <w:r w:rsidRPr="00670AC9">
          <w:rPr>
            <w:rStyle w:val="Hyperlink"/>
          </w:rPr>
          <w:t>5.3</w:t>
        </w:r>
        <w:r>
          <w:rPr>
            <w:rFonts w:asciiTheme="minorHAnsi" w:eastAsiaTheme="minorEastAsia" w:hAnsiTheme="minorHAnsi" w:cstheme="minorBidi"/>
            <w:szCs w:val="22"/>
          </w:rPr>
          <w:tab/>
        </w:r>
        <w:r w:rsidRPr="00670AC9">
          <w:rPr>
            <w:rStyle w:val="Hyperlink"/>
          </w:rPr>
          <w:t>Business Case</w:t>
        </w:r>
        <w:r>
          <w:tab/>
        </w:r>
        <w:r>
          <w:fldChar w:fldCharType="begin"/>
        </w:r>
        <w:r>
          <w:instrText xml:space="preserve"> PAGEREF _Toc379972003 \h </w:instrText>
        </w:r>
        <w:r>
          <w:fldChar w:fldCharType="separate"/>
        </w:r>
        <w:r>
          <w:t>20</w:t>
        </w:r>
        <w:r>
          <w:fldChar w:fldCharType="end"/>
        </w:r>
      </w:hyperlink>
    </w:p>
    <w:p w14:paraId="3F3BB00E" w14:textId="77777777" w:rsidR="00593FC8" w:rsidRDefault="00593FC8">
      <w:pPr>
        <w:pStyle w:val="TOC1"/>
        <w:tabs>
          <w:tab w:val="left" w:pos="3118"/>
        </w:tabs>
        <w:rPr>
          <w:rFonts w:asciiTheme="minorHAnsi" w:eastAsiaTheme="minorEastAsia" w:hAnsiTheme="minorHAnsi" w:cstheme="minorBidi"/>
          <w:b w:val="0"/>
          <w:szCs w:val="22"/>
        </w:rPr>
      </w:pPr>
      <w:hyperlink w:anchor="_Toc379972004" w:history="1">
        <w:r w:rsidRPr="00670AC9">
          <w:rPr>
            <w:rStyle w:val="Hyperlink"/>
          </w:rPr>
          <w:t>6</w:t>
        </w:r>
        <w:r>
          <w:rPr>
            <w:rFonts w:asciiTheme="minorHAnsi" w:eastAsiaTheme="minorEastAsia" w:hAnsiTheme="minorHAnsi" w:cstheme="minorBidi"/>
            <w:b w:val="0"/>
            <w:szCs w:val="22"/>
          </w:rPr>
          <w:tab/>
        </w:r>
        <w:r w:rsidRPr="00670AC9">
          <w:rPr>
            <w:rStyle w:val="Hyperlink"/>
          </w:rPr>
          <w:t>Sales Approach</w:t>
        </w:r>
        <w:r>
          <w:tab/>
        </w:r>
        <w:r>
          <w:fldChar w:fldCharType="begin"/>
        </w:r>
        <w:r>
          <w:instrText xml:space="preserve"> PAGEREF _Toc379972004 \h </w:instrText>
        </w:r>
        <w:r>
          <w:fldChar w:fldCharType="separate"/>
        </w:r>
        <w:r>
          <w:t>22</w:t>
        </w:r>
        <w:r>
          <w:fldChar w:fldCharType="end"/>
        </w:r>
      </w:hyperlink>
    </w:p>
    <w:p w14:paraId="6FDDDB48" w14:textId="77777777" w:rsidR="00593FC8" w:rsidRDefault="00593FC8">
      <w:pPr>
        <w:pStyle w:val="TOC2"/>
        <w:tabs>
          <w:tab w:val="left" w:pos="3969"/>
        </w:tabs>
        <w:rPr>
          <w:rFonts w:asciiTheme="minorHAnsi" w:eastAsiaTheme="minorEastAsia" w:hAnsiTheme="minorHAnsi" w:cstheme="minorBidi"/>
          <w:szCs w:val="22"/>
        </w:rPr>
      </w:pPr>
      <w:hyperlink w:anchor="_Toc379972005" w:history="1">
        <w:r w:rsidRPr="00670AC9">
          <w:rPr>
            <w:rStyle w:val="Hyperlink"/>
          </w:rPr>
          <w:t>6.1</w:t>
        </w:r>
        <w:r>
          <w:rPr>
            <w:rFonts w:asciiTheme="minorHAnsi" w:eastAsiaTheme="minorEastAsia" w:hAnsiTheme="minorHAnsi" w:cstheme="minorBidi"/>
            <w:szCs w:val="22"/>
          </w:rPr>
          <w:tab/>
        </w:r>
        <w:r w:rsidRPr="00670AC9">
          <w:rPr>
            <w:rStyle w:val="Hyperlink"/>
          </w:rPr>
          <w:t>Sales and Differentiation Strategy</w:t>
        </w:r>
        <w:r>
          <w:tab/>
        </w:r>
        <w:r>
          <w:fldChar w:fldCharType="begin"/>
        </w:r>
        <w:r>
          <w:instrText xml:space="preserve"> PAGEREF _Toc379972005 \h </w:instrText>
        </w:r>
        <w:r>
          <w:fldChar w:fldCharType="separate"/>
        </w:r>
        <w:r>
          <w:t>22</w:t>
        </w:r>
        <w:r>
          <w:fldChar w:fldCharType="end"/>
        </w:r>
      </w:hyperlink>
    </w:p>
    <w:p w14:paraId="2D323CF6" w14:textId="77777777" w:rsidR="00593FC8" w:rsidRDefault="00593FC8">
      <w:pPr>
        <w:pStyle w:val="TOC2"/>
        <w:tabs>
          <w:tab w:val="left" w:pos="3969"/>
        </w:tabs>
        <w:rPr>
          <w:rFonts w:asciiTheme="minorHAnsi" w:eastAsiaTheme="minorEastAsia" w:hAnsiTheme="minorHAnsi" w:cstheme="minorBidi"/>
          <w:szCs w:val="22"/>
        </w:rPr>
      </w:pPr>
      <w:hyperlink w:anchor="_Toc379972006" w:history="1">
        <w:r w:rsidRPr="00670AC9">
          <w:rPr>
            <w:rStyle w:val="Hyperlink"/>
          </w:rPr>
          <w:t>6.2</w:t>
        </w:r>
        <w:r>
          <w:rPr>
            <w:rFonts w:asciiTheme="minorHAnsi" w:eastAsiaTheme="minorEastAsia" w:hAnsiTheme="minorHAnsi" w:cstheme="minorBidi"/>
            <w:szCs w:val="22"/>
          </w:rPr>
          <w:tab/>
        </w:r>
        <w:r w:rsidRPr="00670AC9">
          <w:rPr>
            <w:rStyle w:val="Hyperlink"/>
          </w:rPr>
          <w:t>Customer communication</w:t>
        </w:r>
        <w:r>
          <w:tab/>
        </w:r>
        <w:r>
          <w:fldChar w:fldCharType="begin"/>
        </w:r>
        <w:r>
          <w:instrText xml:space="preserve"> PAGEREF _Toc379972006 \h </w:instrText>
        </w:r>
        <w:r>
          <w:fldChar w:fldCharType="separate"/>
        </w:r>
        <w:r>
          <w:t>23</w:t>
        </w:r>
        <w:r>
          <w:fldChar w:fldCharType="end"/>
        </w:r>
      </w:hyperlink>
    </w:p>
    <w:p w14:paraId="7B59811B" w14:textId="77777777" w:rsidR="00593FC8" w:rsidRDefault="00593FC8">
      <w:pPr>
        <w:pStyle w:val="TOC3"/>
        <w:tabs>
          <w:tab w:val="left" w:pos="3969"/>
        </w:tabs>
        <w:rPr>
          <w:rFonts w:asciiTheme="minorHAnsi" w:eastAsiaTheme="minorEastAsia" w:hAnsiTheme="minorHAnsi" w:cstheme="minorBidi"/>
          <w:szCs w:val="22"/>
        </w:rPr>
      </w:pPr>
      <w:hyperlink w:anchor="_Toc379972007" w:history="1">
        <w:r w:rsidRPr="00670AC9">
          <w:rPr>
            <w:rStyle w:val="Hyperlink"/>
          </w:rPr>
          <w:t>6.2.1</w:t>
        </w:r>
        <w:r>
          <w:rPr>
            <w:rFonts w:asciiTheme="minorHAnsi" w:eastAsiaTheme="minorEastAsia" w:hAnsiTheme="minorHAnsi" w:cstheme="minorBidi"/>
            <w:szCs w:val="22"/>
          </w:rPr>
          <w:tab/>
        </w:r>
        <w:r w:rsidRPr="00670AC9">
          <w:rPr>
            <w:rStyle w:val="Hyperlink"/>
          </w:rPr>
          <w:t>If you only have 10 seconds, say this:</w:t>
        </w:r>
        <w:r>
          <w:tab/>
        </w:r>
        <w:r>
          <w:fldChar w:fldCharType="begin"/>
        </w:r>
        <w:r>
          <w:instrText xml:space="preserve"> PAGEREF _Toc379972007 \h </w:instrText>
        </w:r>
        <w:r>
          <w:fldChar w:fldCharType="separate"/>
        </w:r>
        <w:r>
          <w:t>23</w:t>
        </w:r>
        <w:r>
          <w:fldChar w:fldCharType="end"/>
        </w:r>
      </w:hyperlink>
    </w:p>
    <w:p w14:paraId="33BADD8C" w14:textId="77777777" w:rsidR="00593FC8" w:rsidRDefault="00593FC8">
      <w:pPr>
        <w:pStyle w:val="TOC3"/>
        <w:tabs>
          <w:tab w:val="left" w:pos="3969"/>
        </w:tabs>
        <w:rPr>
          <w:rFonts w:asciiTheme="minorHAnsi" w:eastAsiaTheme="minorEastAsia" w:hAnsiTheme="minorHAnsi" w:cstheme="minorBidi"/>
          <w:szCs w:val="22"/>
        </w:rPr>
      </w:pPr>
      <w:hyperlink w:anchor="_Toc379972008" w:history="1">
        <w:r w:rsidRPr="00670AC9">
          <w:rPr>
            <w:rStyle w:val="Hyperlink"/>
          </w:rPr>
          <w:t>6.2.2</w:t>
        </w:r>
        <w:r>
          <w:rPr>
            <w:rFonts w:asciiTheme="minorHAnsi" w:eastAsiaTheme="minorEastAsia" w:hAnsiTheme="minorHAnsi" w:cstheme="minorBidi"/>
            <w:szCs w:val="22"/>
          </w:rPr>
          <w:tab/>
        </w:r>
        <w:r w:rsidRPr="00670AC9">
          <w:rPr>
            <w:rStyle w:val="Hyperlink"/>
          </w:rPr>
          <w:t>If you have 10 minutes, say this:</w:t>
        </w:r>
        <w:r>
          <w:tab/>
        </w:r>
        <w:r>
          <w:fldChar w:fldCharType="begin"/>
        </w:r>
        <w:r>
          <w:instrText xml:space="preserve"> PAGEREF _Toc379972008 \h </w:instrText>
        </w:r>
        <w:r>
          <w:fldChar w:fldCharType="separate"/>
        </w:r>
        <w:r>
          <w:t>23</w:t>
        </w:r>
        <w:r>
          <w:fldChar w:fldCharType="end"/>
        </w:r>
      </w:hyperlink>
    </w:p>
    <w:p w14:paraId="22D21D8D" w14:textId="77777777" w:rsidR="00593FC8" w:rsidRDefault="00593FC8">
      <w:pPr>
        <w:pStyle w:val="TOC3"/>
        <w:tabs>
          <w:tab w:val="left" w:pos="3969"/>
        </w:tabs>
        <w:rPr>
          <w:rFonts w:asciiTheme="minorHAnsi" w:eastAsiaTheme="minorEastAsia" w:hAnsiTheme="minorHAnsi" w:cstheme="minorBidi"/>
          <w:szCs w:val="22"/>
        </w:rPr>
      </w:pPr>
      <w:hyperlink w:anchor="_Toc379972009" w:history="1">
        <w:r w:rsidRPr="00670AC9">
          <w:rPr>
            <w:rStyle w:val="Hyperlink"/>
          </w:rPr>
          <w:t>6.2.3</w:t>
        </w:r>
        <w:r>
          <w:rPr>
            <w:rFonts w:asciiTheme="minorHAnsi" w:eastAsiaTheme="minorEastAsia" w:hAnsiTheme="minorHAnsi" w:cstheme="minorBidi"/>
            <w:szCs w:val="22"/>
          </w:rPr>
          <w:tab/>
        </w:r>
        <w:r w:rsidRPr="00670AC9">
          <w:rPr>
            <w:rStyle w:val="Hyperlink"/>
          </w:rPr>
          <w:t>If you have one hour, say this:</w:t>
        </w:r>
        <w:r>
          <w:tab/>
        </w:r>
        <w:r>
          <w:fldChar w:fldCharType="begin"/>
        </w:r>
        <w:r>
          <w:instrText xml:space="preserve"> PAGEREF _Toc379972009 \h </w:instrText>
        </w:r>
        <w:r>
          <w:fldChar w:fldCharType="separate"/>
        </w:r>
        <w:r>
          <w:t>24</w:t>
        </w:r>
        <w:r>
          <w:fldChar w:fldCharType="end"/>
        </w:r>
      </w:hyperlink>
    </w:p>
    <w:p w14:paraId="71C46DF5" w14:textId="77777777" w:rsidR="00593FC8" w:rsidRDefault="00593FC8">
      <w:pPr>
        <w:pStyle w:val="TOC2"/>
        <w:tabs>
          <w:tab w:val="left" w:pos="3969"/>
        </w:tabs>
        <w:rPr>
          <w:rFonts w:asciiTheme="minorHAnsi" w:eastAsiaTheme="minorEastAsia" w:hAnsiTheme="minorHAnsi" w:cstheme="minorBidi"/>
          <w:szCs w:val="22"/>
        </w:rPr>
      </w:pPr>
      <w:hyperlink w:anchor="_Toc379972010" w:history="1">
        <w:r w:rsidRPr="00670AC9">
          <w:rPr>
            <w:rStyle w:val="Hyperlink"/>
          </w:rPr>
          <w:t>6.3</w:t>
        </w:r>
        <w:r>
          <w:rPr>
            <w:rFonts w:asciiTheme="minorHAnsi" w:eastAsiaTheme="minorEastAsia" w:hAnsiTheme="minorHAnsi" w:cstheme="minorBidi"/>
            <w:szCs w:val="22"/>
          </w:rPr>
          <w:tab/>
        </w:r>
        <w:r w:rsidRPr="00670AC9">
          <w:rPr>
            <w:rStyle w:val="Hyperlink"/>
          </w:rPr>
          <w:t>Sales activities</w:t>
        </w:r>
        <w:r>
          <w:tab/>
        </w:r>
        <w:r>
          <w:fldChar w:fldCharType="begin"/>
        </w:r>
        <w:r>
          <w:instrText xml:space="preserve"> PAGEREF _Toc379972010 \h </w:instrText>
        </w:r>
        <w:r>
          <w:fldChar w:fldCharType="separate"/>
        </w:r>
        <w:r>
          <w:t>24</w:t>
        </w:r>
        <w:r>
          <w:fldChar w:fldCharType="end"/>
        </w:r>
      </w:hyperlink>
    </w:p>
    <w:p w14:paraId="17BB31A3" w14:textId="77777777" w:rsidR="00593FC8" w:rsidRDefault="00593FC8">
      <w:pPr>
        <w:pStyle w:val="TOC2"/>
        <w:tabs>
          <w:tab w:val="left" w:pos="3969"/>
        </w:tabs>
        <w:rPr>
          <w:rFonts w:asciiTheme="minorHAnsi" w:eastAsiaTheme="minorEastAsia" w:hAnsiTheme="minorHAnsi" w:cstheme="minorBidi"/>
          <w:szCs w:val="22"/>
        </w:rPr>
      </w:pPr>
      <w:hyperlink w:anchor="_Toc379972011" w:history="1">
        <w:r w:rsidRPr="00670AC9">
          <w:rPr>
            <w:rStyle w:val="Hyperlink"/>
          </w:rPr>
          <w:t>6.4</w:t>
        </w:r>
        <w:r>
          <w:rPr>
            <w:rFonts w:asciiTheme="minorHAnsi" w:eastAsiaTheme="minorEastAsia" w:hAnsiTheme="minorHAnsi" w:cstheme="minorBidi"/>
            <w:szCs w:val="22"/>
          </w:rPr>
          <w:tab/>
        </w:r>
        <w:r w:rsidRPr="00670AC9">
          <w:rPr>
            <w:rStyle w:val="Hyperlink"/>
          </w:rPr>
          <w:t>Tactical Aspects</w:t>
        </w:r>
        <w:r>
          <w:tab/>
        </w:r>
        <w:r>
          <w:fldChar w:fldCharType="begin"/>
        </w:r>
        <w:r>
          <w:instrText xml:space="preserve"> PAGEREF _Toc379972011 \h </w:instrText>
        </w:r>
        <w:r>
          <w:fldChar w:fldCharType="separate"/>
        </w:r>
        <w:r>
          <w:t>24</w:t>
        </w:r>
        <w:r>
          <w:fldChar w:fldCharType="end"/>
        </w:r>
      </w:hyperlink>
    </w:p>
    <w:p w14:paraId="036C07C5" w14:textId="77777777" w:rsidR="00593FC8" w:rsidRDefault="00593FC8">
      <w:pPr>
        <w:pStyle w:val="TOC1"/>
        <w:tabs>
          <w:tab w:val="left" w:pos="3118"/>
        </w:tabs>
        <w:rPr>
          <w:rFonts w:asciiTheme="minorHAnsi" w:eastAsiaTheme="minorEastAsia" w:hAnsiTheme="minorHAnsi" w:cstheme="minorBidi"/>
          <w:b w:val="0"/>
          <w:szCs w:val="22"/>
        </w:rPr>
      </w:pPr>
      <w:hyperlink w:anchor="_Toc379972012" w:history="1">
        <w:r w:rsidRPr="00670AC9">
          <w:rPr>
            <w:rStyle w:val="Hyperlink"/>
          </w:rPr>
          <w:t>7</w:t>
        </w:r>
        <w:r>
          <w:rPr>
            <w:rFonts w:asciiTheme="minorHAnsi" w:eastAsiaTheme="minorEastAsia" w:hAnsiTheme="minorHAnsi" w:cstheme="minorBidi"/>
            <w:b w:val="0"/>
            <w:szCs w:val="22"/>
          </w:rPr>
          <w:tab/>
        </w:r>
        <w:r w:rsidRPr="00670AC9">
          <w:rPr>
            <w:rStyle w:val="Hyperlink"/>
          </w:rPr>
          <w:t>Customer Project Approach</w:t>
        </w:r>
        <w:r>
          <w:tab/>
        </w:r>
        <w:r>
          <w:fldChar w:fldCharType="begin"/>
        </w:r>
        <w:r>
          <w:instrText xml:space="preserve"> PAGEREF _Toc379972012 \h </w:instrText>
        </w:r>
        <w:r>
          <w:fldChar w:fldCharType="separate"/>
        </w:r>
        <w:r>
          <w:t>25</w:t>
        </w:r>
        <w:r>
          <w:fldChar w:fldCharType="end"/>
        </w:r>
      </w:hyperlink>
    </w:p>
    <w:p w14:paraId="6272C3F7" w14:textId="77777777" w:rsidR="00593FC8" w:rsidRDefault="00593FC8">
      <w:pPr>
        <w:pStyle w:val="TOC1"/>
        <w:tabs>
          <w:tab w:val="left" w:pos="3118"/>
        </w:tabs>
        <w:rPr>
          <w:rFonts w:asciiTheme="minorHAnsi" w:eastAsiaTheme="minorEastAsia" w:hAnsiTheme="minorHAnsi" w:cstheme="minorBidi"/>
          <w:b w:val="0"/>
          <w:szCs w:val="22"/>
        </w:rPr>
      </w:pPr>
      <w:hyperlink w:anchor="_Toc379972013" w:history="1">
        <w:r w:rsidRPr="00670AC9">
          <w:rPr>
            <w:rStyle w:val="Hyperlink"/>
          </w:rPr>
          <w:t>8</w:t>
        </w:r>
        <w:r>
          <w:rPr>
            <w:rFonts w:asciiTheme="minorHAnsi" w:eastAsiaTheme="minorEastAsia" w:hAnsiTheme="minorHAnsi" w:cstheme="minorBidi"/>
            <w:b w:val="0"/>
            <w:szCs w:val="22"/>
          </w:rPr>
          <w:tab/>
        </w:r>
        <w:r w:rsidRPr="00670AC9">
          <w:rPr>
            <w:rStyle w:val="Hyperlink"/>
          </w:rPr>
          <w:t>Competitive Situation</w:t>
        </w:r>
        <w:r>
          <w:tab/>
        </w:r>
        <w:r>
          <w:fldChar w:fldCharType="begin"/>
        </w:r>
        <w:r>
          <w:instrText xml:space="preserve"> PAGEREF _Toc379972013 \h </w:instrText>
        </w:r>
        <w:r>
          <w:fldChar w:fldCharType="separate"/>
        </w:r>
        <w:r>
          <w:t>26</w:t>
        </w:r>
        <w:r>
          <w:fldChar w:fldCharType="end"/>
        </w:r>
      </w:hyperlink>
    </w:p>
    <w:p w14:paraId="36EF18BE" w14:textId="77777777" w:rsidR="005326BC" w:rsidRDefault="00736C32" w:rsidP="00736C32">
      <w:pPr>
        <w:pStyle w:val="Contents"/>
        <w:tabs>
          <w:tab w:val="right" w:leader="dot" w:pos="10205"/>
        </w:tabs>
      </w:pPr>
      <w:r>
        <w:fldChar w:fldCharType="end"/>
      </w:r>
    </w:p>
    <w:p w14:paraId="36EF18BF" w14:textId="77777777" w:rsidR="00507EE8" w:rsidRDefault="00507EE8">
      <w:pPr>
        <w:rPr>
          <w:b/>
          <w:kern w:val="28"/>
          <w:sz w:val="28"/>
          <w:lang w:val="en-US"/>
        </w:rPr>
      </w:pPr>
      <w:r>
        <w:br w:type="page"/>
      </w:r>
    </w:p>
    <w:p w14:paraId="36EF18C0" w14:textId="77777777" w:rsidR="00736C32" w:rsidRDefault="00736C32" w:rsidP="00736C32">
      <w:pPr>
        <w:pStyle w:val="Heading1"/>
      </w:pPr>
      <w:bookmarkStart w:id="5" w:name="_Toc379971990"/>
      <w:r>
        <w:lastRenderedPageBreak/>
        <w:t>Abstract</w:t>
      </w:r>
      <w:bookmarkEnd w:id="5"/>
    </w:p>
    <w:p w14:paraId="20E315F9" w14:textId="0D246170" w:rsidR="005A2104" w:rsidRDefault="005A2104" w:rsidP="0087663D">
      <w:pPr>
        <w:pStyle w:val="BodyText"/>
      </w:pPr>
      <w:r>
        <w:t xml:space="preserve">In today’s competitive market, both </w:t>
      </w:r>
      <w:r w:rsidR="00B705FA">
        <w:t>fixed and mobile operator</w:t>
      </w:r>
      <w:r>
        <w:t>s</w:t>
      </w:r>
      <w:r w:rsidR="00B705FA">
        <w:t xml:space="preserve"> </w:t>
      </w:r>
      <w:r>
        <w:t>must</w:t>
      </w:r>
      <w:r w:rsidR="00B5451A">
        <w:t xml:space="preserve"> </w:t>
      </w:r>
      <w:r w:rsidR="00B705FA">
        <w:t xml:space="preserve">reduce the time and complexity of launching </w:t>
      </w:r>
      <w:r>
        <w:t xml:space="preserve">a wide array of innovative and complex </w:t>
      </w:r>
      <w:r w:rsidR="00B705FA">
        <w:t xml:space="preserve">new </w:t>
      </w:r>
      <w:r>
        <w:t>product offerings</w:t>
      </w:r>
      <w:r w:rsidR="0087663D">
        <w:t xml:space="preserve">, including those that involve </w:t>
      </w:r>
      <w:r w:rsidR="00530E9F">
        <w:t xml:space="preserve">third </w:t>
      </w:r>
      <w:r w:rsidR="0087663D">
        <w:t>parties</w:t>
      </w:r>
      <w:r>
        <w:t>.</w:t>
      </w:r>
      <w:r w:rsidR="00B5451A">
        <w:t xml:space="preserve"> </w:t>
      </w:r>
      <w:r>
        <w:t xml:space="preserve">A central product catalog solution is the first step in enabling the operator to achieve true </w:t>
      </w:r>
      <w:r w:rsidR="004E527E">
        <w:t xml:space="preserve">product </w:t>
      </w:r>
      <w:r>
        <w:t>convergence. T</w:t>
      </w:r>
      <w:r w:rsidR="0087663D">
        <w:t>aking an end-to-end perspective</w:t>
      </w:r>
      <w:r>
        <w:t xml:space="preserve"> </w:t>
      </w:r>
      <w:r w:rsidR="0087663D">
        <w:rPr>
          <w:rFonts w:cs="Arial"/>
        </w:rPr>
        <w:t>−</w:t>
      </w:r>
      <w:r w:rsidR="0087663D">
        <w:t xml:space="preserve"> </w:t>
      </w:r>
      <w:r>
        <w:t xml:space="preserve">rather than </w:t>
      </w:r>
      <w:r w:rsidR="0087663D">
        <w:t>deploying isolated product stacks</w:t>
      </w:r>
      <w:r>
        <w:t xml:space="preserve"> </w:t>
      </w:r>
      <w:r w:rsidR="0087663D">
        <w:rPr>
          <w:rFonts w:cs="Arial"/>
        </w:rPr>
        <w:t>−</w:t>
      </w:r>
      <w:r w:rsidR="0087663D">
        <w:t xml:space="preserve"> </w:t>
      </w:r>
      <w:r>
        <w:t xml:space="preserve">enables </w:t>
      </w:r>
      <w:r w:rsidR="0087663D">
        <w:t>lead-to-cash transformation making the implementation more effective for both the short and long-term.</w:t>
      </w:r>
    </w:p>
    <w:p w14:paraId="06801675" w14:textId="63EA38FD" w:rsidR="005A2104" w:rsidRDefault="00EE2B6F" w:rsidP="00B5451A">
      <w:pPr>
        <w:pStyle w:val="BodyText"/>
      </w:pPr>
      <w:r w:rsidRPr="00EE2B6F">
        <w:t>Ericsson</w:t>
      </w:r>
      <w:r>
        <w:t xml:space="preserve"> Catalog Manager</w:t>
      </w:r>
      <w:r w:rsidR="00B5451A">
        <w:t xml:space="preserve"> </w:t>
      </w:r>
      <w:r>
        <w:t xml:space="preserve">provides </w:t>
      </w:r>
      <w:r w:rsidR="004E527E">
        <w:t xml:space="preserve">the foundation for </w:t>
      </w:r>
      <w:r w:rsidR="0087663D">
        <w:t>transformation</w:t>
      </w:r>
      <w:r w:rsidR="004E527E">
        <w:t xml:space="preserve"> through </w:t>
      </w:r>
      <w:r w:rsidR="00B5451A">
        <w:t xml:space="preserve">a centralized </w:t>
      </w:r>
      <w:r w:rsidR="005A2104">
        <w:t>catalog</w:t>
      </w:r>
      <w:r w:rsidR="004E527E">
        <w:t xml:space="preserve"> that:</w:t>
      </w:r>
    </w:p>
    <w:p w14:paraId="36EF18C1" w14:textId="28C78B03" w:rsidR="00B5451A" w:rsidRDefault="004E527E" w:rsidP="005A2104">
      <w:pPr>
        <w:pStyle w:val="ListBullet2"/>
      </w:pPr>
      <w:r>
        <w:t xml:space="preserve">Defines the commercial aspects of the product and the more technical service and </w:t>
      </w:r>
      <w:r w:rsidR="00B5451A">
        <w:t xml:space="preserve">resource </w:t>
      </w:r>
      <w:r>
        <w:t>aspects needed to fulfill a request</w:t>
      </w:r>
      <w:r w:rsidR="00530E9F">
        <w:t>.</w:t>
      </w:r>
    </w:p>
    <w:p w14:paraId="20B2256B" w14:textId="0A2CC15E" w:rsidR="00B705FA" w:rsidRDefault="00B705FA" w:rsidP="004E527E">
      <w:pPr>
        <w:pStyle w:val="ListBullet"/>
      </w:pPr>
      <w:r>
        <w:t>Enables assembly and reuse of proven product components throughout the lifecycle of product offerings</w:t>
      </w:r>
      <w:r w:rsidR="00530E9F">
        <w:t>.</w:t>
      </w:r>
    </w:p>
    <w:p w14:paraId="36EF18C2" w14:textId="5EE08F19" w:rsidR="00B5451A" w:rsidRDefault="00B5451A" w:rsidP="00B705FA">
      <w:pPr>
        <w:pStyle w:val="ListBullet"/>
      </w:pPr>
      <w:r>
        <w:t>Allows customer</w:t>
      </w:r>
      <w:r w:rsidR="00B705FA">
        <w:t xml:space="preserve"> service representatives (CSR</w:t>
      </w:r>
      <w:r w:rsidR="00530E9F">
        <w:t>s</w:t>
      </w:r>
      <w:r w:rsidR="00B705FA">
        <w:t xml:space="preserve">), </w:t>
      </w:r>
      <w:r w:rsidR="00530E9F">
        <w:t>third-</w:t>
      </w:r>
      <w:r w:rsidR="00B705FA">
        <w:t xml:space="preserve">party channels and self-care portals </w:t>
      </w:r>
      <w:r>
        <w:t xml:space="preserve">to </w:t>
      </w:r>
      <w:r w:rsidR="00B705FA">
        <w:t>offer</w:t>
      </w:r>
      <w:r>
        <w:t xml:space="preserve"> </w:t>
      </w:r>
      <w:r w:rsidR="00B705FA">
        <w:t>relevant services to customers, bundled into a single quote</w:t>
      </w:r>
      <w:r w:rsidR="00530E9F">
        <w:t>.</w:t>
      </w:r>
    </w:p>
    <w:p w14:paraId="07DC32D8" w14:textId="7FBE800B" w:rsidR="00B705FA" w:rsidRDefault="00B705FA" w:rsidP="00B705FA">
      <w:pPr>
        <w:pStyle w:val="ListBullet"/>
      </w:pPr>
      <w:r>
        <w:t xml:space="preserve">Drives efficiency in fulfillment, </w:t>
      </w:r>
      <w:r w:rsidR="00C714F5">
        <w:t>charging</w:t>
      </w:r>
      <w:r>
        <w:t xml:space="preserve"> and assurance through real-time</w:t>
      </w:r>
      <w:r w:rsidR="00C714F5">
        <w:t xml:space="preserve"> delivery of product information and relevant workflows to downstream systems</w:t>
      </w:r>
      <w:r w:rsidR="00F47AD9">
        <w:t>.</w:t>
      </w:r>
      <w:r w:rsidR="00C714F5">
        <w:t xml:space="preserve"> </w:t>
      </w:r>
    </w:p>
    <w:p w14:paraId="36EF18C9" w14:textId="0B961273" w:rsidR="00B5451A" w:rsidRDefault="00B5451A" w:rsidP="00D83ABC">
      <w:pPr>
        <w:pStyle w:val="BodyText"/>
      </w:pPr>
      <w:r>
        <w:t xml:space="preserve">This means that </w:t>
      </w:r>
      <w:r w:rsidR="00F47AD9">
        <w:t>operators</w:t>
      </w:r>
      <w:r>
        <w:t xml:space="preserve"> can reduce the time to market new product offers by using a catalog-driven approach that promotes the reuse of proven components to reliably automate offer assembly. </w:t>
      </w:r>
      <w:r w:rsidR="004E527E">
        <w:t>A catalog-driven approach to service delivery enables business process automation and reduces order processing delays for in-house services as well as those involving third-party service partners. Operators can reduce the time to architect each third-party relationship by leveraging consistent data exchange, business process han</w:t>
      </w:r>
      <w:r w:rsidR="00D83ABC">
        <w:t>dling and provisioning methods. And o</w:t>
      </w:r>
      <w:r w:rsidR="004E527E">
        <w:t>perators can decrease service order fallout by enforcing a more consistent structuring of product offers and automation of fulfillment processes.</w:t>
      </w:r>
    </w:p>
    <w:p w14:paraId="2BC3A2D6" w14:textId="36856C57" w:rsidR="00F47AD9" w:rsidRDefault="004E527E" w:rsidP="00F47AD9">
      <w:pPr>
        <w:pStyle w:val="BodyText"/>
      </w:pPr>
      <w:r>
        <w:t>W</w:t>
      </w:r>
      <w:r w:rsidR="00F47AD9">
        <w:t xml:space="preserve">ith a more consistent structuring of product offerings and automation of product selection, </w:t>
      </w:r>
      <w:r>
        <w:t>operators can also improve their customer’s experience by providing</w:t>
      </w:r>
      <w:r w:rsidR="00F47AD9">
        <w:t xml:space="preserve"> relevant product solutions to </w:t>
      </w:r>
      <w:r>
        <w:t>meet customer requirements. The</w:t>
      </w:r>
      <w:r w:rsidR="00F47AD9">
        <w:t xml:space="preserve"> entire pre-order process provides more reliable commitments. Detailed product recommendations ensure fewer erro</w:t>
      </w:r>
      <w:r>
        <w:t>rs during quote-to-order and on-</w:t>
      </w:r>
      <w:r w:rsidR="00F47AD9">
        <w:t>time delivery with less customer callbacks.</w:t>
      </w:r>
    </w:p>
    <w:p w14:paraId="4C42F365" w14:textId="2B993514" w:rsidR="00D83ABC" w:rsidRDefault="00D83ABC" w:rsidP="00D83ABC">
      <w:pPr>
        <w:pStyle w:val="BodyText"/>
      </w:pPr>
      <w:r>
        <w:t xml:space="preserve">When introducing new products, the development time and effort can be significantly reduced by enabling process federation over multiple fulfillment stacks, </w:t>
      </w:r>
      <w:r w:rsidR="0087663D">
        <w:t xml:space="preserve">by </w:t>
      </w:r>
      <w:r>
        <w:t>using and reusing service components, and through flexible modeling and more consistent data, processes and methodologies.</w:t>
      </w:r>
    </w:p>
    <w:p w14:paraId="26BFCBAC" w14:textId="121FE47A" w:rsidR="00D83ABC" w:rsidRDefault="00B5451A" w:rsidP="0087663D">
      <w:pPr>
        <w:pStyle w:val="BodyText"/>
      </w:pPr>
      <w:r>
        <w:lastRenderedPageBreak/>
        <w:t xml:space="preserve">Unlike its competitors, </w:t>
      </w:r>
      <w:r w:rsidR="00D83ABC">
        <w:t>the Ericsson solution results in faster time to market by promoting component reuse. It combines a well-structured set of product/service/resource components with related fulfillment processes to reduce the time to introduce new product</w:t>
      </w:r>
      <w:r w:rsidR="00053B5D">
        <w:t xml:space="preserve">s and respond to changing </w:t>
      </w:r>
      <w:r w:rsidR="00A42191">
        <w:t>third-</w:t>
      </w:r>
      <w:r w:rsidR="00D83ABC">
        <w:t>party needs.</w:t>
      </w:r>
      <w:r w:rsidR="0087663D">
        <w:t xml:space="preserve"> T</w:t>
      </w:r>
      <w:r>
        <w:t xml:space="preserve">he </w:t>
      </w:r>
      <w:r w:rsidR="00EE2B6F">
        <w:t>Ericsson</w:t>
      </w:r>
      <w:r w:rsidR="00D83ABC">
        <w:t xml:space="preserve"> solution makes product </w:t>
      </w:r>
      <w:r>
        <w:t xml:space="preserve">offering data available to </w:t>
      </w:r>
      <w:r w:rsidR="0087663D">
        <w:t>OSS/</w:t>
      </w:r>
      <w:r>
        <w:t>BSS</w:t>
      </w:r>
      <w:r w:rsidR="0087663D">
        <w:t xml:space="preserve"> </w:t>
      </w:r>
      <w:r>
        <w:t>across federated domains, reducing provisioning complexity and making offers more readily available to external parties. It maximizes flow-through of customer orders that involve product partners by providing a well-structured set of proven product/service/resource components and related fulfillment work flows.</w:t>
      </w:r>
      <w:r w:rsidR="0087663D">
        <w:t xml:space="preserve"> </w:t>
      </w:r>
      <w:r w:rsidR="00D83ABC">
        <w:t xml:space="preserve">It also enables </w:t>
      </w:r>
      <w:r w:rsidR="00A42191">
        <w:t xml:space="preserve">third </w:t>
      </w:r>
      <w:r w:rsidR="00D83ABC">
        <w:t>parties to develop their own hybrid solutions with processes already built-in.</w:t>
      </w:r>
    </w:p>
    <w:p w14:paraId="05564F25" w14:textId="7E7AE2A9" w:rsidR="005A2104" w:rsidRDefault="005A2104" w:rsidP="005A2104">
      <w:pPr>
        <w:pStyle w:val="BodyText"/>
      </w:pPr>
      <w:r>
        <w:t xml:space="preserve">Driving the entire product lifecycle chain from a single application federates and harmonizes data to the composite applications. Defining products from an end-to-end perspective – and using the catalog in the various stages of the lead-to-cash cycle – relieves the pain points of dynamic pricing and order decomposition. </w:t>
      </w:r>
    </w:p>
    <w:p w14:paraId="0018B62D" w14:textId="251AC0F9" w:rsidR="005A2104" w:rsidRDefault="005A2104" w:rsidP="005A2104">
      <w:pPr>
        <w:pStyle w:val="BodyText"/>
      </w:pPr>
      <w:r>
        <w:t xml:space="preserve">With a component-based approach, the catalog is expressly designed to let </w:t>
      </w:r>
      <w:r w:rsidR="0087663D">
        <w:t>the operator</w:t>
      </w:r>
      <w:r>
        <w:t xml:space="preserve"> centrally define products, pricing rules and quality-of-service requirements, while allowing for configuration and personalization.  All of these data elements are automatically propagated to the sales view, billing view and technical services view. </w:t>
      </w:r>
    </w:p>
    <w:p w14:paraId="70543CFC" w14:textId="0D7F979E" w:rsidR="005A2104" w:rsidRDefault="005A2104" w:rsidP="005A2104">
      <w:pPr>
        <w:pStyle w:val="BodyText"/>
      </w:pPr>
      <w:r>
        <w:t>Further, the catalog drive</w:t>
      </w:r>
      <w:r w:rsidR="0087663D">
        <w:t>s</w:t>
      </w:r>
      <w:r>
        <w:t xml:space="preserve"> order negotiation in the customer relationship management system, as well as order decomposition and orchestration in the order management system – all in real time.</w:t>
      </w:r>
    </w:p>
    <w:p w14:paraId="2CA5557F" w14:textId="187ED880" w:rsidR="005A2104" w:rsidRDefault="005A2104" w:rsidP="005A2104">
      <w:pPr>
        <w:pStyle w:val="BodyText"/>
      </w:pPr>
      <w:r>
        <w:t xml:space="preserve">In this changing digital world involving fluid products that rely on a fabric of multiple suppliers and partners, pain points surrounding product creation and delivery are not something that operators have to live with. With a component-enabled catalog and robust solution methodology, </w:t>
      </w:r>
      <w:r w:rsidR="0087663D">
        <w:t>they</w:t>
      </w:r>
      <w:r>
        <w:t xml:space="preserve"> will have a solution that not only relieves but can also eliminate the trauma.</w:t>
      </w:r>
    </w:p>
    <w:p w14:paraId="36EF18DB" w14:textId="77777777" w:rsidR="00736C32" w:rsidRDefault="00736C32" w:rsidP="00736C32">
      <w:pPr>
        <w:pStyle w:val="Heading1"/>
      </w:pPr>
      <w:bookmarkStart w:id="6" w:name="_Toc379971991"/>
      <w:r>
        <w:t>Market Situation</w:t>
      </w:r>
      <w:bookmarkEnd w:id="6"/>
    </w:p>
    <w:p w14:paraId="36EF18DC" w14:textId="77777777" w:rsidR="00736C32" w:rsidRDefault="00736C32" w:rsidP="00736C32">
      <w:pPr>
        <w:pStyle w:val="Heading2"/>
      </w:pPr>
      <w:bookmarkStart w:id="7" w:name="_Toc379971992"/>
      <w:r>
        <w:t>Market Background</w:t>
      </w:r>
      <w:bookmarkEnd w:id="7"/>
    </w:p>
    <w:p w14:paraId="36EF18DD" w14:textId="6933707F" w:rsidR="00B5451A" w:rsidRDefault="00F47AD9" w:rsidP="00B5451A">
      <w:pPr>
        <w:pStyle w:val="BodyText"/>
      </w:pPr>
      <w:r>
        <w:t>Operators</w:t>
      </w:r>
      <w:r w:rsidR="00B5451A">
        <w:t xml:space="preserve"> are in a highly competitive and saturated market where time to market for new product introduction should be fast-paced but how do they lower the commercial risks, enable differentiation and gain better customer acceptance for their product offers in order to improve revenues?</w:t>
      </w:r>
    </w:p>
    <w:p w14:paraId="36EF18DE" w14:textId="079B15A6" w:rsidR="00B5451A" w:rsidRDefault="00F47AD9" w:rsidP="00B5451A">
      <w:pPr>
        <w:pStyle w:val="BodyText"/>
      </w:pPr>
      <w:r>
        <w:t>Operators</w:t>
      </w:r>
      <w:r w:rsidR="00B5451A">
        <w:t xml:space="preserve"> typically face significant </w:t>
      </w:r>
      <w:r w:rsidR="00AE15C9">
        <w:t>OSS</w:t>
      </w:r>
      <w:r w:rsidR="00B5451A">
        <w:t>/</w:t>
      </w:r>
      <w:r w:rsidR="00AE15C9">
        <w:t>BSS</w:t>
      </w:r>
      <w:r w:rsidR="00B5451A">
        <w:t xml:space="preserve">/SDP challenges in introducing many new or increasingly complex product offers. Each introduction usually requires custom development that delays time to market. The introduction of new products may also require updates to legacy </w:t>
      </w:r>
      <w:r w:rsidR="00AE15C9">
        <w:t>OSS</w:t>
      </w:r>
      <w:r w:rsidR="00B5451A">
        <w:t>/</w:t>
      </w:r>
      <w:r w:rsidR="00AE15C9">
        <w:t xml:space="preserve">BSS </w:t>
      </w:r>
      <w:r w:rsidR="00B5451A">
        <w:t xml:space="preserve">making the introduction and delivery costly and painful. </w:t>
      </w:r>
    </w:p>
    <w:p w14:paraId="36EF18DF" w14:textId="55960BAA" w:rsidR="00B5451A" w:rsidRDefault="00F47AD9" w:rsidP="00B5451A">
      <w:pPr>
        <w:pStyle w:val="BodyText"/>
      </w:pPr>
      <w:r>
        <w:lastRenderedPageBreak/>
        <w:t>Operators</w:t>
      </w:r>
      <w:r w:rsidR="00B5451A">
        <w:t xml:space="preserve"> need to improve the manner in which products are created and the ordering of these products.  Customers increasingly expect to place self-serve orders without time consuming delays waiting for network placement or install.  They want to configure their own feature list or create their own bundles – requiring the </w:t>
      </w:r>
      <w:r>
        <w:t>operator</w:t>
      </w:r>
      <w:r w:rsidR="00B5451A">
        <w:t xml:space="preserve"> to be more flexible in their customer-facing ordering capabilities. Product offerings may also be distributed through new channels, e.g. offerings made available by a</w:t>
      </w:r>
      <w:r w:rsidR="00C152C4">
        <w:t>n over-the-top vendor or a non-</w:t>
      </w:r>
      <w:proofErr w:type="spellStart"/>
      <w:r w:rsidR="00C152C4">
        <w:t>t</w:t>
      </w:r>
      <w:r w:rsidR="00B5451A">
        <w:t>elco</w:t>
      </w:r>
      <w:proofErr w:type="spellEnd"/>
      <w:r w:rsidR="00B5451A">
        <w:t xml:space="preserve"> device (machine-to-machine). </w:t>
      </w:r>
    </w:p>
    <w:p w14:paraId="36EF18E0" w14:textId="5C6404E5" w:rsidR="00B5451A" w:rsidRDefault="00F47AD9" w:rsidP="00B5451A">
      <w:pPr>
        <w:pStyle w:val="BodyText"/>
      </w:pPr>
      <w:r>
        <w:t>Operators</w:t>
      </w:r>
      <w:r w:rsidR="00B5451A">
        <w:t xml:space="preserve"> also need to improve both their business-to-consumer (B2C) and business-to-business (B2B) interactions to improve the value chain.  How is a catalog utilized/managed in complex value chains? For example, the drive to provide a mashed-up product offer from multiple supplier/partners is causing the </w:t>
      </w:r>
      <w:r>
        <w:t>operator</w:t>
      </w:r>
      <w:r w:rsidR="00B5451A">
        <w:t xml:space="preserve"> to re-invent the way their products and services can be exposed to outside parties. This exposure of product/service/resource offers requires improved and standardized interactions. Another example might be a complex value chain where the final product offering sold to the consumer is dynamically assembled from multiple partners and priced at the time of the order.  </w:t>
      </w:r>
    </w:p>
    <w:p w14:paraId="36EF18E1" w14:textId="77777777" w:rsidR="00B5451A" w:rsidRDefault="00B5451A" w:rsidP="00B5451A">
      <w:pPr>
        <w:pStyle w:val="BodyText"/>
      </w:pPr>
      <w:r>
        <w:t xml:space="preserve">The current approach of dealing with product complexity usually results in limited process automation, complex B2C/B2B information exchanges and slow time to market. </w:t>
      </w:r>
    </w:p>
    <w:p w14:paraId="36EF18E2" w14:textId="77777777" w:rsidR="00B5451A" w:rsidRDefault="00B5451A" w:rsidP="00B5451A">
      <w:pPr>
        <w:pStyle w:val="BodyText"/>
      </w:pPr>
      <w:r>
        <w:t xml:space="preserve">Current order-to-cash platforms are not properly structured to automate, and orchestrate the processing of increasingly complex orders. The related processes and data tend to be fragmented and disconnected. This lack of a common platform to federate and orchestrate processes and policies, along with the product/service/resource definitions, is an obstacle to the profitable offering of complex multi-product offers.   </w:t>
      </w:r>
    </w:p>
    <w:p w14:paraId="36EF18E3" w14:textId="77393834" w:rsidR="00736C32" w:rsidRDefault="00F47AD9" w:rsidP="00B5451A">
      <w:pPr>
        <w:pStyle w:val="BodyText"/>
      </w:pPr>
      <w:r>
        <w:t>Operators</w:t>
      </w:r>
      <w:r w:rsidR="00B5451A">
        <w:t xml:space="preserve"> need to introduce products/services in as little as weeks, days and/or hours. Delays in time to market are caused by lack of a standardized approach to product/service/resource introduction. Going forward, the act of bringing new products to market will be l</w:t>
      </w:r>
      <w:r w:rsidR="00C152C4">
        <w:t>ess and less of a unilateral,</w:t>
      </w:r>
      <w:r w:rsidR="00B5451A">
        <w:t xml:space="preserve"> inter</w:t>
      </w:r>
      <w:r w:rsidR="00C152C4">
        <w:t xml:space="preserve">nally focused </w:t>
      </w:r>
      <w:r>
        <w:t>operator</w:t>
      </w:r>
      <w:r w:rsidR="00B5451A">
        <w:t xml:space="preserve"> process. Product offerings, </w:t>
      </w:r>
      <w:r w:rsidR="00C152C4">
        <w:t>their technical service and resource requirements</w:t>
      </w:r>
      <w:r w:rsidR="00B5451A">
        <w:t xml:space="preserve"> and </w:t>
      </w:r>
      <w:r w:rsidR="00C152C4">
        <w:t xml:space="preserve">their associated </w:t>
      </w:r>
      <w:r w:rsidR="00B5451A">
        <w:t xml:space="preserve">business processes become an asset that can be accessed by </w:t>
      </w:r>
      <w:proofErr w:type="gramStart"/>
      <w:r w:rsidR="00AE15C9">
        <w:t xml:space="preserve">third  </w:t>
      </w:r>
      <w:r w:rsidR="00B5451A">
        <w:t>parties</w:t>
      </w:r>
      <w:proofErr w:type="gramEnd"/>
      <w:r w:rsidR="00B5451A">
        <w:t xml:space="preserve"> as they build offers. Product managers and </w:t>
      </w:r>
      <w:r w:rsidR="00C152C4">
        <w:t>external</w:t>
      </w:r>
      <w:r w:rsidR="00B5451A">
        <w:t xml:space="preserve"> developers are looking to </w:t>
      </w:r>
      <w:r w:rsidR="00C152C4">
        <w:t>operators</w:t>
      </w:r>
      <w:r w:rsidR="00B5451A">
        <w:t xml:space="preserve"> to provide an environment that allows players up and down the supply chain to innovate in an open and efficient way. The basic building blocks in this “service factory” need to be componentized and standardized into more manageable and more flexible parts that can be used at any point along the supply chain.</w:t>
      </w:r>
    </w:p>
    <w:p w14:paraId="40AE4A03" w14:textId="77777777" w:rsidR="00AE15C9" w:rsidRDefault="00AE15C9">
      <w:pPr>
        <w:rPr>
          <w:b/>
          <w:kern w:val="28"/>
          <w:sz w:val="24"/>
          <w:lang w:val="en-US"/>
        </w:rPr>
      </w:pPr>
      <w:r>
        <w:br w:type="page"/>
      </w:r>
    </w:p>
    <w:p w14:paraId="36EF18E4" w14:textId="6498457A" w:rsidR="00736C32" w:rsidRDefault="00736C32" w:rsidP="00736C32">
      <w:pPr>
        <w:pStyle w:val="Heading2"/>
      </w:pPr>
      <w:bookmarkStart w:id="8" w:name="_Toc379971993"/>
      <w:r>
        <w:lastRenderedPageBreak/>
        <w:t>Current Market Situation</w:t>
      </w:r>
      <w:bookmarkEnd w:id="8"/>
    </w:p>
    <w:p w14:paraId="77E614D2" w14:textId="12EB91FD" w:rsidR="00393B2A" w:rsidRDefault="00393B2A" w:rsidP="00F37D3D">
      <w:pPr>
        <w:pStyle w:val="BodyText"/>
      </w:pPr>
      <w:r>
        <w:t xml:space="preserve">In August 2013, Ericsson announced that it had been named </w:t>
      </w:r>
      <w:r w:rsidRPr="00393B2A">
        <w:t>the global leader in service fulfillment systems by leading industry analyst firm Analysys Mason</w:t>
      </w:r>
      <w:r>
        <w:t xml:space="preserve">, </w:t>
      </w:r>
      <w:r w:rsidRPr="00393B2A">
        <w:t>with nearly 12 percent market share</w:t>
      </w:r>
      <w:r>
        <w:t xml:space="preserve"> (see figure below).</w:t>
      </w:r>
    </w:p>
    <w:p w14:paraId="0D8E76D2" w14:textId="142B9A92" w:rsidR="00393B2A" w:rsidRDefault="00393B2A" w:rsidP="00393B2A">
      <w:pPr>
        <w:pStyle w:val="BodyText"/>
      </w:pPr>
      <w:r>
        <w:rPr>
          <w:noProof/>
        </w:rPr>
        <w:drawing>
          <wp:inline distT="0" distB="0" distL="0" distR="0" wp14:anchorId="536BDBD8" wp14:editId="6DBE05FC">
            <wp:extent cx="3181970" cy="3106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84407" cy="3109100"/>
                    </a:xfrm>
                    <a:prstGeom prst="rect">
                      <a:avLst/>
                    </a:prstGeom>
                  </pic:spPr>
                </pic:pic>
              </a:graphicData>
            </a:graphic>
          </wp:inline>
        </w:drawing>
      </w:r>
    </w:p>
    <w:p w14:paraId="2D71148E" w14:textId="692E23C4" w:rsidR="00393B2A" w:rsidRPr="00F37D3D" w:rsidRDefault="00393B2A" w:rsidP="00393B2A">
      <w:pPr>
        <w:pStyle w:val="CaptionFigure"/>
        <w:rPr>
          <w:b/>
        </w:rPr>
      </w:pPr>
      <w:r w:rsidRPr="00507EE8">
        <w:rPr>
          <w:b/>
        </w:rPr>
        <w:t xml:space="preserve">Figure </w:t>
      </w:r>
      <w:r w:rsidRPr="00507EE8">
        <w:rPr>
          <w:b/>
        </w:rPr>
        <w:fldChar w:fldCharType="begin"/>
      </w:r>
      <w:r w:rsidRPr="00507EE8">
        <w:rPr>
          <w:b/>
        </w:rPr>
        <w:instrText xml:space="preserve"> SEQ Figure \* ARABIC </w:instrText>
      </w:r>
      <w:r w:rsidRPr="00507EE8">
        <w:rPr>
          <w:b/>
        </w:rPr>
        <w:fldChar w:fldCharType="separate"/>
      </w:r>
      <w:r w:rsidR="00AE15C9">
        <w:rPr>
          <w:b/>
          <w:noProof/>
        </w:rPr>
        <w:t>1</w:t>
      </w:r>
      <w:r w:rsidRPr="00507EE8">
        <w:rPr>
          <w:b/>
        </w:rPr>
        <w:fldChar w:fldCharType="end"/>
      </w:r>
      <w:r w:rsidRPr="00507EE8">
        <w:rPr>
          <w:b/>
        </w:rPr>
        <w:tab/>
      </w:r>
      <w:r w:rsidRPr="00AE15C9">
        <w:rPr>
          <w:lang w:val="en-GB"/>
        </w:rPr>
        <w:t>Service fulfilment market shares by revenue, worldwide, 2012 [Source: Analysys Mason, 2013]</w:t>
      </w:r>
    </w:p>
    <w:p w14:paraId="1CA27C06" w14:textId="77777777" w:rsidR="00393B2A" w:rsidRDefault="00393B2A" w:rsidP="00393B2A">
      <w:pPr>
        <w:pStyle w:val="BodyText"/>
      </w:pPr>
      <w:r>
        <w:t>Note that the 2012 ConceptWave revenue is included in the “Other” category, so that the Ericsson total share is even larger than 11.7%.</w:t>
      </w:r>
    </w:p>
    <w:p w14:paraId="3E572212" w14:textId="77777777" w:rsidR="006A1533" w:rsidRDefault="006A1533" w:rsidP="00F37D3D">
      <w:pPr>
        <w:pStyle w:val="BodyText"/>
      </w:pPr>
      <w:r>
        <w:t>Note that the Ericsson market share is even higher, at close to 15%, when considering product revenue only (i.e., excluding product-related services revenue).  This is due to the fact that our products are more deployment-ready and requires less vendor involvement when compared to our closest competitors, Oracle, NEC and Amdocs.</w:t>
      </w:r>
    </w:p>
    <w:p w14:paraId="5049F801" w14:textId="45B9ADBF" w:rsidR="00393B2A" w:rsidRDefault="006A1533" w:rsidP="00F37D3D">
      <w:pPr>
        <w:pStyle w:val="BodyText"/>
      </w:pPr>
      <w:r w:rsidRPr="006A1533">
        <w:t xml:space="preserve">Also notable earlier </w:t>
      </w:r>
      <w:r>
        <w:t>in 2013</w:t>
      </w:r>
      <w:r w:rsidRPr="006A1533">
        <w:t xml:space="preserve">, leading industry analyst firms Gartner and </w:t>
      </w:r>
      <w:proofErr w:type="spellStart"/>
      <w:r w:rsidRPr="006A1533">
        <w:t>Infonetics</w:t>
      </w:r>
      <w:proofErr w:type="spellEnd"/>
      <w:r w:rsidRPr="006A1533">
        <w:t xml:space="preserve"> Research named Ericsson the worldwide leader in telecom operations management (Market Share Analysis: Telecom Operations Management – BSS, OSS and SDP, Worldwide, 2011-2012, April 29, 2013) and the SDP Vendor of Choice (SDP Strategies and Vendor Leadership: Global Service Provider Survey, June 6,2013), respectively.</w:t>
      </w:r>
      <w:r>
        <w:t xml:space="preserve"> </w:t>
      </w:r>
    </w:p>
    <w:p w14:paraId="799D6618" w14:textId="7E701750" w:rsidR="00F37D3D" w:rsidRDefault="00F37D3D" w:rsidP="00F37D3D">
      <w:pPr>
        <w:pStyle w:val="BodyText"/>
      </w:pPr>
      <w:r>
        <w:t>Ericsson Catalog Manager and Ericsson Order Care have been deployed at</w:t>
      </w:r>
      <w:r w:rsidRPr="00AD2233">
        <w:t xml:space="preserve"> the world’s premier </w:t>
      </w:r>
      <w:r>
        <w:t>operators</w:t>
      </w:r>
      <w:r w:rsidRPr="00AD2233">
        <w:t xml:space="preserve"> across </w:t>
      </w:r>
      <w:r>
        <w:t>the world.  N</w:t>
      </w:r>
      <w:r w:rsidRPr="00AD2233">
        <w:t xml:space="preserve">otable examples are: </w:t>
      </w:r>
    </w:p>
    <w:p w14:paraId="26628E0C" w14:textId="77777777" w:rsidR="00F37D3D" w:rsidRDefault="00F37D3D" w:rsidP="00AE15C9">
      <w:pPr>
        <w:pStyle w:val="ListBullet2"/>
      </w:pPr>
      <w:r>
        <w:t xml:space="preserve">Americas: </w:t>
      </w:r>
      <w:r w:rsidRPr="00AD2233">
        <w:t>Time Warner Cable, Charter, Comcast</w:t>
      </w:r>
      <w:r>
        <w:t>,</w:t>
      </w:r>
      <w:r w:rsidRPr="00AD2233">
        <w:t xml:space="preserve"> Bell Canada, Rogers Canada, </w:t>
      </w:r>
      <w:r>
        <w:t>Verizon, TSTT,</w:t>
      </w:r>
      <w:r w:rsidRPr="00AD2233">
        <w:t xml:space="preserve"> </w:t>
      </w:r>
      <w:r>
        <w:t xml:space="preserve">Videotron, MTS Allstream, </w:t>
      </w:r>
      <w:proofErr w:type="spellStart"/>
      <w:r>
        <w:t>CenturyLink</w:t>
      </w:r>
      <w:proofErr w:type="spellEnd"/>
      <w:r>
        <w:t xml:space="preserve">, </w:t>
      </w:r>
      <w:proofErr w:type="spellStart"/>
      <w:r>
        <w:t>Telemar</w:t>
      </w:r>
      <w:proofErr w:type="spellEnd"/>
      <w:r>
        <w:t xml:space="preserve"> (</w:t>
      </w:r>
      <w:proofErr w:type="spellStart"/>
      <w:r>
        <w:t>Oi</w:t>
      </w:r>
      <w:proofErr w:type="spellEnd"/>
      <w:r>
        <w:t>)</w:t>
      </w:r>
    </w:p>
    <w:p w14:paraId="2DF0286B" w14:textId="77777777" w:rsidR="00F37D3D" w:rsidRDefault="00F37D3D" w:rsidP="00AE15C9">
      <w:pPr>
        <w:pStyle w:val="ListBullet"/>
      </w:pPr>
      <w:r>
        <w:lastRenderedPageBreak/>
        <w:t>Europe:</w:t>
      </w:r>
      <w:r w:rsidRPr="00AD2233">
        <w:t xml:space="preserve"> </w:t>
      </w:r>
      <w:r>
        <w:t>Belgacom,</w:t>
      </w:r>
      <w:r w:rsidRPr="00AD2233">
        <w:t xml:space="preserve"> Portugal Telecom, Swisscom, Turk</w:t>
      </w:r>
      <w:r>
        <w:t xml:space="preserve"> </w:t>
      </w:r>
      <w:r w:rsidRPr="00AD2233">
        <w:t>Tel</w:t>
      </w:r>
      <w:r>
        <w:t>ekom</w:t>
      </w:r>
      <w:r w:rsidRPr="00AD2233">
        <w:t xml:space="preserve">, Telecom Italia, </w:t>
      </w:r>
      <w:r>
        <w:t xml:space="preserve">BMW, </w:t>
      </w:r>
      <w:r w:rsidRPr="00AD2233">
        <w:t>T-</w:t>
      </w:r>
      <w:proofErr w:type="spellStart"/>
      <w:r w:rsidRPr="00AD2233">
        <w:t>Hrvatski</w:t>
      </w:r>
      <w:proofErr w:type="spellEnd"/>
      <w:r w:rsidRPr="00AD2233">
        <w:t xml:space="preserve"> Croatia</w:t>
      </w:r>
    </w:p>
    <w:p w14:paraId="714B6457" w14:textId="77777777" w:rsidR="00F37D3D" w:rsidRDefault="00F37D3D" w:rsidP="00AE15C9">
      <w:pPr>
        <w:pStyle w:val="ListBullet"/>
      </w:pPr>
      <w:r>
        <w:t>Middle East &amp; Asia:</w:t>
      </w:r>
      <w:r w:rsidRPr="00AD2233">
        <w:t xml:space="preserve"> CSL </w:t>
      </w:r>
      <w:r>
        <w:t>Hong Kong</w:t>
      </w:r>
      <w:r w:rsidRPr="00AD2233">
        <w:t xml:space="preserve">, </w:t>
      </w:r>
      <w:r>
        <w:t>TOT Thailand, Reliance, Saudi Telecom</w:t>
      </w:r>
    </w:p>
    <w:p w14:paraId="745544C7" w14:textId="77777777" w:rsidR="00F37D3D" w:rsidRDefault="00F37D3D" w:rsidP="00F37D3D">
      <w:pPr>
        <w:pStyle w:val="BodyText"/>
      </w:pPr>
      <w:r>
        <w:t xml:space="preserve">New deployments include Telecom New Zealand, T-Mobile USA and </w:t>
      </w:r>
      <w:proofErr w:type="spellStart"/>
      <w:r>
        <w:t>Ziggo</w:t>
      </w:r>
      <w:proofErr w:type="spellEnd"/>
      <w:r>
        <w:t>.  The Ericsson implementations utilize various features of the Ericsson suite of order management products.</w:t>
      </w:r>
    </w:p>
    <w:p w14:paraId="1412271A" w14:textId="5E448738" w:rsidR="000F2668" w:rsidRPr="000F2668" w:rsidRDefault="00D60C8E" w:rsidP="000F2668">
      <w:pPr>
        <w:pStyle w:val="Heading2"/>
      </w:pPr>
      <w:bookmarkStart w:id="9" w:name="_Toc379971994"/>
      <w:r>
        <w:t>Market Potential and Market Trends</w:t>
      </w:r>
      <w:bookmarkEnd w:id="9"/>
    </w:p>
    <w:p w14:paraId="16885DED" w14:textId="45749E1B" w:rsidR="000F2668" w:rsidRDefault="000F2668" w:rsidP="003B6D6F">
      <w:pPr>
        <w:pStyle w:val="BodyText"/>
      </w:pPr>
      <w:r>
        <w:t>Specific category breakouts for Catalog Management are not available from industry analysts at this time.  Analysys Mason notes that Catalog Management spans two of the areas they track: Order Management (within Fulfillment) and CRM (within Customer Care and Billing).  Catalog Management forecasts and markets shares are included (but not double-counted) in each of these two categories.  For our purposes, we will briefly refer to the overall Service Fulfillment category and the Order Management segment and point out any related catalog impacts.</w:t>
      </w:r>
    </w:p>
    <w:p w14:paraId="6CF9A1FB" w14:textId="77777777" w:rsidR="000F2668" w:rsidRPr="003B6D6F" w:rsidRDefault="000F2668" w:rsidP="003B6D6F">
      <w:pPr>
        <w:pStyle w:val="BodyText"/>
        <w:rPr>
          <w:b/>
        </w:rPr>
      </w:pPr>
      <w:r w:rsidRPr="003B6D6F">
        <w:rPr>
          <w:b/>
        </w:rPr>
        <w:t>General Service Fulfillment and Order Management Trends</w:t>
      </w:r>
    </w:p>
    <w:p w14:paraId="3FC81571" w14:textId="77777777" w:rsidR="000F2668" w:rsidRDefault="000F2668" w:rsidP="003B6D6F">
      <w:pPr>
        <w:pStyle w:val="BodyText"/>
      </w:pPr>
      <w:r>
        <w:t>According to Analysys Mason, key market trends are:</w:t>
      </w:r>
    </w:p>
    <w:p w14:paraId="79EB623E" w14:textId="77777777" w:rsidR="000F2668" w:rsidRPr="001643BB" w:rsidRDefault="000F2668" w:rsidP="00CA3A2C">
      <w:pPr>
        <w:pStyle w:val="ListBullet2"/>
        <w:rPr>
          <w:i/>
        </w:rPr>
      </w:pPr>
      <w:r w:rsidRPr="006140EF">
        <w:t xml:space="preserve">Service fulfilment projects are primarily driven by opportunities to increase revenue </w:t>
      </w:r>
      <w:r>
        <w:t xml:space="preserve">as it </w:t>
      </w:r>
      <w:r w:rsidRPr="006140EF">
        <w:t>enables them to quickly and efficiently implement new services. However, cost reduction will continue to be an important consideration in project approval.</w:t>
      </w:r>
      <w:r>
        <w:t xml:space="preserve">  </w:t>
      </w:r>
      <w:r w:rsidRPr="001643BB">
        <w:rPr>
          <w:i/>
        </w:rPr>
        <w:t>We continue to develop business case analyses that consider both revenue and cost components.</w:t>
      </w:r>
    </w:p>
    <w:p w14:paraId="5624EEB1" w14:textId="77777777" w:rsidR="000F2668" w:rsidRDefault="000F2668" w:rsidP="00CA3A2C">
      <w:pPr>
        <w:pStyle w:val="ListBullet2"/>
      </w:pPr>
      <w:r>
        <w:t xml:space="preserve">In the </w:t>
      </w:r>
      <w:r>
        <w:rPr>
          <w:lang w:val="en-GB"/>
        </w:rPr>
        <w:t>short term,</w:t>
      </w:r>
      <w:r w:rsidRPr="002458A7">
        <w:rPr>
          <w:lang w:val="en-GB"/>
        </w:rPr>
        <w:t xml:space="preserve"> the service fulfilment market is expected to grow at a higher rate than some other telecoms software segments</w:t>
      </w:r>
      <w:r>
        <w:rPr>
          <w:lang w:val="en-GB"/>
        </w:rPr>
        <w:t>.</w:t>
      </w:r>
      <w:r w:rsidRPr="002458A7">
        <w:t xml:space="preserve"> </w:t>
      </w:r>
      <w:r>
        <w:t>G</w:t>
      </w:r>
      <w:r w:rsidRPr="006140EF">
        <w:t>rowth will be driven by</w:t>
      </w:r>
      <w:r>
        <w:t>:</w:t>
      </w:r>
    </w:p>
    <w:p w14:paraId="61E5D40A" w14:textId="77777777" w:rsidR="000F2668" w:rsidRDefault="000F2668" w:rsidP="00CA3A2C">
      <w:pPr>
        <w:pStyle w:val="ListBullet2"/>
        <w:numPr>
          <w:ilvl w:val="1"/>
          <w:numId w:val="8"/>
        </w:numPr>
      </w:pPr>
      <w:r w:rsidRPr="006140EF">
        <w:t>network evolution tow</w:t>
      </w:r>
      <w:r>
        <w:t>ards optical/packet technology</w:t>
      </w:r>
    </w:p>
    <w:p w14:paraId="4904785F" w14:textId="77777777" w:rsidR="000F2668" w:rsidRDefault="000F2668" w:rsidP="00CA3A2C">
      <w:pPr>
        <w:pStyle w:val="ListBullet"/>
        <w:numPr>
          <w:ilvl w:val="1"/>
          <w:numId w:val="14"/>
        </w:numPr>
      </w:pPr>
      <w:r w:rsidRPr="006140EF">
        <w:t>implementation of LTE and s</w:t>
      </w:r>
      <w:r>
        <w:t>elf-optimizing networks (SONs)</w:t>
      </w:r>
    </w:p>
    <w:p w14:paraId="4B8AAE33" w14:textId="77777777" w:rsidR="000F2668" w:rsidRDefault="000F2668" w:rsidP="00CA3A2C">
      <w:pPr>
        <w:pStyle w:val="ListBullet"/>
        <w:numPr>
          <w:ilvl w:val="1"/>
          <w:numId w:val="14"/>
        </w:numPr>
      </w:pPr>
      <w:r w:rsidRPr="006140EF">
        <w:t xml:space="preserve">the desire for instant availability </w:t>
      </w:r>
      <w:r>
        <w:t>of complex service bundles</w:t>
      </w:r>
    </w:p>
    <w:p w14:paraId="2249C4A1" w14:textId="77777777" w:rsidR="000F2668" w:rsidRDefault="000F2668" w:rsidP="00CA3A2C">
      <w:pPr>
        <w:pStyle w:val="ListBullet"/>
        <w:numPr>
          <w:ilvl w:val="1"/>
          <w:numId w:val="14"/>
        </w:numPr>
      </w:pPr>
      <w:r w:rsidRPr="006140EF">
        <w:t xml:space="preserve">the need to operate in uncertain and </w:t>
      </w:r>
      <w:r>
        <w:t>changing business environments</w:t>
      </w:r>
    </w:p>
    <w:p w14:paraId="03090FC3" w14:textId="77777777" w:rsidR="000F2668" w:rsidRDefault="000F2668" w:rsidP="00CA3A2C">
      <w:pPr>
        <w:pStyle w:val="ListBullet"/>
        <w:numPr>
          <w:ilvl w:val="1"/>
          <w:numId w:val="14"/>
        </w:numPr>
      </w:pPr>
      <w:r w:rsidRPr="006140EF">
        <w:t>deregulation of broadband and mobile services in emerging markets</w:t>
      </w:r>
    </w:p>
    <w:p w14:paraId="0DAE52F5" w14:textId="77777777" w:rsidR="000F2668" w:rsidRPr="006140EF" w:rsidRDefault="000F2668" w:rsidP="00CA3A2C">
      <w:pPr>
        <w:pStyle w:val="ListBullet"/>
        <w:numPr>
          <w:ilvl w:val="1"/>
          <w:numId w:val="14"/>
        </w:numPr>
      </w:pPr>
      <w:r w:rsidRPr="006140EF">
        <w:t>the increasing desire to meet the needs of small an</w:t>
      </w:r>
      <w:r>
        <w:t>d medium-sized enterprises</w:t>
      </w:r>
    </w:p>
    <w:p w14:paraId="73B12D70" w14:textId="77777777" w:rsidR="000F2668" w:rsidRDefault="000F2668" w:rsidP="00CA3A2C">
      <w:pPr>
        <w:pStyle w:val="ListBullet2"/>
      </w:pPr>
      <w:r w:rsidRPr="009D0A0C">
        <w:t>In the long term, growth will also be driven by the new double-sided business offerings of CSPs, machine-to-machine (M2M) mobile services, cloud computing and storage services, small-scale national broadband infrastructure investment projects and renewed interest in system transformation projects.</w:t>
      </w:r>
    </w:p>
    <w:p w14:paraId="2835106C" w14:textId="6AAEFE70" w:rsidR="006F1F0F" w:rsidRPr="006F1F0F" w:rsidRDefault="006F1F0F" w:rsidP="00CA3A2C">
      <w:pPr>
        <w:pStyle w:val="ListBullet2"/>
        <w:rPr>
          <w:i/>
        </w:rPr>
      </w:pPr>
      <w:r>
        <w:t>Specifically in terms of Cloud C</w:t>
      </w:r>
      <w:r w:rsidRPr="006F1F0F">
        <w:t>omputing</w:t>
      </w:r>
      <w:r>
        <w:t xml:space="preserve">, </w:t>
      </w:r>
      <w:r w:rsidRPr="006F1F0F">
        <w:t>automated operations are a necessity.</w:t>
      </w:r>
      <w:r>
        <w:t xml:space="preserve">  </w:t>
      </w:r>
      <w:r w:rsidRPr="006F1F0F">
        <w:t xml:space="preserve">CSPs must implement new service fulfilment infrastructure, or </w:t>
      </w:r>
      <w:r w:rsidRPr="006F1F0F">
        <w:lastRenderedPageBreak/>
        <w:t>extend established ones, to support the reservation and service provisioning needs of its cloud offerings (</w:t>
      </w:r>
      <w:proofErr w:type="spellStart"/>
      <w:r w:rsidRPr="006F1F0F">
        <w:t>IaaS</w:t>
      </w:r>
      <w:proofErr w:type="spellEnd"/>
      <w:r w:rsidRPr="006F1F0F">
        <w:t xml:space="preserve"> and </w:t>
      </w:r>
      <w:proofErr w:type="spellStart"/>
      <w:r w:rsidRPr="006F1F0F">
        <w:t>PaaS</w:t>
      </w:r>
      <w:proofErr w:type="spellEnd"/>
      <w:r w:rsidRPr="006F1F0F">
        <w:t>) to large and medium enterprises. These must be highly automated and under the control of the customers. They must work together with complementary functions in the customer care and billing arenas, sharing a common product catalogue and subscriber data.</w:t>
      </w:r>
      <w:r>
        <w:t xml:space="preserve">  </w:t>
      </w:r>
      <w:r w:rsidRPr="006F1F0F">
        <w:rPr>
          <w:i/>
        </w:rPr>
        <w:t>Ericsson Catalog Manager is designed to provide end-to-end catalog functionality to all areas of the business.</w:t>
      </w:r>
    </w:p>
    <w:p w14:paraId="2D2ED5D1" w14:textId="2A1F003A" w:rsidR="000F2668" w:rsidRPr="006F1F0F" w:rsidRDefault="000F2668" w:rsidP="00CA3A2C">
      <w:pPr>
        <w:pStyle w:val="ListBullet2"/>
        <w:rPr>
          <w:i/>
        </w:rPr>
      </w:pPr>
      <w:r w:rsidRPr="006140EF">
        <w:t xml:space="preserve">Tier 1 CSPs are increasingly implementing service fulfilment stacks for new services from a single vendor. </w:t>
      </w:r>
      <w:r>
        <w:t xml:space="preserve">In fact, </w:t>
      </w:r>
      <w:r w:rsidR="00CA3A2C">
        <w:t>two-thirds</w:t>
      </w:r>
      <w:r>
        <w:t xml:space="preserve"> of order management deals </w:t>
      </w:r>
      <w:r w:rsidRPr="00381406">
        <w:t>are part of a full service fulfilment stack of systems</w:t>
      </w:r>
      <w:r>
        <w:t xml:space="preserve">. </w:t>
      </w:r>
      <w:r w:rsidRPr="001643BB">
        <w:rPr>
          <w:i/>
        </w:rPr>
        <w:t>With our #1 position in fulfillment OSS, Ericsson is in an excellent position to offer a comprehensive fulfillment solution.</w:t>
      </w:r>
      <w:r w:rsidRPr="009D0A0C">
        <w:t xml:space="preserve"> The trend is </w:t>
      </w:r>
      <w:r>
        <w:t xml:space="preserve">also </w:t>
      </w:r>
      <w:r w:rsidRPr="009D0A0C">
        <w:t>for vendors to deliver order management</w:t>
      </w:r>
      <w:r>
        <w:t xml:space="preserve"> systems with a product and service catalog. </w:t>
      </w:r>
      <w:r w:rsidRPr="001643BB">
        <w:rPr>
          <w:i/>
        </w:rPr>
        <w:t>Ericsson is uniquely qualified with a proven pre-integrated catalog and order management solution.</w:t>
      </w:r>
    </w:p>
    <w:p w14:paraId="78CD7CA7" w14:textId="46CBD572" w:rsidR="000F2668" w:rsidRPr="006F1F0F" w:rsidRDefault="00551755" w:rsidP="00CA3A2C">
      <w:pPr>
        <w:pStyle w:val="ListBullet2"/>
      </w:pPr>
      <w:r w:rsidRPr="006F1F0F">
        <w:t xml:space="preserve">Vendors usually deliver </w:t>
      </w:r>
      <w:r w:rsidR="006F1F0F">
        <w:t>order management</w:t>
      </w:r>
      <w:r w:rsidR="006F1F0F" w:rsidRPr="006F1F0F">
        <w:t xml:space="preserve"> systems together with a product and service </w:t>
      </w:r>
      <w:r w:rsidR="006F1F0F">
        <w:t>catalog</w:t>
      </w:r>
      <w:r w:rsidR="006F1F0F" w:rsidRPr="006F1F0F">
        <w:t xml:space="preserve">, because all </w:t>
      </w:r>
      <w:r w:rsidR="006F1F0F">
        <w:t>order management</w:t>
      </w:r>
      <w:r w:rsidR="006F1F0F" w:rsidRPr="006F1F0F">
        <w:t xml:space="preserve"> ve</w:t>
      </w:r>
      <w:r w:rsidR="006F1F0F">
        <w:t>ndors have adopted the catalog</w:t>
      </w:r>
      <w:r w:rsidR="006F1F0F" w:rsidRPr="006F1F0F">
        <w:t xml:space="preserve">-driven approach to </w:t>
      </w:r>
      <w:r w:rsidR="006F1F0F">
        <w:t>order management</w:t>
      </w:r>
      <w:r w:rsidR="006F1F0F" w:rsidRPr="006F1F0F">
        <w:t xml:space="preserve"> </w:t>
      </w:r>
      <w:r w:rsidRPr="006F1F0F">
        <w:t>and order orchestration. In this approach, process fragments are associated with individual product o</w:t>
      </w:r>
      <w:r w:rsidR="006F1F0F">
        <w:t>r service items in the catalog</w:t>
      </w:r>
      <w:r w:rsidRPr="006F1F0F">
        <w:t xml:space="preserve"> and dynamically assembled during execution of the order process.</w:t>
      </w:r>
      <w:r w:rsidR="006F1F0F">
        <w:t xml:space="preserve">  </w:t>
      </w:r>
      <w:r w:rsidR="006F1F0F">
        <w:rPr>
          <w:i/>
        </w:rPr>
        <w:t>Ericsson is the market leader in terms of catalog-driven “everything” and other vendors have followed our approach.</w:t>
      </w:r>
    </w:p>
    <w:p w14:paraId="36EF18F7" w14:textId="77777777" w:rsidR="00B5451A" w:rsidRPr="006F1F0F" w:rsidRDefault="00B5451A" w:rsidP="00B5451A">
      <w:pPr>
        <w:pStyle w:val="BodyText"/>
      </w:pPr>
      <w:r w:rsidRPr="006F1F0F">
        <w:t>These trends point to the following opportunities:</w:t>
      </w:r>
    </w:p>
    <w:p w14:paraId="36EF18F8" w14:textId="67CF898C" w:rsidR="00B5451A" w:rsidRPr="006F1F0F" w:rsidRDefault="006F1F0F" w:rsidP="00B5451A">
      <w:pPr>
        <w:pStyle w:val="ListBullet2"/>
      </w:pPr>
      <w:r>
        <w:t>Position</w:t>
      </w:r>
      <w:r w:rsidR="00B5451A" w:rsidRPr="006F1F0F">
        <w:t xml:space="preserve"> </w:t>
      </w:r>
      <w:r>
        <w:t>Ericsson Catalog Manager</w:t>
      </w:r>
      <w:r w:rsidR="00B5451A" w:rsidRPr="006F1F0F">
        <w:t xml:space="preserve"> as part of a comprehensive service fulfillment solution</w:t>
      </w:r>
      <w:r>
        <w:t xml:space="preserve"> and link it to its active role in driving CRM and billing.</w:t>
      </w:r>
    </w:p>
    <w:p w14:paraId="36EF18FB" w14:textId="074E3536" w:rsidR="00B5451A" w:rsidRPr="006F1F0F" w:rsidRDefault="00B5451A" w:rsidP="00CA3A2C">
      <w:pPr>
        <w:pStyle w:val="ListBullet2"/>
      </w:pPr>
      <w:r w:rsidRPr="006F1F0F">
        <w:t>Highlight industry standards</w:t>
      </w:r>
      <w:r w:rsidR="006F1F0F">
        <w:t xml:space="preserve"> that Ericsson has followed regarding Ericsson Catalog Manager</w:t>
      </w:r>
      <w:r w:rsidRPr="006F1F0F">
        <w:t xml:space="preserve">, such as </w:t>
      </w:r>
      <w:r w:rsidR="006F1F0F">
        <w:t>the TM Forum Shared</w:t>
      </w:r>
      <w:r w:rsidRPr="006F1F0F">
        <w:t xml:space="preserve"> Information</w:t>
      </w:r>
      <w:r w:rsidR="006F1F0F">
        <w:t xml:space="preserve"> Data model (SID)</w:t>
      </w:r>
      <w:r w:rsidRPr="006F1F0F">
        <w:t xml:space="preserve"> and the Business Process Framework</w:t>
      </w:r>
      <w:r w:rsidR="006F1F0F">
        <w:t xml:space="preserve"> (eTOM).</w:t>
      </w:r>
    </w:p>
    <w:p w14:paraId="36EF18FC" w14:textId="77777777" w:rsidR="00B5451A" w:rsidRPr="006F1F0F" w:rsidRDefault="00B5451A" w:rsidP="00CA3A2C">
      <w:pPr>
        <w:pStyle w:val="ListBullet2"/>
      </w:pPr>
      <w:r w:rsidRPr="006F1F0F">
        <w:t>Keep an eye on strategic initiatives, such as cloud computing and machine-to-machine (M2M), with emphasis on:</w:t>
      </w:r>
    </w:p>
    <w:p w14:paraId="36EF18FD" w14:textId="77777777" w:rsidR="00B5451A" w:rsidRPr="006F1F0F" w:rsidRDefault="00B5451A" w:rsidP="00CA3A2C">
      <w:pPr>
        <w:pStyle w:val="ListBullet2"/>
        <w:numPr>
          <w:ilvl w:val="1"/>
          <w:numId w:val="8"/>
        </w:numPr>
      </w:pPr>
      <w:r w:rsidRPr="006F1F0F">
        <w:t>Automated operations</w:t>
      </w:r>
    </w:p>
    <w:p w14:paraId="36EF18FE" w14:textId="77777777" w:rsidR="00B5451A" w:rsidRPr="006F1F0F" w:rsidRDefault="00B5451A" w:rsidP="00551755">
      <w:pPr>
        <w:pStyle w:val="ListBullet"/>
        <w:numPr>
          <w:ilvl w:val="1"/>
          <w:numId w:val="14"/>
        </w:numPr>
      </w:pPr>
      <w:r w:rsidRPr="006F1F0F">
        <w:t>Open interfaces accessible to third-party systems</w:t>
      </w:r>
    </w:p>
    <w:p w14:paraId="36EF18FF" w14:textId="5D475D67" w:rsidR="00B5451A" w:rsidRPr="006F1F0F" w:rsidRDefault="00433199" w:rsidP="00551755">
      <w:pPr>
        <w:pStyle w:val="ListBullet"/>
        <w:numPr>
          <w:ilvl w:val="1"/>
          <w:numId w:val="14"/>
        </w:numPr>
      </w:pPr>
      <w:r>
        <w:t>Ability to quickly support new IT-like services</w:t>
      </w:r>
    </w:p>
    <w:p w14:paraId="6476434D" w14:textId="77777777" w:rsidR="00CA3A2C" w:rsidRDefault="00CA3A2C">
      <w:pPr>
        <w:rPr>
          <w:b/>
          <w:kern w:val="28"/>
          <w:sz w:val="28"/>
          <w:lang w:val="en-US"/>
        </w:rPr>
      </w:pPr>
      <w:r>
        <w:br w:type="page"/>
      </w:r>
    </w:p>
    <w:p w14:paraId="36EF1900" w14:textId="42196CF8" w:rsidR="00D60C8E" w:rsidRDefault="00D60C8E" w:rsidP="00D60C8E">
      <w:pPr>
        <w:pStyle w:val="Heading1"/>
      </w:pPr>
      <w:bookmarkStart w:id="10" w:name="_Toc379971995"/>
      <w:r>
        <w:lastRenderedPageBreak/>
        <w:t>Target Customer</w:t>
      </w:r>
      <w:bookmarkEnd w:id="10"/>
    </w:p>
    <w:p w14:paraId="36EF1901" w14:textId="383F29A3" w:rsidR="00CE342B" w:rsidRDefault="00CE342B" w:rsidP="00CE342B">
      <w:pPr>
        <w:pStyle w:val="BodyText"/>
      </w:pPr>
      <w:r>
        <w:t xml:space="preserve">In general, </w:t>
      </w:r>
      <w:r w:rsidR="002A6435">
        <w:t xml:space="preserve">Ericsson </w:t>
      </w:r>
      <w:r w:rsidR="00EE2B6F">
        <w:t>Catalog Manager</w:t>
      </w:r>
      <w:r>
        <w:t xml:space="preserve"> is geared towards the needs of Customer Service, Product Management/Marketing, Operations and IT executives who want to enforce a disciplined approach to new product introduction and implement a more consistent structure for fulfilling product orders. </w:t>
      </w:r>
    </w:p>
    <w:p w14:paraId="6D1B7624" w14:textId="528CEE1D" w:rsidR="00C35525" w:rsidRPr="00751752" w:rsidRDefault="00C35525" w:rsidP="00E91455">
      <w:pPr>
        <w:pStyle w:val="BodyText"/>
        <w:spacing w:after="120"/>
        <w:ind w:left="2549"/>
      </w:pPr>
      <w:r>
        <w:t xml:space="preserve">The following tables show target customer profiles for various product </w:t>
      </w:r>
      <w:r w:rsidR="00E91455">
        <w:t>contexts.</w:t>
      </w:r>
    </w:p>
    <w:p w14:paraId="51904261" w14:textId="77777777" w:rsidR="00C35525" w:rsidRPr="00D60C8E" w:rsidRDefault="00C35525" w:rsidP="00EC7B46">
      <w:pPr>
        <w:pStyle w:val="CaptionTable"/>
        <w:ind w:left="990"/>
        <w:rPr>
          <w:b/>
        </w:rPr>
      </w:pPr>
      <w:r w:rsidRPr="00D60C8E">
        <w:rPr>
          <w:b/>
        </w:rPr>
        <w:t xml:space="preserve">Table </w:t>
      </w:r>
      <w:r w:rsidRPr="00D60C8E">
        <w:rPr>
          <w:b/>
        </w:rPr>
        <w:fldChar w:fldCharType="begin"/>
      </w:r>
      <w:r w:rsidRPr="00D60C8E">
        <w:rPr>
          <w:b/>
        </w:rPr>
        <w:instrText xml:space="preserve"> SEQ Table \* ARABIC </w:instrText>
      </w:r>
      <w:r w:rsidRPr="00D60C8E">
        <w:rPr>
          <w:b/>
        </w:rPr>
        <w:fldChar w:fldCharType="separate"/>
      </w:r>
      <w:r>
        <w:rPr>
          <w:b/>
          <w:noProof/>
        </w:rPr>
        <w:t>1</w:t>
      </w:r>
      <w:r w:rsidRPr="00D60C8E">
        <w:rPr>
          <w:b/>
        </w:rPr>
        <w:fldChar w:fldCharType="end"/>
      </w:r>
      <w:r w:rsidRPr="00D60C8E">
        <w:rPr>
          <w:b/>
        </w:rPr>
        <w:tab/>
      </w:r>
      <w:r w:rsidRPr="00EC7B46">
        <w:t>Target Profile for Enterprise and Wholesale Services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40"/>
        <w:gridCol w:w="3600"/>
        <w:gridCol w:w="3327"/>
      </w:tblGrid>
      <w:tr w:rsidR="00C35525" w:rsidRPr="00D60C8E" w14:paraId="42EF6C41" w14:textId="77777777" w:rsidTr="00EC7B46">
        <w:trPr>
          <w:tblHeader/>
        </w:trPr>
        <w:tc>
          <w:tcPr>
            <w:tcW w:w="3240" w:type="dxa"/>
            <w:shd w:val="clear" w:color="auto" w:fill="00285F"/>
          </w:tcPr>
          <w:p w14:paraId="264F7475" w14:textId="77777777" w:rsidR="00C35525" w:rsidRPr="00D60C8E" w:rsidRDefault="00C35525" w:rsidP="002A6435">
            <w:pPr>
              <w:pStyle w:val="TableStyle"/>
              <w:spacing w:before="120" w:after="120"/>
              <w:ind w:left="86"/>
              <w:rPr>
                <w:b/>
              </w:rPr>
            </w:pPr>
            <w:r w:rsidRPr="00D60C8E">
              <w:rPr>
                <w:b/>
              </w:rPr>
              <w:t>Overall Profile</w:t>
            </w:r>
          </w:p>
        </w:tc>
        <w:tc>
          <w:tcPr>
            <w:tcW w:w="3600" w:type="dxa"/>
            <w:shd w:val="clear" w:color="auto" w:fill="00285F"/>
          </w:tcPr>
          <w:p w14:paraId="51337196" w14:textId="77777777" w:rsidR="00C35525" w:rsidRPr="00D60C8E" w:rsidRDefault="00C35525" w:rsidP="002A6435">
            <w:pPr>
              <w:pStyle w:val="TableStyle"/>
              <w:spacing w:before="120" w:after="120"/>
              <w:ind w:left="86"/>
              <w:rPr>
                <w:b/>
              </w:rPr>
            </w:pPr>
            <w:r w:rsidRPr="00D60C8E">
              <w:rPr>
                <w:b/>
              </w:rPr>
              <w:t>New Customer</w:t>
            </w:r>
          </w:p>
        </w:tc>
        <w:tc>
          <w:tcPr>
            <w:tcW w:w="3327" w:type="dxa"/>
            <w:shd w:val="clear" w:color="auto" w:fill="00285F"/>
          </w:tcPr>
          <w:p w14:paraId="3D997377" w14:textId="77777777" w:rsidR="00C35525" w:rsidRPr="00D60C8E" w:rsidRDefault="00C35525" w:rsidP="002A6435">
            <w:pPr>
              <w:pStyle w:val="TableStyle"/>
              <w:spacing w:before="120" w:after="120"/>
              <w:ind w:left="86"/>
              <w:rPr>
                <w:b/>
              </w:rPr>
            </w:pPr>
            <w:r w:rsidRPr="00D60C8E">
              <w:rPr>
                <w:b/>
              </w:rPr>
              <w:t>Existing Customer</w:t>
            </w:r>
          </w:p>
        </w:tc>
      </w:tr>
      <w:tr w:rsidR="00C35525" w14:paraId="4570717C" w14:textId="77777777" w:rsidTr="00EC7B46">
        <w:tc>
          <w:tcPr>
            <w:tcW w:w="3240" w:type="dxa"/>
          </w:tcPr>
          <w:p w14:paraId="7618D326" w14:textId="36F08931" w:rsidR="00C35525" w:rsidRPr="005B1313" w:rsidRDefault="00C35525" w:rsidP="00551755">
            <w:pPr>
              <w:pStyle w:val="BodyText"/>
              <w:numPr>
                <w:ilvl w:val="0"/>
                <w:numId w:val="25"/>
              </w:numPr>
              <w:spacing w:before="120"/>
              <w:rPr>
                <w:iCs/>
                <w:sz w:val="20"/>
              </w:rPr>
            </w:pPr>
            <w:r w:rsidRPr="005B1313">
              <w:rPr>
                <w:b/>
                <w:bCs/>
                <w:iCs/>
                <w:sz w:val="20"/>
              </w:rPr>
              <w:t xml:space="preserve">For Operations </w:t>
            </w:r>
            <w:r w:rsidR="0002068E">
              <w:rPr>
                <w:b/>
                <w:bCs/>
                <w:iCs/>
                <w:sz w:val="20"/>
              </w:rPr>
              <w:t>executives</w:t>
            </w:r>
            <w:r w:rsidRPr="005B1313">
              <w:rPr>
                <w:b/>
                <w:bCs/>
                <w:iCs/>
                <w:sz w:val="20"/>
              </w:rPr>
              <w:t xml:space="preserve"> at a wireline service provider </w:t>
            </w:r>
            <w:r w:rsidRPr="005B1313">
              <w:rPr>
                <w:iCs/>
                <w:sz w:val="20"/>
              </w:rPr>
              <w:t>who want to reduce the time</w:t>
            </w:r>
            <w:r w:rsidR="0002068E">
              <w:rPr>
                <w:iCs/>
                <w:sz w:val="20"/>
              </w:rPr>
              <w:t xml:space="preserve"> and rework</w:t>
            </w:r>
            <w:r w:rsidRPr="005B1313">
              <w:rPr>
                <w:iCs/>
                <w:sz w:val="20"/>
              </w:rPr>
              <w:t xml:space="preserve"> to provision </w:t>
            </w:r>
            <w:r w:rsidR="0002068E">
              <w:rPr>
                <w:iCs/>
                <w:sz w:val="20"/>
              </w:rPr>
              <w:t xml:space="preserve">Ethernet and IP-VPN </w:t>
            </w:r>
            <w:r w:rsidRPr="005B1313">
              <w:rPr>
                <w:iCs/>
                <w:sz w:val="20"/>
              </w:rPr>
              <w:t>service</w:t>
            </w:r>
            <w:r w:rsidR="0002068E">
              <w:rPr>
                <w:iCs/>
                <w:sz w:val="20"/>
              </w:rPr>
              <w:t>s</w:t>
            </w:r>
            <w:r w:rsidRPr="005B1313">
              <w:rPr>
                <w:iCs/>
                <w:sz w:val="20"/>
              </w:rPr>
              <w:t xml:space="preserve"> </w:t>
            </w:r>
          </w:p>
          <w:p w14:paraId="31695B55" w14:textId="038DF1BA" w:rsidR="00C35525" w:rsidRPr="005B1313" w:rsidRDefault="00C35525" w:rsidP="00551755">
            <w:pPr>
              <w:pStyle w:val="BodyText"/>
              <w:numPr>
                <w:ilvl w:val="0"/>
                <w:numId w:val="25"/>
              </w:numPr>
              <w:spacing w:before="120"/>
              <w:rPr>
                <w:iCs/>
                <w:sz w:val="20"/>
              </w:rPr>
            </w:pPr>
            <w:r w:rsidRPr="005B1313">
              <w:rPr>
                <w:b/>
                <w:bCs/>
                <w:iCs/>
                <w:sz w:val="20"/>
              </w:rPr>
              <w:t xml:space="preserve">For IT </w:t>
            </w:r>
            <w:r w:rsidR="0002068E">
              <w:rPr>
                <w:b/>
                <w:bCs/>
                <w:iCs/>
                <w:sz w:val="20"/>
              </w:rPr>
              <w:t>executives</w:t>
            </w:r>
            <w:r w:rsidR="0002068E" w:rsidRPr="005B1313">
              <w:rPr>
                <w:b/>
                <w:bCs/>
                <w:iCs/>
                <w:sz w:val="20"/>
              </w:rPr>
              <w:t xml:space="preserve"> </w:t>
            </w:r>
            <w:r w:rsidRPr="005B1313">
              <w:rPr>
                <w:b/>
                <w:bCs/>
                <w:iCs/>
                <w:sz w:val="20"/>
              </w:rPr>
              <w:t xml:space="preserve">at a wireline service provider </w:t>
            </w:r>
            <w:r w:rsidRPr="005B1313">
              <w:rPr>
                <w:iCs/>
                <w:sz w:val="20"/>
              </w:rPr>
              <w:t xml:space="preserve">who want to reduce the costs of </w:t>
            </w:r>
            <w:proofErr w:type="spellStart"/>
            <w:r w:rsidR="0002068E">
              <w:rPr>
                <w:iCs/>
                <w:sz w:val="20"/>
              </w:rPr>
              <w:t>cutomizing</w:t>
            </w:r>
            <w:proofErr w:type="spellEnd"/>
            <w:r w:rsidR="0002068E">
              <w:rPr>
                <w:iCs/>
                <w:sz w:val="20"/>
              </w:rPr>
              <w:t xml:space="preserve"> services</w:t>
            </w:r>
          </w:p>
          <w:p w14:paraId="31E18F64" w14:textId="77777777" w:rsidR="00C35525" w:rsidRPr="005B1313" w:rsidRDefault="00C35525" w:rsidP="002A6435">
            <w:pPr>
              <w:pStyle w:val="BodyText"/>
              <w:spacing w:before="120"/>
              <w:ind w:left="0"/>
              <w:rPr>
                <w:iCs/>
                <w:sz w:val="20"/>
              </w:rPr>
            </w:pPr>
          </w:p>
        </w:tc>
        <w:tc>
          <w:tcPr>
            <w:tcW w:w="3600" w:type="dxa"/>
          </w:tcPr>
          <w:p w14:paraId="3546BC0E" w14:textId="77777777" w:rsidR="00C35525" w:rsidRPr="005B1313" w:rsidRDefault="00C35525" w:rsidP="002A6435">
            <w:pPr>
              <w:pStyle w:val="BodyText"/>
              <w:spacing w:before="120"/>
              <w:ind w:left="0"/>
              <w:rPr>
                <w:iCs/>
                <w:sz w:val="20"/>
              </w:rPr>
            </w:pPr>
            <w:r w:rsidRPr="005B1313">
              <w:rPr>
                <w:b/>
                <w:bCs/>
                <w:iCs/>
                <w:sz w:val="20"/>
              </w:rPr>
              <w:t>Required</w:t>
            </w:r>
          </w:p>
          <w:p w14:paraId="75A93EEC" w14:textId="5092B253" w:rsidR="00C35525" w:rsidRPr="005B1313" w:rsidRDefault="00C35525" w:rsidP="00551755">
            <w:pPr>
              <w:pStyle w:val="BodyText"/>
              <w:numPr>
                <w:ilvl w:val="0"/>
                <w:numId w:val="26"/>
              </w:numPr>
              <w:spacing w:before="120"/>
              <w:rPr>
                <w:iCs/>
                <w:sz w:val="20"/>
              </w:rPr>
            </w:pPr>
            <w:r w:rsidRPr="005B1313">
              <w:rPr>
                <w:iCs/>
                <w:sz w:val="20"/>
              </w:rPr>
              <w:t xml:space="preserve">Enterprise </w:t>
            </w:r>
            <w:r>
              <w:rPr>
                <w:iCs/>
                <w:sz w:val="20"/>
              </w:rPr>
              <w:t xml:space="preserve">Services </w:t>
            </w:r>
            <w:r w:rsidRPr="005B1313">
              <w:rPr>
                <w:iCs/>
                <w:sz w:val="20"/>
              </w:rPr>
              <w:t xml:space="preserve">has to be </w:t>
            </w:r>
            <w:r w:rsidR="00EC7B46">
              <w:rPr>
                <w:iCs/>
                <w:sz w:val="20"/>
              </w:rPr>
              <w:t xml:space="preserve">the </w:t>
            </w:r>
            <w:r w:rsidRPr="005B1313">
              <w:rPr>
                <w:iCs/>
                <w:sz w:val="20"/>
              </w:rPr>
              <w:t xml:space="preserve">primary line of business or a major growth area </w:t>
            </w:r>
          </w:p>
          <w:p w14:paraId="78DFDBC4" w14:textId="77777777" w:rsidR="00C35525" w:rsidRPr="000A4B7E" w:rsidRDefault="00C35525" w:rsidP="00551755">
            <w:pPr>
              <w:pStyle w:val="BodyText"/>
              <w:numPr>
                <w:ilvl w:val="0"/>
                <w:numId w:val="26"/>
              </w:numPr>
              <w:spacing w:before="120"/>
              <w:rPr>
                <w:iCs/>
                <w:sz w:val="20"/>
              </w:rPr>
            </w:pPr>
            <w:r w:rsidRPr="005B1313">
              <w:rPr>
                <w:iCs/>
                <w:sz w:val="20"/>
              </w:rPr>
              <w:t>Sophisticated product offerings with multiple configurations and/or complex supply chain</w:t>
            </w:r>
          </w:p>
          <w:p w14:paraId="3EFEEDF5" w14:textId="77777777" w:rsidR="00C35525" w:rsidRPr="005B1313" w:rsidRDefault="00C35525" w:rsidP="002A6435">
            <w:pPr>
              <w:pStyle w:val="BodyText"/>
              <w:spacing w:before="120"/>
              <w:ind w:left="0"/>
              <w:rPr>
                <w:iCs/>
                <w:sz w:val="20"/>
              </w:rPr>
            </w:pPr>
            <w:r w:rsidRPr="005B1313">
              <w:rPr>
                <w:b/>
                <w:bCs/>
                <w:iCs/>
                <w:sz w:val="20"/>
              </w:rPr>
              <w:t>Optional</w:t>
            </w:r>
          </w:p>
          <w:p w14:paraId="54FB9E4E" w14:textId="77777777" w:rsidR="00C35525" w:rsidRPr="005B1313" w:rsidRDefault="00C35525" w:rsidP="00551755">
            <w:pPr>
              <w:pStyle w:val="BodyText"/>
              <w:numPr>
                <w:ilvl w:val="0"/>
                <w:numId w:val="27"/>
              </w:numPr>
              <w:spacing w:before="120"/>
              <w:rPr>
                <w:iCs/>
                <w:sz w:val="20"/>
              </w:rPr>
            </w:pPr>
            <w:r w:rsidRPr="005B1313">
              <w:rPr>
                <w:iCs/>
                <w:sz w:val="20"/>
              </w:rPr>
              <w:t xml:space="preserve">Stated focus on cost savings and efficiency or acknowledged problems with service delivery process </w:t>
            </w:r>
          </w:p>
          <w:p w14:paraId="53F4E90E" w14:textId="77777777" w:rsidR="00C35525" w:rsidRPr="005B1313" w:rsidRDefault="00C35525" w:rsidP="00551755">
            <w:pPr>
              <w:pStyle w:val="BodyText"/>
              <w:numPr>
                <w:ilvl w:val="0"/>
                <w:numId w:val="27"/>
              </w:numPr>
              <w:spacing w:before="120"/>
              <w:rPr>
                <w:iCs/>
                <w:sz w:val="20"/>
              </w:rPr>
            </w:pPr>
            <w:r w:rsidRPr="005B1313">
              <w:rPr>
                <w:iCs/>
                <w:sz w:val="20"/>
              </w:rPr>
              <w:t>No existing order management or inventory system (or legacy/in-house/old systems)</w:t>
            </w:r>
          </w:p>
          <w:p w14:paraId="759DAC4D" w14:textId="02588BBD" w:rsidR="00C35525" w:rsidRPr="00627044" w:rsidRDefault="00C35525" w:rsidP="00EC7B46">
            <w:pPr>
              <w:pStyle w:val="BodyText"/>
              <w:numPr>
                <w:ilvl w:val="0"/>
                <w:numId w:val="27"/>
              </w:numPr>
              <w:spacing w:before="120"/>
              <w:rPr>
                <w:iCs/>
                <w:sz w:val="20"/>
              </w:rPr>
            </w:pPr>
            <w:r w:rsidRPr="005B1313">
              <w:rPr>
                <w:iCs/>
                <w:sz w:val="20"/>
              </w:rPr>
              <w:t>Standard usage of commercial off-the-shelf (COTS</w:t>
            </w:r>
            <w:r w:rsidR="00EC7B46" w:rsidRPr="005B1313">
              <w:rPr>
                <w:iCs/>
                <w:sz w:val="20"/>
              </w:rPr>
              <w:t>)</w:t>
            </w:r>
            <w:r w:rsidR="00EC7B46">
              <w:rPr>
                <w:iCs/>
                <w:sz w:val="20"/>
              </w:rPr>
              <w:t>-</w:t>
            </w:r>
            <w:r w:rsidRPr="005B1313">
              <w:rPr>
                <w:iCs/>
                <w:sz w:val="20"/>
              </w:rPr>
              <w:t>based project management tools</w:t>
            </w:r>
          </w:p>
        </w:tc>
        <w:tc>
          <w:tcPr>
            <w:tcW w:w="3327" w:type="dxa"/>
          </w:tcPr>
          <w:p w14:paraId="3CE80D98" w14:textId="77777777" w:rsidR="00C35525" w:rsidRPr="005B1313" w:rsidRDefault="00C35525" w:rsidP="002A6435">
            <w:pPr>
              <w:pStyle w:val="BodyText"/>
              <w:spacing w:before="120"/>
              <w:ind w:left="0"/>
              <w:rPr>
                <w:iCs/>
                <w:sz w:val="20"/>
              </w:rPr>
            </w:pPr>
            <w:r w:rsidRPr="005B1313">
              <w:rPr>
                <w:b/>
                <w:bCs/>
                <w:iCs/>
                <w:sz w:val="20"/>
              </w:rPr>
              <w:t>Required</w:t>
            </w:r>
          </w:p>
          <w:p w14:paraId="2D5E5138" w14:textId="26CFE9E1" w:rsidR="00C35525" w:rsidRPr="005B1313" w:rsidRDefault="00C35525" w:rsidP="00551755">
            <w:pPr>
              <w:pStyle w:val="BodyText"/>
              <w:numPr>
                <w:ilvl w:val="0"/>
                <w:numId w:val="28"/>
              </w:numPr>
              <w:spacing w:before="120"/>
              <w:rPr>
                <w:iCs/>
                <w:sz w:val="20"/>
              </w:rPr>
            </w:pPr>
            <w:r w:rsidRPr="005B1313">
              <w:rPr>
                <w:iCs/>
                <w:sz w:val="20"/>
              </w:rPr>
              <w:t xml:space="preserve">Enterprise </w:t>
            </w:r>
            <w:r>
              <w:rPr>
                <w:iCs/>
                <w:sz w:val="20"/>
              </w:rPr>
              <w:t>Services</w:t>
            </w:r>
            <w:r w:rsidRPr="005B1313">
              <w:rPr>
                <w:iCs/>
                <w:sz w:val="20"/>
              </w:rPr>
              <w:t xml:space="preserve"> has to be </w:t>
            </w:r>
            <w:r w:rsidR="00EC7B46">
              <w:rPr>
                <w:iCs/>
                <w:sz w:val="20"/>
              </w:rPr>
              <w:t xml:space="preserve">the </w:t>
            </w:r>
            <w:r w:rsidRPr="005B1313">
              <w:rPr>
                <w:iCs/>
                <w:sz w:val="20"/>
              </w:rPr>
              <w:t xml:space="preserve">primary line of business or a major growth area </w:t>
            </w:r>
          </w:p>
          <w:p w14:paraId="165E9262" w14:textId="114C1A68" w:rsidR="00C35525" w:rsidRPr="005B1313" w:rsidRDefault="00C35525" w:rsidP="00551755">
            <w:pPr>
              <w:pStyle w:val="BodyText"/>
              <w:numPr>
                <w:ilvl w:val="0"/>
                <w:numId w:val="28"/>
              </w:numPr>
              <w:spacing w:before="120"/>
              <w:rPr>
                <w:iCs/>
                <w:sz w:val="20"/>
              </w:rPr>
            </w:pPr>
            <w:r w:rsidRPr="005B1313">
              <w:rPr>
                <w:iCs/>
                <w:sz w:val="20"/>
              </w:rPr>
              <w:t>Stated focus on cost savings and efficiency</w:t>
            </w:r>
            <w:r w:rsidR="00EC7B46">
              <w:rPr>
                <w:iCs/>
                <w:sz w:val="20"/>
              </w:rPr>
              <w:t>,</w:t>
            </w:r>
            <w:r w:rsidRPr="005B1313">
              <w:rPr>
                <w:iCs/>
                <w:sz w:val="20"/>
              </w:rPr>
              <w:t xml:space="preserve"> or acknowledged problems with service delivery process</w:t>
            </w:r>
          </w:p>
          <w:p w14:paraId="4522868E" w14:textId="77777777" w:rsidR="00C35525" w:rsidRPr="005B1313" w:rsidRDefault="00C35525" w:rsidP="00551755">
            <w:pPr>
              <w:pStyle w:val="BodyText"/>
              <w:numPr>
                <w:ilvl w:val="0"/>
                <w:numId w:val="28"/>
              </w:numPr>
              <w:spacing w:before="120"/>
              <w:rPr>
                <w:iCs/>
                <w:sz w:val="20"/>
              </w:rPr>
            </w:pPr>
            <w:r w:rsidRPr="005B1313">
              <w:rPr>
                <w:iCs/>
                <w:sz w:val="20"/>
              </w:rPr>
              <w:t>Sophisticated product offerings with multiple configurations and/or complex supply chain</w:t>
            </w:r>
          </w:p>
          <w:p w14:paraId="5890BDF7" w14:textId="77777777" w:rsidR="00C35525" w:rsidRPr="005B1313" w:rsidRDefault="00C35525" w:rsidP="002A6435">
            <w:pPr>
              <w:pStyle w:val="BodyText"/>
              <w:spacing w:before="120"/>
              <w:ind w:left="0"/>
              <w:rPr>
                <w:iCs/>
                <w:sz w:val="20"/>
              </w:rPr>
            </w:pPr>
            <w:r w:rsidRPr="005B1313">
              <w:rPr>
                <w:b/>
                <w:bCs/>
                <w:iCs/>
                <w:sz w:val="20"/>
              </w:rPr>
              <w:t>Optional</w:t>
            </w:r>
          </w:p>
          <w:p w14:paraId="43D49867" w14:textId="1E61C6BC" w:rsidR="00C35525" w:rsidRPr="005B1313" w:rsidRDefault="00C35525" w:rsidP="00551755">
            <w:pPr>
              <w:pStyle w:val="BodyText"/>
              <w:numPr>
                <w:ilvl w:val="0"/>
                <w:numId w:val="29"/>
              </w:numPr>
              <w:spacing w:before="120"/>
              <w:rPr>
                <w:iCs/>
                <w:sz w:val="20"/>
              </w:rPr>
            </w:pPr>
            <w:r w:rsidRPr="005B1313">
              <w:rPr>
                <w:iCs/>
                <w:sz w:val="20"/>
              </w:rPr>
              <w:t>May alrea</w:t>
            </w:r>
            <w:r w:rsidR="0002068E">
              <w:rPr>
                <w:iCs/>
                <w:sz w:val="20"/>
              </w:rPr>
              <w:t>dy have other Ericsson products or already considering implementation of Ericsson Order Care</w:t>
            </w:r>
          </w:p>
          <w:p w14:paraId="4DE781EE" w14:textId="19F57CE5" w:rsidR="00C35525" w:rsidRPr="00D60C8E" w:rsidRDefault="00C35525" w:rsidP="00EC7B46">
            <w:pPr>
              <w:pStyle w:val="BodyText"/>
              <w:numPr>
                <w:ilvl w:val="0"/>
                <w:numId w:val="29"/>
              </w:numPr>
              <w:spacing w:before="120"/>
              <w:rPr>
                <w:iCs/>
                <w:sz w:val="20"/>
              </w:rPr>
            </w:pPr>
            <w:r w:rsidRPr="005B1313">
              <w:rPr>
                <w:iCs/>
                <w:sz w:val="20"/>
              </w:rPr>
              <w:t xml:space="preserve">Standard usage of </w:t>
            </w:r>
            <w:r w:rsidR="00EC7B46" w:rsidRPr="005B1313">
              <w:rPr>
                <w:iCs/>
                <w:sz w:val="20"/>
              </w:rPr>
              <w:t>COTS</w:t>
            </w:r>
            <w:r w:rsidR="00EC7B46">
              <w:rPr>
                <w:iCs/>
                <w:sz w:val="20"/>
              </w:rPr>
              <w:t>-</w:t>
            </w:r>
            <w:r w:rsidRPr="005B1313">
              <w:rPr>
                <w:iCs/>
                <w:sz w:val="20"/>
              </w:rPr>
              <w:t xml:space="preserve">based project management tools </w:t>
            </w:r>
          </w:p>
        </w:tc>
      </w:tr>
    </w:tbl>
    <w:p w14:paraId="05BE7CB7" w14:textId="77777777" w:rsidR="00C35525" w:rsidRDefault="00C35525" w:rsidP="00EC7B46">
      <w:pPr>
        <w:pStyle w:val="Text"/>
      </w:pPr>
    </w:p>
    <w:p w14:paraId="77C323B6" w14:textId="77777777" w:rsidR="00C35525" w:rsidRPr="00D60C8E" w:rsidRDefault="00C35525" w:rsidP="00EC7B46">
      <w:pPr>
        <w:pStyle w:val="CaptionTable"/>
        <w:ind w:left="990"/>
        <w:rPr>
          <w:b/>
        </w:rPr>
      </w:pPr>
      <w:r w:rsidRPr="00D60C8E">
        <w:rPr>
          <w:b/>
        </w:rPr>
        <w:t xml:space="preserve">Table </w:t>
      </w:r>
      <w:r w:rsidRPr="00D60C8E">
        <w:rPr>
          <w:b/>
        </w:rPr>
        <w:fldChar w:fldCharType="begin"/>
      </w:r>
      <w:r w:rsidRPr="00D60C8E">
        <w:rPr>
          <w:b/>
        </w:rPr>
        <w:instrText xml:space="preserve"> SEQ Table \* ARABIC </w:instrText>
      </w:r>
      <w:r w:rsidRPr="00D60C8E">
        <w:rPr>
          <w:b/>
        </w:rPr>
        <w:fldChar w:fldCharType="separate"/>
      </w:r>
      <w:r>
        <w:rPr>
          <w:b/>
        </w:rPr>
        <w:t>2</w:t>
      </w:r>
      <w:r w:rsidRPr="00D60C8E">
        <w:rPr>
          <w:b/>
        </w:rPr>
        <w:fldChar w:fldCharType="end"/>
      </w:r>
      <w:r>
        <w:rPr>
          <w:b/>
        </w:rPr>
        <w:tab/>
      </w:r>
      <w:r w:rsidRPr="00EC7B46">
        <w:t>Target Profile for Mobile Services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40"/>
        <w:gridCol w:w="3600"/>
        <w:gridCol w:w="3327"/>
      </w:tblGrid>
      <w:tr w:rsidR="00C35525" w:rsidRPr="00D60C8E" w14:paraId="055E3A22" w14:textId="77777777" w:rsidTr="00EC7B46">
        <w:trPr>
          <w:tblHeader/>
        </w:trPr>
        <w:tc>
          <w:tcPr>
            <w:tcW w:w="3240" w:type="dxa"/>
            <w:shd w:val="clear" w:color="auto" w:fill="00285F"/>
          </w:tcPr>
          <w:p w14:paraId="143DF5E8" w14:textId="77777777" w:rsidR="00C35525" w:rsidRPr="00D60C8E" w:rsidRDefault="00C35525" w:rsidP="002A6435">
            <w:pPr>
              <w:pStyle w:val="TableStyle"/>
              <w:spacing w:before="120" w:after="120"/>
              <w:ind w:left="86"/>
              <w:rPr>
                <w:b/>
              </w:rPr>
            </w:pPr>
            <w:r w:rsidRPr="00D60C8E">
              <w:rPr>
                <w:b/>
              </w:rPr>
              <w:t>Overall Profile</w:t>
            </w:r>
          </w:p>
        </w:tc>
        <w:tc>
          <w:tcPr>
            <w:tcW w:w="3600" w:type="dxa"/>
            <w:shd w:val="clear" w:color="auto" w:fill="00285F"/>
          </w:tcPr>
          <w:p w14:paraId="280F7144" w14:textId="77777777" w:rsidR="00C35525" w:rsidRPr="00D60C8E" w:rsidRDefault="00C35525" w:rsidP="002A6435">
            <w:pPr>
              <w:pStyle w:val="TableStyle"/>
              <w:spacing w:before="120" w:after="120"/>
              <w:ind w:left="86"/>
              <w:rPr>
                <w:b/>
              </w:rPr>
            </w:pPr>
            <w:r w:rsidRPr="00D60C8E">
              <w:rPr>
                <w:b/>
              </w:rPr>
              <w:t>New Customer</w:t>
            </w:r>
          </w:p>
        </w:tc>
        <w:tc>
          <w:tcPr>
            <w:tcW w:w="3327" w:type="dxa"/>
            <w:shd w:val="clear" w:color="auto" w:fill="00285F"/>
          </w:tcPr>
          <w:p w14:paraId="73790914" w14:textId="77777777" w:rsidR="00C35525" w:rsidRPr="00D60C8E" w:rsidRDefault="00C35525" w:rsidP="002A6435">
            <w:pPr>
              <w:pStyle w:val="TableStyle"/>
              <w:spacing w:before="120" w:after="120"/>
              <w:ind w:left="86"/>
              <w:rPr>
                <w:b/>
              </w:rPr>
            </w:pPr>
            <w:r w:rsidRPr="00D60C8E">
              <w:rPr>
                <w:b/>
              </w:rPr>
              <w:t>Existing Customer</w:t>
            </w:r>
          </w:p>
        </w:tc>
      </w:tr>
      <w:tr w:rsidR="00C35525" w14:paraId="2906859C" w14:textId="77777777" w:rsidTr="00EC7B46">
        <w:tc>
          <w:tcPr>
            <w:tcW w:w="3240" w:type="dxa"/>
          </w:tcPr>
          <w:p w14:paraId="0AE8D331" w14:textId="2C76031D" w:rsidR="00C35525" w:rsidRPr="005B1313" w:rsidRDefault="00C35525" w:rsidP="00551755">
            <w:pPr>
              <w:pStyle w:val="BodyText"/>
              <w:numPr>
                <w:ilvl w:val="0"/>
                <w:numId w:val="21"/>
              </w:numPr>
              <w:tabs>
                <w:tab w:val="clear" w:pos="360"/>
                <w:tab w:val="num" w:pos="252"/>
              </w:tabs>
              <w:spacing w:before="120"/>
              <w:ind w:left="252" w:hanging="252"/>
              <w:rPr>
                <w:iCs/>
                <w:sz w:val="20"/>
              </w:rPr>
            </w:pPr>
            <w:r w:rsidRPr="005B1313">
              <w:rPr>
                <w:b/>
                <w:bCs/>
                <w:iCs/>
                <w:sz w:val="20"/>
              </w:rPr>
              <w:t xml:space="preserve">For Operations </w:t>
            </w:r>
            <w:proofErr w:type="spellStart"/>
            <w:r w:rsidRPr="005B1313">
              <w:rPr>
                <w:b/>
                <w:bCs/>
                <w:iCs/>
                <w:sz w:val="20"/>
              </w:rPr>
              <w:t>exec</w:t>
            </w:r>
            <w:r w:rsidR="00EC7B46">
              <w:rPr>
                <w:b/>
                <w:bCs/>
                <w:iCs/>
                <w:sz w:val="20"/>
              </w:rPr>
              <w:t>utives</w:t>
            </w:r>
            <w:r w:rsidRPr="005B1313">
              <w:rPr>
                <w:b/>
                <w:bCs/>
                <w:iCs/>
                <w:sz w:val="20"/>
              </w:rPr>
              <w:t>s</w:t>
            </w:r>
            <w:proofErr w:type="spellEnd"/>
            <w:r w:rsidRPr="005B1313">
              <w:rPr>
                <w:b/>
                <w:bCs/>
                <w:iCs/>
                <w:sz w:val="20"/>
              </w:rPr>
              <w:t xml:space="preserve"> at </w:t>
            </w:r>
            <w:r w:rsidR="00EC7B46">
              <w:rPr>
                <w:b/>
                <w:bCs/>
                <w:iCs/>
                <w:sz w:val="20"/>
              </w:rPr>
              <w:t xml:space="preserve">a </w:t>
            </w:r>
            <w:r>
              <w:rPr>
                <w:b/>
                <w:bCs/>
                <w:iCs/>
                <w:sz w:val="20"/>
              </w:rPr>
              <w:t>mobile operator</w:t>
            </w:r>
            <w:r w:rsidRPr="005B1313">
              <w:rPr>
                <w:b/>
                <w:bCs/>
                <w:iCs/>
                <w:sz w:val="20"/>
              </w:rPr>
              <w:t xml:space="preserve"> </w:t>
            </w:r>
            <w:r w:rsidRPr="005B1313">
              <w:rPr>
                <w:iCs/>
                <w:sz w:val="20"/>
              </w:rPr>
              <w:t xml:space="preserve">who want to </w:t>
            </w:r>
            <w:r w:rsidR="0002068E">
              <w:rPr>
                <w:iCs/>
                <w:sz w:val="20"/>
              </w:rPr>
              <w:t xml:space="preserve">speed service launch time, </w:t>
            </w:r>
            <w:r>
              <w:rPr>
                <w:iCs/>
                <w:sz w:val="20"/>
              </w:rPr>
              <w:t xml:space="preserve">reduce inquiries into the call center, provide more </w:t>
            </w:r>
            <w:r w:rsidRPr="005B1313">
              <w:rPr>
                <w:iCs/>
                <w:sz w:val="20"/>
              </w:rPr>
              <w:t>business process automation</w:t>
            </w:r>
            <w:r>
              <w:rPr>
                <w:iCs/>
                <w:sz w:val="20"/>
              </w:rPr>
              <w:t>,</w:t>
            </w:r>
            <w:r w:rsidRPr="005B1313">
              <w:rPr>
                <w:iCs/>
                <w:sz w:val="20"/>
              </w:rPr>
              <w:t xml:space="preserve"> reduc</w:t>
            </w:r>
            <w:r>
              <w:rPr>
                <w:iCs/>
                <w:sz w:val="20"/>
              </w:rPr>
              <w:t>e order processing delays</w:t>
            </w:r>
            <w:r w:rsidRPr="005B1313">
              <w:rPr>
                <w:iCs/>
                <w:sz w:val="20"/>
              </w:rPr>
              <w:t xml:space="preserve"> for </w:t>
            </w:r>
            <w:r>
              <w:rPr>
                <w:iCs/>
                <w:sz w:val="20"/>
              </w:rPr>
              <w:t>new mobile subscriptions or changes to existing subscriptions</w:t>
            </w:r>
          </w:p>
          <w:p w14:paraId="20FAB20E" w14:textId="3EAF32B6" w:rsidR="00C35525" w:rsidRPr="00627044" w:rsidRDefault="00C35525" w:rsidP="00551755">
            <w:pPr>
              <w:pStyle w:val="BodyText"/>
              <w:numPr>
                <w:ilvl w:val="0"/>
                <w:numId w:val="21"/>
              </w:numPr>
              <w:spacing w:before="40"/>
              <w:ind w:left="259" w:hanging="259"/>
              <w:rPr>
                <w:iCs/>
                <w:sz w:val="20"/>
              </w:rPr>
            </w:pPr>
            <w:r w:rsidRPr="005B1313">
              <w:rPr>
                <w:b/>
                <w:bCs/>
                <w:iCs/>
                <w:sz w:val="20"/>
              </w:rPr>
              <w:t xml:space="preserve">For IT </w:t>
            </w:r>
            <w:proofErr w:type="spellStart"/>
            <w:r w:rsidRPr="005B1313">
              <w:rPr>
                <w:b/>
                <w:bCs/>
                <w:iCs/>
                <w:sz w:val="20"/>
              </w:rPr>
              <w:t>exec</w:t>
            </w:r>
            <w:r w:rsidR="00EC7B46">
              <w:rPr>
                <w:b/>
                <w:bCs/>
                <w:iCs/>
                <w:sz w:val="20"/>
              </w:rPr>
              <w:t>utives</w:t>
            </w:r>
            <w:r w:rsidRPr="005B1313">
              <w:rPr>
                <w:b/>
                <w:bCs/>
                <w:iCs/>
                <w:sz w:val="20"/>
              </w:rPr>
              <w:t>s</w:t>
            </w:r>
            <w:proofErr w:type="spellEnd"/>
            <w:r w:rsidRPr="005B1313">
              <w:rPr>
                <w:b/>
                <w:bCs/>
                <w:iCs/>
                <w:sz w:val="20"/>
              </w:rPr>
              <w:t xml:space="preserve"> at </w:t>
            </w:r>
            <w:r w:rsidR="00EC7B46">
              <w:rPr>
                <w:b/>
                <w:bCs/>
                <w:iCs/>
                <w:sz w:val="20"/>
              </w:rPr>
              <w:t xml:space="preserve">a </w:t>
            </w:r>
            <w:r>
              <w:rPr>
                <w:b/>
                <w:bCs/>
                <w:iCs/>
                <w:sz w:val="20"/>
              </w:rPr>
              <w:lastRenderedPageBreak/>
              <w:t>mobile operator</w:t>
            </w:r>
            <w:r w:rsidRPr="005B1313">
              <w:rPr>
                <w:b/>
                <w:bCs/>
                <w:iCs/>
                <w:sz w:val="20"/>
              </w:rPr>
              <w:t xml:space="preserve"> </w:t>
            </w:r>
            <w:r w:rsidRPr="005B1313">
              <w:rPr>
                <w:iCs/>
                <w:sz w:val="20"/>
              </w:rPr>
              <w:t>who want to reduce the costs of updating systems when introducing new products</w:t>
            </w:r>
            <w:r>
              <w:rPr>
                <w:iCs/>
                <w:sz w:val="20"/>
              </w:rPr>
              <w:t>, especially products that include components from</w:t>
            </w:r>
            <w:r w:rsidRPr="00627044">
              <w:rPr>
                <w:iCs/>
                <w:sz w:val="20"/>
              </w:rPr>
              <w:t xml:space="preserve"> third-part</w:t>
            </w:r>
            <w:r>
              <w:rPr>
                <w:iCs/>
                <w:sz w:val="20"/>
              </w:rPr>
              <w:t>ies</w:t>
            </w:r>
          </w:p>
        </w:tc>
        <w:tc>
          <w:tcPr>
            <w:tcW w:w="3600" w:type="dxa"/>
          </w:tcPr>
          <w:p w14:paraId="4C8D7FDA" w14:textId="77777777" w:rsidR="00C35525" w:rsidRPr="005B1313" w:rsidRDefault="00C35525" w:rsidP="002A6435">
            <w:pPr>
              <w:pStyle w:val="BodyText"/>
              <w:spacing w:before="120"/>
              <w:ind w:left="0"/>
              <w:rPr>
                <w:iCs/>
                <w:sz w:val="20"/>
              </w:rPr>
            </w:pPr>
            <w:r w:rsidRPr="005B1313">
              <w:rPr>
                <w:b/>
                <w:bCs/>
                <w:iCs/>
                <w:sz w:val="20"/>
              </w:rPr>
              <w:lastRenderedPageBreak/>
              <w:t>Required</w:t>
            </w:r>
          </w:p>
          <w:p w14:paraId="6B6EB3F2" w14:textId="77777777" w:rsidR="00C35525" w:rsidRPr="005B1313" w:rsidRDefault="00C35525" w:rsidP="00551755">
            <w:pPr>
              <w:pStyle w:val="BodyText"/>
              <w:numPr>
                <w:ilvl w:val="0"/>
                <w:numId w:val="30"/>
              </w:numPr>
              <w:spacing w:before="120"/>
              <w:ind w:left="252" w:hanging="252"/>
              <w:rPr>
                <w:iCs/>
                <w:sz w:val="20"/>
              </w:rPr>
            </w:pPr>
            <w:r>
              <w:rPr>
                <w:iCs/>
                <w:sz w:val="20"/>
              </w:rPr>
              <w:t>Mobile</w:t>
            </w:r>
            <w:r w:rsidRPr="005B1313">
              <w:rPr>
                <w:iCs/>
                <w:sz w:val="20"/>
              </w:rPr>
              <w:t xml:space="preserve"> services </w:t>
            </w:r>
            <w:r>
              <w:rPr>
                <w:iCs/>
                <w:sz w:val="20"/>
              </w:rPr>
              <w:t xml:space="preserve">currently or envisioned to be </w:t>
            </w:r>
            <w:r w:rsidRPr="005B1313">
              <w:rPr>
                <w:iCs/>
                <w:sz w:val="20"/>
              </w:rPr>
              <w:t>among primary lines of business</w:t>
            </w:r>
          </w:p>
          <w:p w14:paraId="10FA3E62" w14:textId="77777777" w:rsidR="00C35525" w:rsidRDefault="00C35525" w:rsidP="00551755">
            <w:pPr>
              <w:pStyle w:val="BodyText"/>
              <w:numPr>
                <w:ilvl w:val="0"/>
                <w:numId w:val="30"/>
              </w:numPr>
              <w:spacing w:before="40"/>
              <w:ind w:left="259" w:hanging="259"/>
              <w:rPr>
                <w:iCs/>
                <w:sz w:val="20"/>
              </w:rPr>
            </w:pPr>
            <w:r>
              <w:rPr>
                <w:iCs/>
                <w:sz w:val="20"/>
              </w:rPr>
              <w:t>New entrant or i</w:t>
            </w:r>
            <w:r w:rsidRPr="005B1313">
              <w:rPr>
                <w:iCs/>
                <w:sz w:val="20"/>
              </w:rPr>
              <w:t xml:space="preserve">ncumbent  competing with </w:t>
            </w:r>
            <w:r>
              <w:rPr>
                <w:iCs/>
                <w:sz w:val="20"/>
              </w:rPr>
              <w:t>other mobile operators who need to launch new services more quickly</w:t>
            </w:r>
          </w:p>
          <w:p w14:paraId="0F38D804" w14:textId="63469881" w:rsidR="0002068E" w:rsidRDefault="0002068E" w:rsidP="00551755">
            <w:pPr>
              <w:pStyle w:val="BodyText"/>
              <w:numPr>
                <w:ilvl w:val="0"/>
                <w:numId w:val="30"/>
              </w:numPr>
              <w:spacing w:before="40"/>
              <w:ind w:left="259" w:hanging="259"/>
              <w:rPr>
                <w:iCs/>
                <w:sz w:val="20"/>
              </w:rPr>
            </w:pPr>
            <w:r>
              <w:rPr>
                <w:iCs/>
                <w:sz w:val="20"/>
              </w:rPr>
              <w:t>Struggling with multiple product catalogs</w:t>
            </w:r>
          </w:p>
          <w:p w14:paraId="6B37E5A1" w14:textId="77777777" w:rsidR="00C35525" w:rsidRPr="005B1313" w:rsidRDefault="00C35525" w:rsidP="002A6435">
            <w:pPr>
              <w:pStyle w:val="BodyText"/>
              <w:spacing w:before="120"/>
              <w:ind w:left="0"/>
              <w:rPr>
                <w:iCs/>
                <w:sz w:val="20"/>
              </w:rPr>
            </w:pPr>
            <w:r w:rsidRPr="005B1313">
              <w:rPr>
                <w:b/>
                <w:bCs/>
                <w:iCs/>
                <w:sz w:val="20"/>
              </w:rPr>
              <w:lastRenderedPageBreak/>
              <w:t>Optional</w:t>
            </w:r>
          </w:p>
          <w:p w14:paraId="5A713BE3" w14:textId="2C7E9578" w:rsidR="00C35525" w:rsidRPr="005B1313" w:rsidRDefault="00C35525" w:rsidP="00551755">
            <w:pPr>
              <w:pStyle w:val="BodyText"/>
              <w:numPr>
                <w:ilvl w:val="0"/>
                <w:numId w:val="31"/>
              </w:numPr>
              <w:spacing w:before="120"/>
              <w:ind w:left="252" w:hanging="252"/>
              <w:rPr>
                <w:iCs/>
                <w:sz w:val="20"/>
              </w:rPr>
            </w:pPr>
            <w:r w:rsidRPr="005B1313">
              <w:rPr>
                <w:iCs/>
                <w:sz w:val="20"/>
              </w:rPr>
              <w:t xml:space="preserve">Stated focus </w:t>
            </w:r>
            <w:r w:rsidR="0002068E">
              <w:rPr>
                <w:iCs/>
                <w:sz w:val="20"/>
              </w:rPr>
              <w:t xml:space="preserve">is </w:t>
            </w:r>
            <w:r w:rsidRPr="005B1313">
              <w:rPr>
                <w:iCs/>
                <w:sz w:val="20"/>
              </w:rPr>
              <w:t>cost savings and efficiency</w:t>
            </w:r>
          </w:p>
          <w:p w14:paraId="45134A9B" w14:textId="77777777" w:rsidR="00C35525" w:rsidRPr="005B1313" w:rsidRDefault="00C35525" w:rsidP="00551755">
            <w:pPr>
              <w:pStyle w:val="BodyText"/>
              <w:numPr>
                <w:ilvl w:val="0"/>
                <w:numId w:val="31"/>
              </w:numPr>
              <w:spacing w:before="40"/>
              <w:ind w:left="259" w:hanging="259"/>
              <w:rPr>
                <w:iCs/>
                <w:sz w:val="20"/>
              </w:rPr>
            </w:pPr>
            <w:r w:rsidRPr="005B1313">
              <w:rPr>
                <w:iCs/>
                <w:sz w:val="20"/>
              </w:rPr>
              <w:t>Customer retention</w:t>
            </w:r>
          </w:p>
          <w:p w14:paraId="1021FFAB" w14:textId="77777777" w:rsidR="00C35525" w:rsidRPr="005B1313" w:rsidRDefault="00C35525" w:rsidP="00551755">
            <w:pPr>
              <w:pStyle w:val="BodyText"/>
              <w:numPr>
                <w:ilvl w:val="0"/>
                <w:numId w:val="31"/>
              </w:numPr>
              <w:spacing w:before="40"/>
              <w:ind w:left="259" w:hanging="259"/>
              <w:rPr>
                <w:iCs/>
                <w:sz w:val="20"/>
              </w:rPr>
            </w:pPr>
            <w:r w:rsidRPr="005B1313">
              <w:rPr>
                <w:iCs/>
                <w:sz w:val="20"/>
              </w:rPr>
              <w:t>IT transformation (antiquated order management and fulfillment systems)</w:t>
            </w:r>
            <w:r>
              <w:rPr>
                <w:iCs/>
                <w:sz w:val="20"/>
              </w:rPr>
              <w:t>, especially in-line with major network upgrade (e.g., LTE, IMS)</w:t>
            </w:r>
          </w:p>
          <w:p w14:paraId="0359F10E" w14:textId="79C52F9D" w:rsidR="00C35525" w:rsidRPr="0089773D" w:rsidRDefault="00C35525" w:rsidP="00EC7B46">
            <w:pPr>
              <w:pStyle w:val="BodyText"/>
              <w:numPr>
                <w:ilvl w:val="0"/>
                <w:numId w:val="31"/>
              </w:numPr>
              <w:spacing w:before="40"/>
              <w:ind w:left="259" w:hanging="259"/>
              <w:rPr>
                <w:iCs/>
                <w:sz w:val="20"/>
              </w:rPr>
            </w:pPr>
            <w:r w:rsidRPr="005B1313">
              <w:rPr>
                <w:iCs/>
                <w:sz w:val="20"/>
              </w:rPr>
              <w:t xml:space="preserve">Standard use of </w:t>
            </w:r>
            <w:r w:rsidR="00EC7B46" w:rsidRPr="005B1313">
              <w:rPr>
                <w:iCs/>
                <w:sz w:val="20"/>
              </w:rPr>
              <w:t>COTS</w:t>
            </w:r>
            <w:r w:rsidR="00EC7B46">
              <w:rPr>
                <w:iCs/>
                <w:sz w:val="20"/>
              </w:rPr>
              <w:t>-</w:t>
            </w:r>
            <w:r w:rsidRPr="005B1313">
              <w:rPr>
                <w:iCs/>
                <w:sz w:val="20"/>
              </w:rPr>
              <w:t>based solutions</w:t>
            </w:r>
          </w:p>
        </w:tc>
        <w:tc>
          <w:tcPr>
            <w:tcW w:w="3327" w:type="dxa"/>
          </w:tcPr>
          <w:p w14:paraId="2C8166D3" w14:textId="77777777" w:rsidR="00C35525" w:rsidRPr="005B1313" w:rsidRDefault="00C35525" w:rsidP="002A6435">
            <w:pPr>
              <w:pStyle w:val="BodyText"/>
              <w:spacing w:before="120"/>
              <w:ind w:left="0"/>
              <w:rPr>
                <w:iCs/>
                <w:sz w:val="20"/>
              </w:rPr>
            </w:pPr>
            <w:r w:rsidRPr="005B1313">
              <w:rPr>
                <w:b/>
                <w:bCs/>
                <w:iCs/>
                <w:sz w:val="20"/>
              </w:rPr>
              <w:lastRenderedPageBreak/>
              <w:t>Required</w:t>
            </w:r>
          </w:p>
          <w:p w14:paraId="7B528417" w14:textId="77777777" w:rsidR="00C35525" w:rsidRPr="005B1313" w:rsidRDefault="00C35525" w:rsidP="00551755">
            <w:pPr>
              <w:pStyle w:val="BodyText"/>
              <w:numPr>
                <w:ilvl w:val="0"/>
                <w:numId w:val="32"/>
              </w:numPr>
              <w:spacing w:before="120"/>
              <w:rPr>
                <w:iCs/>
                <w:sz w:val="20"/>
              </w:rPr>
            </w:pPr>
            <w:r>
              <w:rPr>
                <w:iCs/>
                <w:sz w:val="20"/>
              </w:rPr>
              <w:t>Mobile</w:t>
            </w:r>
            <w:r w:rsidRPr="005B1313">
              <w:rPr>
                <w:iCs/>
                <w:sz w:val="20"/>
              </w:rPr>
              <w:t xml:space="preserve"> services among primary lines of business</w:t>
            </w:r>
          </w:p>
          <w:p w14:paraId="27A26596" w14:textId="77777777" w:rsidR="00C35525" w:rsidRDefault="00C35525" w:rsidP="00551755">
            <w:pPr>
              <w:pStyle w:val="BodyText"/>
              <w:numPr>
                <w:ilvl w:val="0"/>
                <w:numId w:val="32"/>
              </w:numPr>
              <w:spacing w:before="40"/>
              <w:rPr>
                <w:iCs/>
                <w:sz w:val="20"/>
              </w:rPr>
            </w:pPr>
            <w:r>
              <w:rPr>
                <w:iCs/>
                <w:sz w:val="20"/>
              </w:rPr>
              <w:t>New entrant or i</w:t>
            </w:r>
            <w:r w:rsidRPr="005B1313">
              <w:rPr>
                <w:iCs/>
                <w:sz w:val="20"/>
              </w:rPr>
              <w:t xml:space="preserve">ncumbent  competing with </w:t>
            </w:r>
            <w:r>
              <w:rPr>
                <w:iCs/>
                <w:sz w:val="20"/>
              </w:rPr>
              <w:t>other mobile operators who need to launch new services more quickly</w:t>
            </w:r>
          </w:p>
          <w:p w14:paraId="1C1FEF4E" w14:textId="77777777" w:rsidR="00C35525" w:rsidRPr="005B1313" w:rsidRDefault="00C35525" w:rsidP="002A6435">
            <w:pPr>
              <w:pStyle w:val="BodyText"/>
              <w:spacing w:before="120"/>
              <w:ind w:left="0"/>
              <w:rPr>
                <w:iCs/>
                <w:sz w:val="20"/>
              </w:rPr>
            </w:pPr>
            <w:r w:rsidRPr="005B1313">
              <w:rPr>
                <w:b/>
                <w:bCs/>
                <w:iCs/>
                <w:sz w:val="20"/>
              </w:rPr>
              <w:t>Optional</w:t>
            </w:r>
          </w:p>
          <w:p w14:paraId="214C66BC" w14:textId="77777777" w:rsidR="0002068E" w:rsidRDefault="0002068E" w:rsidP="00551755">
            <w:pPr>
              <w:pStyle w:val="BodyText"/>
              <w:numPr>
                <w:ilvl w:val="0"/>
                <w:numId w:val="32"/>
              </w:numPr>
              <w:spacing w:before="40"/>
              <w:rPr>
                <w:iCs/>
                <w:sz w:val="20"/>
              </w:rPr>
            </w:pPr>
            <w:r>
              <w:rPr>
                <w:iCs/>
                <w:sz w:val="20"/>
              </w:rPr>
              <w:t>Struggling with multiple product catalogs</w:t>
            </w:r>
          </w:p>
          <w:p w14:paraId="102C4593" w14:textId="77777777" w:rsidR="00C35525" w:rsidRDefault="00C35525" w:rsidP="00551755">
            <w:pPr>
              <w:pStyle w:val="BodyText"/>
              <w:numPr>
                <w:ilvl w:val="0"/>
                <w:numId w:val="32"/>
              </w:numPr>
              <w:spacing w:before="120"/>
              <w:rPr>
                <w:iCs/>
                <w:sz w:val="20"/>
              </w:rPr>
            </w:pPr>
            <w:r w:rsidRPr="005B1313">
              <w:rPr>
                <w:iCs/>
                <w:sz w:val="20"/>
              </w:rPr>
              <w:lastRenderedPageBreak/>
              <w:t xml:space="preserve">May already have other Ericsson </w:t>
            </w:r>
            <w:r>
              <w:rPr>
                <w:iCs/>
                <w:sz w:val="20"/>
              </w:rPr>
              <w:t>products</w:t>
            </w:r>
          </w:p>
          <w:p w14:paraId="0D75E1C3" w14:textId="36680A86" w:rsidR="00C35525" w:rsidRPr="005B1313" w:rsidRDefault="00C35525" w:rsidP="00551755">
            <w:pPr>
              <w:pStyle w:val="BodyText"/>
              <w:numPr>
                <w:ilvl w:val="0"/>
                <w:numId w:val="32"/>
              </w:numPr>
              <w:spacing w:before="40"/>
              <w:rPr>
                <w:iCs/>
                <w:sz w:val="20"/>
              </w:rPr>
            </w:pPr>
            <w:r>
              <w:rPr>
                <w:iCs/>
                <w:sz w:val="20"/>
              </w:rPr>
              <w:t xml:space="preserve">May </w:t>
            </w:r>
            <w:r w:rsidR="00C451EB">
              <w:rPr>
                <w:iCs/>
                <w:sz w:val="20"/>
              </w:rPr>
              <w:t xml:space="preserve">be considering or may </w:t>
            </w:r>
            <w:r>
              <w:rPr>
                <w:iCs/>
                <w:sz w:val="20"/>
              </w:rPr>
              <w:t xml:space="preserve">already be using Ericsson Order Care </w:t>
            </w:r>
          </w:p>
          <w:p w14:paraId="7E62A2A5" w14:textId="77777777" w:rsidR="00C35525" w:rsidRPr="0089773D" w:rsidRDefault="00C35525" w:rsidP="00551755">
            <w:pPr>
              <w:pStyle w:val="BodyText"/>
              <w:numPr>
                <w:ilvl w:val="0"/>
                <w:numId w:val="32"/>
              </w:numPr>
              <w:spacing w:before="40"/>
              <w:rPr>
                <w:iCs/>
                <w:sz w:val="20"/>
              </w:rPr>
            </w:pPr>
            <w:r>
              <w:rPr>
                <w:iCs/>
                <w:sz w:val="20"/>
              </w:rPr>
              <w:t>Standard use of COTS-</w:t>
            </w:r>
            <w:r w:rsidRPr="005B1313">
              <w:rPr>
                <w:iCs/>
                <w:sz w:val="20"/>
              </w:rPr>
              <w:t>based solutions</w:t>
            </w:r>
          </w:p>
        </w:tc>
      </w:tr>
    </w:tbl>
    <w:p w14:paraId="7A407A46" w14:textId="77777777" w:rsidR="00C35525" w:rsidRDefault="00C35525" w:rsidP="00EC7B46">
      <w:pPr>
        <w:pStyle w:val="Text"/>
      </w:pPr>
    </w:p>
    <w:p w14:paraId="169FD002" w14:textId="77777777" w:rsidR="00C35525" w:rsidRPr="00EC7B46" w:rsidRDefault="00C35525" w:rsidP="00EC7B46">
      <w:pPr>
        <w:pStyle w:val="CaptionTable"/>
        <w:ind w:left="990"/>
      </w:pPr>
      <w:r w:rsidRPr="00EC7B46">
        <w:rPr>
          <w:b/>
        </w:rPr>
        <w:t xml:space="preserve">Table </w:t>
      </w:r>
      <w:r w:rsidRPr="00EC7B46">
        <w:rPr>
          <w:b/>
        </w:rPr>
        <w:fldChar w:fldCharType="begin"/>
      </w:r>
      <w:r w:rsidRPr="00EC7B46">
        <w:rPr>
          <w:b/>
        </w:rPr>
        <w:instrText xml:space="preserve"> SEQ Table \* ARABIC </w:instrText>
      </w:r>
      <w:r w:rsidRPr="00EC7B46">
        <w:rPr>
          <w:b/>
        </w:rPr>
        <w:fldChar w:fldCharType="separate"/>
      </w:r>
      <w:r w:rsidRPr="00EC7B46">
        <w:rPr>
          <w:b/>
        </w:rPr>
        <w:t>3</w:t>
      </w:r>
      <w:r w:rsidRPr="00EC7B46">
        <w:rPr>
          <w:b/>
        </w:rPr>
        <w:fldChar w:fldCharType="end"/>
      </w:r>
      <w:r w:rsidRPr="00EC7B46">
        <w:tab/>
        <w:t>Target Profile for Mass Market Broadband Services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40"/>
        <w:gridCol w:w="3600"/>
        <w:gridCol w:w="3327"/>
      </w:tblGrid>
      <w:tr w:rsidR="00C35525" w:rsidRPr="00D60C8E" w14:paraId="7BBB34CC" w14:textId="77777777" w:rsidTr="00EC7B46">
        <w:trPr>
          <w:tblHeader/>
        </w:trPr>
        <w:tc>
          <w:tcPr>
            <w:tcW w:w="3240" w:type="dxa"/>
            <w:shd w:val="clear" w:color="auto" w:fill="00285F"/>
          </w:tcPr>
          <w:p w14:paraId="0BFBAAE1" w14:textId="77777777" w:rsidR="00C35525" w:rsidRPr="00D60C8E" w:rsidRDefault="00C35525" w:rsidP="002A6435">
            <w:pPr>
              <w:pStyle w:val="TableStyle"/>
              <w:spacing w:before="120" w:after="120"/>
              <w:ind w:left="86"/>
              <w:rPr>
                <w:b/>
              </w:rPr>
            </w:pPr>
            <w:r w:rsidRPr="00D60C8E">
              <w:rPr>
                <w:b/>
              </w:rPr>
              <w:t>Overall Profile</w:t>
            </w:r>
          </w:p>
        </w:tc>
        <w:tc>
          <w:tcPr>
            <w:tcW w:w="3600" w:type="dxa"/>
            <w:shd w:val="clear" w:color="auto" w:fill="00285F"/>
          </w:tcPr>
          <w:p w14:paraId="50D73E86" w14:textId="77777777" w:rsidR="00C35525" w:rsidRPr="00D60C8E" w:rsidRDefault="00C35525" w:rsidP="002A6435">
            <w:pPr>
              <w:pStyle w:val="TableStyle"/>
              <w:spacing w:before="120" w:after="120"/>
              <w:ind w:left="86"/>
              <w:rPr>
                <w:b/>
              </w:rPr>
            </w:pPr>
            <w:r w:rsidRPr="00D60C8E">
              <w:rPr>
                <w:b/>
              </w:rPr>
              <w:t>New Customer</w:t>
            </w:r>
          </w:p>
        </w:tc>
        <w:tc>
          <w:tcPr>
            <w:tcW w:w="3327" w:type="dxa"/>
            <w:shd w:val="clear" w:color="auto" w:fill="00285F"/>
          </w:tcPr>
          <w:p w14:paraId="6C866AC7" w14:textId="77777777" w:rsidR="00C35525" w:rsidRPr="00D60C8E" w:rsidRDefault="00C35525" w:rsidP="002A6435">
            <w:pPr>
              <w:pStyle w:val="TableStyle"/>
              <w:spacing w:before="120" w:after="120"/>
              <w:ind w:left="86"/>
              <w:rPr>
                <w:b/>
              </w:rPr>
            </w:pPr>
            <w:r w:rsidRPr="00D60C8E">
              <w:rPr>
                <w:b/>
              </w:rPr>
              <w:t>Existing Customer</w:t>
            </w:r>
          </w:p>
        </w:tc>
      </w:tr>
      <w:tr w:rsidR="00C35525" w14:paraId="69C29F2C" w14:textId="77777777" w:rsidTr="00EC7B46">
        <w:tc>
          <w:tcPr>
            <w:tcW w:w="3240" w:type="dxa"/>
          </w:tcPr>
          <w:p w14:paraId="149EE094" w14:textId="160BA56A" w:rsidR="0002068E" w:rsidRPr="00BF3F23" w:rsidRDefault="0002068E" w:rsidP="00551755">
            <w:pPr>
              <w:pStyle w:val="BodyText"/>
              <w:numPr>
                <w:ilvl w:val="0"/>
                <w:numId w:val="20"/>
              </w:numPr>
              <w:rPr>
                <w:iCs/>
                <w:sz w:val="20"/>
              </w:rPr>
            </w:pPr>
            <w:r w:rsidRPr="00BF3F23">
              <w:rPr>
                <w:b/>
                <w:iCs/>
                <w:sz w:val="20"/>
              </w:rPr>
              <w:t xml:space="preserve">For Customer Service executives at </w:t>
            </w:r>
            <w:r w:rsidR="00E91455">
              <w:rPr>
                <w:b/>
                <w:bCs/>
                <w:iCs/>
                <w:sz w:val="20"/>
              </w:rPr>
              <w:t xml:space="preserve">wireline </w:t>
            </w:r>
            <w:r w:rsidRPr="00BF3F23">
              <w:rPr>
                <w:b/>
                <w:bCs/>
                <w:iCs/>
                <w:sz w:val="20"/>
              </w:rPr>
              <w:t xml:space="preserve">or cable </w:t>
            </w:r>
            <w:r w:rsidR="00E91455">
              <w:rPr>
                <w:b/>
                <w:bCs/>
                <w:iCs/>
                <w:sz w:val="20"/>
              </w:rPr>
              <w:t>providers</w:t>
            </w:r>
            <w:r w:rsidRPr="00BF3F23">
              <w:rPr>
                <w:b/>
                <w:bCs/>
                <w:iCs/>
                <w:sz w:val="20"/>
              </w:rPr>
              <w:t xml:space="preserve"> </w:t>
            </w:r>
            <w:r w:rsidRPr="00BF3F23">
              <w:rPr>
                <w:iCs/>
                <w:sz w:val="20"/>
              </w:rPr>
              <w:t xml:space="preserve">who want to improve the customer experience </w:t>
            </w:r>
            <w:r w:rsidR="00E91455">
              <w:rPr>
                <w:iCs/>
                <w:sz w:val="20"/>
              </w:rPr>
              <w:t xml:space="preserve">for </w:t>
            </w:r>
            <w:r w:rsidRPr="00BF3F23">
              <w:rPr>
                <w:iCs/>
                <w:sz w:val="20"/>
              </w:rPr>
              <w:t xml:space="preserve">purchasing </w:t>
            </w:r>
            <w:r w:rsidR="00E91455">
              <w:rPr>
                <w:iCs/>
                <w:sz w:val="20"/>
              </w:rPr>
              <w:t xml:space="preserve">and using </w:t>
            </w:r>
            <w:r w:rsidRPr="00BF3F23">
              <w:rPr>
                <w:iCs/>
                <w:sz w:val="20"/>
              </w:rPr>
              <w:t>new offerings</w:t>
            </w:r>
          </w:p>
          <w:p w14:paraId="2E1A4AC2" w14:textId="3E3D9AE9" w:rsidR="0002068E" w:rsidRPr="00BF3F23" w:rsidRDefault="0002068E" w:rsidP="00551755">
            <w:pPr>
              <w:pStyle w:val="BodyText"/>
              <w:numPr>
                <w:ilvl w:val="0"/>
                <w:numId w:val="21"/>
              </w:numPr>
              <w:rPr>
                <w:iCs/>
                <w:sz w:val="20"/>
              </w:rPr>
            </w:pPr>
            <w:r w:rsidRPr="00BF3F23">
              <w:rPr>
                <w:b/>
                <w:iCs/>
                <w:sz w:val="20"/>
              </w:rPr>
              <w:t xml:space="preserve">For Marketing/Product Management executives </w:t>
            </w:r>
            <w:r w:rsidR="00E91455" w:rsidRPr="00BF3F23">
              <w:rPr>
                <w:b/>
                <w:iCs/>
                <w:sz w:val="20"/>
              </w:rPr>
              <w:t xml:space="preserve">at </w:t>
            </w:r>
            <w:r w:rsidR="00E91455">
              <w:rPr>
                <w:b/>
                <w:bCs/>
                <w:iCs/>
                <w:sz w:val="20"/>
              </w:rPr>
              <w:t xml:space="preserve">wireline </w:t>
            </w:r>
            <w:r w:rsidR="00E91455" w:rsidRPr="00BF3F23">
              <w:rPr>
                <w:b/>
                <w:bCs/>
                <w:iCs/>
                <w:sz w:val="20"/>
              </w:rPr>
              <w:t xml:space="preserve">or cable </w:t>
            </w:r>
            <w:r w:rsidR="00E91455">
              <w:rPr>
                <w:b/>
                <w:bCs/>
                <w:iCs/>
                <w:sz w:val="20"/>
              </w:rPr>
              <w:t>providers</w:t>
            </w:r>
            <w:r w:rsidR="00E91455" w:rsidRPr="00BF3F23">
              <w:rPr>
                <w:b/>
                <w:bCs/>
                <w:iCs/>
                <w:sz w:val="20"/>
              </w:rPr>
              <w:t xml:space="preserve"> </w:t>
            </w:r>
            <w:r w:rsidRPr="00BF3F23">
              <w:rPr>
                <w:iCs/>
                <w:sz w:val="20"/>
              </w:rPr>
              <w:t>who want to partner more efficiently with third parties</w:t>
            </w:r>
          </w:p>
          <w:p w14:paraId="14D99F0E" w14:textId="7D8B871D" w:rsidR="00E91455" w:rsidRDefault="0002068E" w:rsidP="00551755">
            <w:pPr>
              <w:pStyle w:val="BodyText"/>
              <w:numPr>
                <w:ilvl w:val="0"/>
                <w:numId w:val="21"/>
              </w:numPr>
              <w:rPr>
                <w:iCs/>
                <w:sz w:val="20"/>
              </w:rPr>
            </w:pPr>
            <w:r w:rsidRPr="00BF3F23">
              <w:rPr>
                <w:b/>
                <w:bCs/>
                <w:iCs/>
                <w:sz w:val="20"/>
              </w:rPr>
              <w:t xml:space="preserve">For Operations executives </w:t>
            </w:r>
            <w:r w:rsidR="00E91455" w:rsidRPr="00BF3F23">
              <w:rPr>
                <w:b/>
                <w:iCs/>
                <w:sz w:val="20"/>
              </w:rPr>
              <w:t xml:space="preserve">at </w:t>
            </w:r>
            <w:r w:rsidR="00E91455">
              <w:rPr>
                <w:b/>
                <w:bCs/>
                <w:iCs/>
                <w:sz w:val="20"/>
              </w:rPr>
              <w:t xml:space="preserve">wireline </w:t>
            </w:r>
            <w:r w:rsidR="00E91455" w:rsidRPr="00BF3F23">
              <w:rPr>
                <w:b/>
                <w:bCs/>
                <w:iCs/>
                <w:sz w:val="20"/>
              </w:rPr>
              <w:t xml:space="preserve">or cable </w:t>
            </w:r>
            <w:r w:rsidR="00E91455">
              <w:rPr>
                <w:b/>
                <w:bCs/>
                <w:iCs/>
                <w:sz w:val="20"/>
              </w:rPr>
              <w:t>providers</w:t>
            </w:r>
            <w:r w:rsidR="00E91455" w:rsidRPr="00BF3F23">
              <w:rPr>
                <w:b/>
                <w:bCs/>
                <w:iCs/>
                <w:sz w:val="20"/>
              </w:rPr>
              <w:t xml:space="preserve"> </w:t>
            </w:r>
            <w:r w:rsidRPr="00BF3F23">
              <w:rPr>
                <w:iCs/>
                <w:sz w:val="20"/>
              </w:rPr>
              <w:t>who want to enable business process automation including third-party service partners, and reduce order processing delays</w:t>
            </w:r>
            <w:r w:rsidR="00EC7B46">
              <w:rPr>
                <w:iCs/>
                <w:sz w:val="20"/>
              </w:rPr>
              <w:t xml:space="preserve"> or </w:t>
            </w:r>
            <w:r w:rsidRPr="00BF3F23">
              <w:rPr>
                <w:iCs/>
                <w:sz w:val="20"/>
              </w:rPr>
              <w:t xml:space="preserve">rework for </w:t>
            </w:r>
            <w:r w:rsidR="00EC7B46">
              <w:rPr>
                <w:iCs/>
                <w:sz w:val="20"/>
              </w:rPr>
              <w:t>multi-</w:t>
            </w:r>
            <w:r w:rsidRPr="00BF3F23">
              <w:rPr>
                <w:iCs/>
                <w:sz w:val="20"/>
              </w:rPr>
              <w:t xml:space="preserve">play services (retail or wholesale) over </w:t>
            </w:r>
            <w:r w:rsidR="00E91455">
              <w:rPr>
                <w:iCs/>
                <w:sz w:val="20"/>
              </w:rPr>
              <w:t>broadband access networks</w:t>
            </w:r>
          </w:p>
          <w:p w14:paraId="18B3AFEA" w14:textId="66F1168C" w:rsidR="00E91455" w:rsidRPr="00E91455" w:rsidRDefault="0002068E" w:rsidP="00551755">
            <w:pPr>
              <w:pStyle w:val="BodyText"/>
              <w:numPr>
                <w:ilvl w:val="0"/>
                <w:numId w:val="21"/>
              </w:numPr>
              <w:rPr>
                <w:iCs/>
                <w:sz w:val="20"/>
              </w:rPr>
            </w:pPr>
            <w:r w:rsidRPr="00E91455">
              <w:rPr>
                <w:b/>
                <w:bCs/>
                <w:iCs/>
                <w:sz w:val="20"/>
              </w:rPr>
              <w:t xml:space="preserve">For IT executives at wireline or cable providers </w:t>
            </w:r>
            <w:r w:rsidRPr="00E91455">
              <w:rPr>
                <w:iCs/>
                <w:sz w:val="20"/>
              </w:rPr>
              <w:t xml:space="preserve">who want to reduce the costs of updating </w:t>
            </w:r>
            <w:r w:rsidR="00E91455">
              <w:rPr>
                <w:iCs/>
                <w:sz w:val="20"/>
              </w:rPr>
              <w:t>systems</w:t>
            </w:r>
            <w:r w:rsidRPr="00E91455">
              <w:rPr>
                <w:iCs/>
                <w:sz w:val="20"/>
              </w:rPr>
              <w:t xml:space="preserve"> when introducing new products, and the time to enable process federation over multiple fulfillment stacks</w:t>
            </w:r>
          </w:p>
        </w:tc>
        <w:tc>
          <w:tcPr>
            <w:tcW w:w="3600" w:type="dxa"/>
          </w:tcPr>
          <w:p w14:paraId="4070742E" w14:textId="77777777" w:rsidR="00C35525" w:rsidRPr="005B1313" w:rsidRDefault="00C35525" w:rsidP="002A6435">
            <w:pPr>
              <w:pStyle w:val="BodyText"/>
              <w:spacing w:before="120"/>
              <w:ind w:left="0"/>
              <w:rPr>
                <w:iCs/>
                <w:sz w:val="20"/>
              </w:rPr>
            </w:pPr>
            <w:r w:rsidRPr="005B1313">
              <w:rPr>
                <w:b/>
                <w:bCs/>
                <w:iCs/>
                <w:sz w:val="20"/>
              </w:rPr>
              <w:t>Required</w:t>
            </w:r>
          </w:p>
          <w:p w14:paraId="3525F030" w14:textId="77777777" w:rsidR="00C35525" w:rsidRPr="005B1313" w:rsidRDefault="00C35525" w:rsidP="00551755">
            <w:pPr>
              <w:pStyle w:val="BodyText"/>
              <w:numPr>
                <w:ilvl w:val="0"/>
                <w:numId w:val="33"/>
              </w:numPr>
              <w:spacing w:before="120"/>
              <w:rPr>
                <w:iCs/>
                <w:sz w:val="20"/>
              </w:rPr>
            </w:pPr>
            <w:r>
              <w:rPr>
                <w:iCs/>
                <w:sz w:val="20"/>
              </w:rPr>
              <w:t>Fixed</w:t>
            </w:r>
            <w:r w:rsidRPr="005B1313">
              <w:rPr>
                <w:iCs/>
                <w:sz w:val="20"/>
              </w:rPr>
              <w:t xml:space="preserve"> services among primary lines of business</w:t>
            </w:r>
          </w:p>
          <w:p w14:paraId="0B7C355C" w14:textId="77777777" w:rsidR="00C35525" w:rsidRDefault="00C35525" w:rsidP="00551755">
            <w:pPr>
              <w:pStyle w:val="BodyText"/>
              <w:numPr>
                <w:ilvl w:val="0"/>
                <w:numId w:val="33"/>
              </w:numPr>
              <w:spacing w:before="40"/>
              <w:rPr>
                <w:iCs/>
                <w:sz w:val="20"/>
              </w:rPr>
            </w:pPr>
            <w:r>
              <w:rPr>
                <w:iCs/>
                <w:sz w:val="20"/>
              </w:rPr>
              <w:t>Products offering of multi play</w:t>
            </w:r>
            <w:r w:rsidRPr="005B1313">
              <w:rPr>
                <w:iCs/>
                <w:sz w:val="20"/>
              </w:rPr>
              <w:t xml:space="preserve"> services</w:t>
            </w:r>
          </w:p>
          <w:p w14:paraId="510F5532" w14:textId="6CCB58F2" w:rsidR="00E91455" w:rsidRDefault="00C35525" w:rsidP="00551755">
            <w:pPr>
              <w:pStyle w:val="BodyText"/>
              <w:numPr>
                <w:ilvl w:val="0"/>
                <w:numId w:val="33"/>
              </w:numPr>
              <w:spacing w:before="40"/>
              <w:rPr>
                <w:iCs/>
                <w:sz w:val="20"/>
              </w:rPr>
            </w:pPr>
            <w:r w:rsidRPr="005B1313">
              <w:rPr>
                <w:iCs/>
                <w:sz w:val="20"/>
              </w:rPr>
              <w:t xml:space="preserve">New entrant or incumbent competing with cable providers offering similar </w:t>
            </w:r>
            <w:r w:rsidR="00EC7B46">
              <w:rPr>
                <w:iCs/>
                <w:sz w:val="20"/>
              </w:rPr>
              <w:t>services</w:t>
            </w:r>
          </w:p>
          <w:p w14:paraId="2760D542" w14:textId="77777777" w:rsidR="00C35525" w:rsidRPr="005B1313" w:rsidRDefault="00C35525" w:rsidP="002A6435">
            <w:pPr>
              <w:pStyle w:val="BodyText"/>
              <w:spacing w:before="120"/>
              <w:ind w:left="0"/>
              <w:rPr>
                <w:iCs/>
                <w:sz w:val="20"/>
              </w:rPr>
            </w:pPr>
            <w:r w:rsidRPr="005B1313">
              <w:rPr>
                <w:b/>
                <w:bCs/>
                <w:iCs/>
                <w:sz w:val="20"/>
              </w:rPr>
              <w:t>Optional</w:t>
            </w:r>
          </w:p>
          <w:p w14:paraId="1FA392C6" w14:textId="77777777" w:rsidR="0002068E" w:rsidRDefault="0002068E" w:rsidP="00551755">
            <w:pPr>
              <w:pStyle w:val="BodyText"/>
              <w:numPr>
                <w:ilvl w:val="0"/>
                <w:numId w:val="33"/>
              </w:numPr>
              <w:spacing w:before="40"/>
              <w:rPr>
                <w:iCs/>
                <w:sz w:val="20"/>
              </w:rPr>
            </w:pPr>
            <w:r>
              <w:rPr>
                <w:iCs/>
                <w:sz w:val="20"/>
              </w:rPr>
              <w:t>Struggling with multiple product catalogs</w:t>
            </w:r>
          </w:p>
          <w:p w14:paraId="48E21BF8" w14:textId="77777777" w:rsidR="00C35525" w:rsidRPr="005B1313" w:rsidRDefault="00C35525" w:rsidP="00551755">
            <w:pPr>
              <w:pStyle w:val="BodyText"/>
              <w:numPr>
                <w:ilvl w:val="0"/>
                <w:numId w:val="33"/>
              </w:numPr>
              <w:spacing w:before="120"/>
              <w:rPr>
                <w:iCs/>
                <w:sz w:val="20"/>
              </w:rPr>
            </w:pPr>
            <w:r w:rsidRPr="005B1313">
              <w:rPr>
                <w:iCs/>
                <w:sz w:val="20"/>
              </w:rPr>
              <w:t>Stated focus cost savings and efficiency</w:t>
            </w:r>
          </w:p>
          <w:p w14:paraId="79012F95" w14:textId="77777777" w:rsidR="00E91455" w:rsidRDefault="00E91455" w:rsidP="00551755">
            <w:pPr>
              <w:pStyle w:val="BodyText"/>
              <w:numPr>
                <w:ilvl w:val="0"/>
                <w:numId w:val="33"/>
              </w:numPr>
              <w:spacing w:before="40"/>
              <w:rPr>
                <w:iCs/>
                <w:sz w:val="20"/>
              </w:rPr>
            </w:pPr>
            <w:r w:rsidRPr="005B1313">
              <w:rPr>
                <w:iCs/>
                <w:sz w:val="20"/>
              </w:rPr>
              <w:t xml:space="preserve">Stated focus </w:t>
            </w:r>
            <w:r>
              <w:rPr>
                <w:iCs/>
                <w:sz w:val="20"/>
              </w:rPr>
              <w:t>is time-to-market</w:t>
            </w:r>
          </w:p>
          <w:p w14:paraId="2557CE84" w14:textId="77777777" w:rsidR="00C35525" w:rsidRPr="005B1313" w:rsidRDefault="00C35525" w:rsidP="00551755">
            <w:pPr>
              <w:pStyle w:val="BodyText"/>
              <w:numPr>
                <w:ilvl w:val="0"/>
                <w:numId w:val="33"/>
              </w:numPr>
              <w:spacing w:before="40"/>
              <w:rPr>
                <w:iCs/>
                <w:sz w:val="20"/>
              </w:rPr>
            </w:pPr>
            <w:r w:rsidRPr="005B1313">
              <w:rPr>
                <w:iCs/>
                <w:sz w:val="20"/>
              </w:rPr>
              <w:t>Customer retention</w:t>
            </w:r>
          </w:p>
          <w:p w14:paraId="349A5421" w14:textId="77777777" w:rsidR="00C35525" w:rsidRPr="005B1313" w:rsidRDefault="00C35525" w:rsidP="00551755">
            <w:pPr>
              <w:pStyle w:val="BodyText"/>
              <w:numPr>
                <w:ilvl w:val="0"/>
                <w:numId w:val="33"/>
              </w:numPr>
              <w:spacing w:before="40"/>
              <w:rPr>
                <w:iCs/>
                <w:sz w:val="20"/>
              </w:rPr>
            </w:pPr>
            <w:r w:rsidRPr="005B1313">
              <w:rPr>
                <w:iCs/>
                <w:sz w:val="20"/>
              </w:rPr>
              <w:t>IT transformation (antiquated order management and fulfillment systems)</w:t>
            </w:r>
          </w:p>
          <w:p w14:paraId="1F9A35FB" w14:textId="50202E07" w:rsidR="00C35525" w:rsidRPr="0089773D" w:rsidRDefault="00C35525" w:rsidP="00B57C85">
            <w:pPr>
              <w:pStyle w:val="BodyText"/>
              <w:numPr>
                <w:ilvl w:val="0"/>
                <w:numId w:val="33"/>
              </w:numPr>
              <w:spacing w:before="40"/>
              <w:rPr>
                <w:iCs/>
                <w:sz w:val="20"/>
              </w:rPr>
            </w:pPr>
            <w:r w:rsidRPr="005B1313">
              <w:rPr>
                <w:iCs/>
                <w:sz w:val="20"/>
              </w:rPr>
              <w:t xml:space="preserve">Standard use of </w:t>
            </w:r>
            <w:r w:rsidR="00B57C85" w:rsidRPr="005B1313">
              <w:rPr>
                <w:iCs/>
                <w:sz w:val="20"/>
              </w:rPr>
              <w:t>COTS</w:t>
            </w:r>
            <w:r w:rsidR="00B57C85">
              <w:rPr>
                <w:iCs/>
                <w:sz w:val="20"/>
              </w:rPr>
              <w:t>-</w:t>
            </w:r>
            <w:r w:rsidRPr="005B1313">
              <w:rPr>
                <w:iCs/>
                <w:sz w:val="20"/>
              </w:rPr>
              <w:t>based solutions</w:t>
            </w:r>
          </w:p>
        </w:tc>
        <w:tc>
          <w:tcPr>
            <w:tcW w:w="3327" w:type="dxa"/>
          </w:tcPr>
          <w:p w14:paraId="7A15964D" w14:textId="77777777" w:rsidR="00C35525" w:rsidRPr="005B1313" w:rsidRDefault="00C35525" w:rsidP="002A6435">
            <w:pPr>
              <w:pStyle w:val="BodyText"/>
              <w:spacing w:before="120"/>
              <w:ind w:left="0"/>
              <w:rPr>
                <w:iCs/>
                <w:sz w:val="20"/>
              </w:rPr>
            </w:pPr>
            <w:r w:rsidRPr="005B1313">
              <w:rPr>
                <w:b/>
                <w:bCs/>
                <w:iCs/>
                <w:sz w:val="20"/>
              </w:rPr>
              <w:t>Required</w:t>
            </w:r>
          </w:p>
          <w:p w14:paraId="29340A0D" w14:textId="77777777" w:rsidR="00C35525" w:rsidRPr="005B1313" w:rsidRDefault="00C35525" w:rsidP="00551755">
            <w:pPr>
              <w:pStyle w:val="BodyText"/>
              <w:numPr>
                <w:ilvl w:val="0"/>
                <w:numId w:val="34"/>
              </w:numPr>
              <w:spacing w:before="120"/>
              <w:rPr>
                <w:iCs/>
                <w:sz w:val="20"/>
              </w:rPr>
            </w:pPr>
            <w:r>
              <w:rPr>
                <w:iCs/>
                <w:sz w:val="20"/>
              </w:rPr>
              <w:t>Fixed</w:t>
            </w:r>
            <w:r w:rsidRPr="005B1313">
              <w:rPr>
                <w:iCs/>
                <w:sz w:val="20"/>
              </w:rPr>
              <w:t xml:space="preserve"> services among primary lines of business</w:t>
            </w:r>
          </w:p>
          <w:p w14:paraId="4C7254C9" w14:textId="77777777" w:rsidR="00C35525" w:rsidRDefault="00C35525" w:rsidP="00551755">
            <w:pPr>
              <w:pStyle w:val="BodyText"/>
              <w:numPr>
                <w:ilvl w:val="0"/>
                <w:numId w:val="34"/>
              </w:numPr>
              <w:spacing w:before="40"/>
              <w:rPr>
                <w:iCs/>
                <w:sz w:val="20"/>
              </w:rPr>
            </w:pPr>
            <w:r>
              <w:rPr>
                <w:iCs/>
                <w:sz w:val="20"/>
              </w:rPr>
              <w:t>Products offering of multi play</w:t>
            </w:r>
            <w:r w:rsidRPr="005B1313">
              <w:rPr>
                <w:iCs/>
                <w:sz w:val="20"/>
              </w:rPr>
              <w:t xml:space="preserve"> services</w:t>
            </w:r>
          </w:p>
          <w:p w14:paraId="592B8879" w14:textId="7D92B4F4" w:rsidR="00C35525" w:rsidRPr="005B1313" w:rsidRDefault="00C35525" w:rsidP="00551755">
            <w:pPr>
              <w:pStyle w:val="BodyText"/>
              <w:numPr>
                <w:ilvl w:val="0"/>
                <w:numId w:val="34"/>
              </w:numPr>
              <w:spacing w:before="40"/>
              <w:rPr>
                <w:iCs/>
                <w:sz w:val="20"/>
              </w:rPr>
            </w:pPr>
            <w:r w:rsidRPr="005B1313">
              <w:rPr>
                <w:iCs/>
                <w:sz w:val="20"/>
              </w:rPr>
              <w:t>New entrant or incumbent competing with cable providers offering similar services</w:t>
            </w:r>
          </w:p>
          <w:p w14:paraId="761F618C" w14:textId="77777777" w:rsidR="00C35525" w:rsidRPr="005B1313" w:rsidRDefault="00C35525" w:rsidP="002A6435">
            <w:pPr>
              <w:pStyle w:val="BodyText"/>
              <w:spacing w:before="120"/>
              <w:ind w:left="0"/>
              <w:rPr>
                <w:iCs/>
                <w:sz w:val="20"/>
              </w:rPr>
            </w:pPr>
            <w:r w:rsidRPr="005B1313">
              <w:rPr>
                <w:b/>
                <w:bCs/>
                <w:iCs/>
                <w:sz w:val="20"/>
              </w:rPr>
              <w:t>Optional</w:t>
            </w:r>
          </w:p>
          <w:p w14:paraId="61427671" w14:textId="77777777" w:rsidR="0002068E" w:rsidRDefault="0002068E" w:rsidP="00551755">
            <w:pPr>
              <w:pStyle w:val="BodyText"/>
              <w:numPr>
                <w:ilvl w:val="0"/>
                <w:numId w:val="34"/>
              </w:numPr>
              <w:spacing w:before="40"/>
              <w:rPr>
                <w:iCs/>
                <w:sz w:val="20"/>
              </w:rPr>
            </w:pPr>
            <w:r>
              <w:rPr>
                <w:iCs/>
                <w:sz w:val="20"/>
              </w:rPr>
              <w:t>Struggling with multiple product catalogs</w:t>
            </w:r>
          </w:p>
          <w:p w14:paraId="3D8B5161" w14:textId="77777777" w:rsidR="00E91455" w:rsidRDefault="00E91455" w:rsidP="00551755">
            <w:pPr>
              <w:pStyle w:val="BodyText"/>
              <w:numPr>
                <w:ilvl w:val="0"/>
                <w:numId w:val="34"/>
              </w:numPr>
              <w:spacing w:before="40"/>
              <w:rPr>
                <w:iCs/>
                <w:sz w:val="20"/>
              </w:rPr>
            </w:pPr>
            <w:r w:rsidRPr="005B1313">
              <w:rPr>
                <w:iCs/>
                <w:sz w:val="20"/>
              </w:rPr>
              <w:t xml:space="preserve">Stated focus </w:t>
            </w:r>
            <w:r>
              <w:rPr>
                <w:iCs/>
                <w:sz w:val="20"/>
              </w:rPr>
              <w:t>is time-to-market</w:t>
            </w:r>
          </w:p>
          <w:p w14:paraId="2CEE1EAA" w14:textId="77777777" w:rsidR="00C35525" w:rsidRDefault="00C35525" w:rsidP="00551755">
            <w:pPr>
              <w:pStyle w:val="BodyText"/>
              <w:numPr>
                <w:ilvl w:val="0"/>
                <w:numId w:val="34"/>
              </w:numPr>
              <w:spacing w:before="120"/>
              <w:rPr>
                <w:iCs/>
                <w:sz w:val="20"/>
              </w:rPr>
            </w:pPr>
            <w:r w:rsidRPr="005B1313">
              <w:rPr>
                <w:iCs/>
                <w:sz w:val="20"/>
              </w:rPr>
              <w:t xml:space="preserve">May already have other Ericsson </w:t>
            </w:r>
            <w:r>
              <w:rPr>
                <w:iCs/>
                <w:sz w:val="20"/>
              </w:rPr>
              <w:t>products</w:t>
            </w:r>
          </w:p>
          <w:p w14:paraId="461B1B53" w14:textId="2B08771C" w:rsidR="00C35525" w:rsidRPr="005B1313" w:rsidRDefault="00C35525" w:rsidP="00551755">
            <w:pPr>
              <w:pStyle w:val="BodyText"/>
              <w:numPr>
                <w:ilvl w:val="0"/>
                <w:numId w:val="34"/>
              </w:numPr>
              <w:spacing w:before="40"/>
              <w:rPr>
                <w:iCs/>
                <w:sz w:val="20"/>
              </w:rPr>
            </w:pPr>
            <w:r>
              <w:rPr>
                <w:iCs/>
                <w:sz w:val="20"/>
              </w:rPr>
              <w:t xml:space="preserve">May </w:t>
            </w:r>
            <w:r w:rsidR="00E91455">
              <w:rPr>
                <w:iCs/>
                <w:sz w:val="20"/>
              </w:rPr>
              <w:t>already be considering</w:t>
            </w:r>
            <w:r>
              <w:rPr>
                <w:iCs/>
                <w:sz w:val="20"/>
              </w:rPr>
              <w:t xml:space="preserve"> Ericsson Order Care </w:t>
            </w:r>
          </w:p>
          <w:p w14:paraId="18F42881" w14:textId="003502DC" w:rsidR="00C35525" w:rsidRPr="0089773D" w:rsidRDefault="00C35525" w:rsidP="00B57C85">
            <w:pPr>
              <w:pStyle w:val="BodyText"/>
              <w:numPr>
                <w:ilvl w:val="0"/>
                <w:numId w:val="34"/>
              </w:numPr>
              <w:spacing w:before="40"/>
              <w:rPr>
                <w:iCs/>
                <w:sz w:val="20"/>
              </w:rPr>
            </w:pPr>
            <w:r w:rsidRPr="005B1313">
              <w:rPr>
                <w:iCs/>
                <w:sz w:val="20"/>
              </w:rPr>
              <w:t xml:space="preserve">Standard use of </w:t>
            </w:r>
            <w:r w:rsidR="00B57C85" w:rsidRPr="005B1313">
              <w:rPr>
                <w:iCs/>
                <w:sz w:val="20"/>
              </w:rPr>
              <w:t>COTS</w:t>
            </w:r>
            <w:r w:rsidR="00B57C85">
              <w:rPr>
                <w:iCs/>
                <w:sz w:val="20"/>
              </w:rPr>
              <w:t>-</w:t>
            </w:r>
            <w:r w:rsidRPr="005B1313">
              <w:rPr>
                <w:iCs/>
                <w:sz w:val="20"/>
              </w:rPr>
              <w:t>based solutions</w:t>
            </w:r>
          </w:p>
        </w:tc>
      </w:tr>
    </w:tbl>
    <w:p w14:paraId="36EF1935" w14:textId="77777777" w:rsidR="00D60C8E" w:rsidRDefault="00D60C8E" w:rsidP="00D60C8E">
      <w:pPr>
        <w:pStyle w:val="Heading1"/>
      </w:pPr>
      <w:bookmarkStart w:id="11" w:name="_Toc379971996"/>
      <w:r>
        <w:lastRenderedPageBreak/>
        <w:t>Our Offering</w:t>
      </w:r>
      <w:bookmarkEnd w:id="11"/>
    </w:p>
    <w:p w14:paraId="36EF1936" w14:textId="77777777" w:rsidR="00D60C8E" w:rsidRDefault="00D60C8E" w:rsidP="00D60C8E">
      <w:pPr>
        <w:pStyle w:val="Heading2"/>
      </w:pPr>
      <w:bookmarkStart w:id="12" w:name="_Toc379971997"/>
      <w:r>
        <w:t>Description</w:t>
      </w:r>
      <w:bookmarkEnd w:id="12"/>
    </w:p>
    <w:p w14:paraId="119FA4A0" w14:textId="49BAB0B2" w:rsidR="00716960" w:rsidRDefault="00716960" w:rsidP="00716960">
      <w:pPr>
        <w:pStyle w:val="BodyText"/>
      </w:pPr>
      <w:r>
        <w:t xml:space="preserve">Ericsson Catalog Manager transforms product creation by enabling operators to reuse proven components to assemble new offers from idea to implementation, and drives their lead-to-cash front and back office processes, avoiding a </w:t>
      </w:r>
      <w:proofErr w:type="spellStart"/>
      <w:r>
        <w:t>siloed</w:t>
      </w:r>
      <w:proofErr w:type="spellEnd"/>
      <w:r>
        <w:t xml:space="preserve"> approach to new product development.</w:t>
      </w:r>
    </w:p>
    <w:p w14:paraId="5A108B7A" w14:textId="7C5B62FC" w:rsidR="006C7387" w:rsidRDefault="00716960" w:rsidP="00716960">
      <w:pPr>
        <w:pStyle w:val="BodyText"/>
      </w:pPr>
      <w:r>
        <w:t xml:space="preserve">Our solution simplifies day-to-day product management tasks. Ericsson Catalog Manager provides product lifecycle management tools to efficiently define, introduce, modify and retire product offerings. By using one platform to integrate existing commercial product information with more technical service information, an operator’s product, service and resource information becomes a single, rationalized product and service catalog. </w:t>
      </w:r>
      <w:r w:rsidR="006C7387">
        <w:t>Our catalog-driven approach</w:t>
      </w:r>
      <w:r>
        <w:t xml:space="preserve"> ensures a consistent way of managing offers and processing orders, including those involving third-party partners, reducing development time and cost while improving the reliability of fulfillment processes. </w:t>
      </w:r>
    </w:p>
    <w:p w14:paraId="36EF1937" w14:textId="47C3B670" w:rsidR="00CE342B" w:rsidRDefault="002C3288" w:rsidP="00716960">
      <w:pPr>
        <w:pStyle w:val="BodyText"/>
      </w:pPr>
      <w:r>
        <w:t xml:space="preserve">Ericsson </w:t>
      </w:r>
      <w:r w:rsidR="00EE2B6F">
        <w:t>Catalog Manager</w:t>
      </w:r>
      <w:r w:rsidR="00CE342B">
        <w:t xml:space="preserve"> enables </w:t>
      </w:r>
      <w:r w:rsidR="00F47AD9">
        <w:t>operators</w:t>
      </w:r>
      <w:r w:rsidR="00CE342B">
        <w:t xml:space="preserve"> to:</w:t>
      </w:r>
    </w:p>
    <w:p w14:paraId="36EF1938" w14:textId="0CBB5BF6" w:rsidR="00CE342B" w:rsidRDefault="00CE342B" w:rsidP="00C06AF9">
      <w:pPr>
        <w:pStyle w:val="ListBullet2"/>
      </w:pPr>
      <w:r>
        <w:t>Launch new product offerings efficiently and effectively through streamlined product/service/resource modeling</w:t>
      </w:r>
    </w:p>
    <w:p w14:paraId="36EF1939" w14:textId="0D45681E" w:rsidR="00CE342B" w:rsidRDefault="00CE342B" w:rsidP="00CE342B">
      <w:pPr>
        <w:pStyle w:val="ListBullet"/>
      </w:pPr>
      <w:r>
        <w:t xml:space="preserve">Standardize how products, services, resources, and business interactions are defined and managed across </w:t>
      </w:r>
      <w:r w:rsidR="00C06AF9">
        <w:t>OSS</w:t>
      </w:r>
      <w:r>
        <w:t>/</w:t>
      </w:r>
      <w:r w:rsidR="00C06AF9">
        <w:t xml:space="preserve">BSS </w:t>
      </w:r>
      <w:r>
        <w:t>and SDP systems</w:t>
      </w:r>
    </w:p>
    <w:p w14:paraId="02A9D381" w14:textId="4823A586" w:rsidR="002C3288" w:rsidRDefault="002C3288" w:rsidP="00CE342B">
      <w:pPr>
        <w:pStyle w:val="ListBullet"/>
      </w:pPr>
      <w:r>
        <w:t>Federate or eliminate multiple catalogs</w:t>
      </w:r>
    </w:p>
    <w:p w14:paraId="36EF193A" w14:textId="7A35B0A1" w:rsidR="00CE342B" w:rsidRDefault="00CE342B" w:rsidP="00CE342B">
      <w:pPr>
        <w:pStyle w:val="ListBullet"/>
      </w:pPr>
      <w:r>
        <w:t xml:space="preserve">Improve pre-order, order and fulfillment processes </w:t>
      </w:r>
      <w:r w:rsidR="002C3288">
        <w:t>and</w:t>
      </w:r>
      <w:r>
        <w:t xml:space="preserve"> decrease fall-out risk</w:t>
      </w:r>
    </w:p>
    <w:p w14:paraId="36EF193B" w14:textId="1199AC31" w:rsidR="00CE342B" w:rsidRDefault="00CE342B" w:rsidP="00CE342B">
      <w:pPr>
        <w:pStyle w:val="ListBullet"/>
      </w:pPr>
      <w:r>
        <w:t>I</w:t>
      </w:r>
      <w:r w:rsidR="002C3288">
        <w:t xml:space="preserve">mprove product/service/resource </w:t>
      </w:r>
      <w:r>
        <w:t>lifecycle processes</w:t>
      </w:r>
    </w:p>
    <w:p w14:paraId="36EF193C" w14:textId="5FB01F33" w:rsidR="00CE342B" w:rsidRDefault="00CE342B" w:rsidP="00CE342B">
      <w:pPr>
        <w:pStyle w:val="ListBullet"/>
      </w:pPr>
      <w:r>
        <w:t xml:space="preserve">Manage customer </w:t>
      </w:r>
      <w:r w:rsidR="002C3288">
        <w:t>experience</w:t>
      </w:r>
      <w:r>
        <w:t xml:space="preserve"> </w:t>
      </w:r>
      <w:r w:rsidR="002C3288">
        <w:t>from</w:t>
      </w:r>
      <w:r>
        <w:t xml:space="preserve"> pre-order processing </w:t>
      </w:r>
      <w:r w:rsidR="002C3288">
        <w:t>through</w:t>
      </w:r>
      <w:r>
        <w:t xml:space="preserve"> service delivery</w:t>
      </w:r>
    </w:p>
    <w:p w14:paraId="36EF193D" w14:textId="077B1E0F" w:rsidR="00CE342B" w:rsidRDefault="002C3288" w:rsidP="00CE342B">
      <w:pPr>
        <w:pStyle w:val="ListBullet"/>
      </w:pPr>
      <w:r>
        <w:t>Readily a</w:t>
      </w:r>
      <w:r w:rsidR="00CE342B">
        <w:t xml:space="preserve">ssemble pre-order product offerings </w:t>
      </w:r>
      <w:r>
        <w:t>from</w:t>
      </w:r>
      <w:r w:rsidR="00CE342B">
        <w:t xml:space="preserve"> third-party supplier components</w:t>
      </w:r>
    </w:p>
    <w:p w14:paraId="762A3210" w14:textId="46A5242E" w:rsidR="00FE2E66" w:rsidRDefault="00FE2E66" w:rsidP="00FE2E66">
      <w:pPr>
        <w:pStyle w:val="BodyText"/>
      </w:pPr>
      <w:r>
        <w:t xml:space="preserve">Ericsson </w:t>
      </w:r>
      <w:r w:rsidR="00EE2B6F">
        <w:t>Catalog Manager</w:t>
      </w:r>
      <w:r w:rsidR="00CE342B">
        <w:t xml:space="preserve"> has been specif</w:t>
      </w:r>
      <w:r>
        <w:t>ically designed to address time-to-</w:t>
      </w:r>
      <w:r w:rsidR="00CE342B">
        <w:t xml:space="preserve">market </w:t>
      </w:r>
      <w:r>
        <w:t>for</w:t>
      </w:r>
      <w:r w:rsidR="00CE342B">
        <w:t xml:space="preserve"> new product offerings and </w:t>
      </w:r>
      <w:r>
        <w:t>helps to reduce the</w:t>
      </w:r>
      <w:r w:rsidR="00CE342B">
        <w:t xml:space="preserve"> time to deliver a </w:t>
      </w:r>
      <w:r>
        <w:t>service</w:t>
      </w:r>
      <w:r w:rsidR="00CE342B">
        <w:t xml:space="preserve"> to a customer.  </w:t>
      </w:r>
      <w:r>
        <w:t xml:space="preserve">It includes a centralized repository for storing and managing product specifications, offerings, service/resource candidates and business processes. </w:t>
      </w:r>
    </w:p>
    <w:p w14:paraId="068A3840" w14:textId="77777777" w:rsidR="007572F4" w:rsidRDefault="007572F4" w:rsidP="007572F4">
      <w:pPr>
        <w:pStyle w:val="BodyText"/>
      </w:pPr>
      <w:r>
        <w:t>In a competitive environment, where speed to market is critical, close customer relationships are essential and product innovation is a key differentiator, Ericsson Catalog Manager provides a simple, targeted solution with:</w:t>
      </w:r>
    </w:p>
    <w:p w14:paraId="7F9C9144" w14:textId="3AB7F83B" w:rsidR="007572F4" w:rsidRDefault="007572F4" w:rsidP="007572F4">
      <w:pPr>
        <w:pStyle w:val="ListBullet2"/>
      </w:pPr>
      <w:r>
        <w:t>Simple Administration</w:t>
      </w:r>
      <w:r w:rsidR="00C06AF9">
        <w:t xml:space="preserve"> – </w:t>
      </w:r>
      <w:r>
        <w:t>Centrally defines relationships between products, features, availability, pricing rules, etc. User-friendly administration facilitates rapid deployment of bundles, price promotions and other offer changes.</w:t>
      </w:r>
    </w:p>
    <w:p w14:paraId="347DC960" w14:textId="3EBABE40" w:rsidR="007572F4" w:rsidRDefault="007572F4" w:rsidP="007572F4">
      <w:pPr>
        <w:pStyle w:val="ListBullet2"/>
      </w:pPr>
      <w:r>
        <w:lastRenderedPageBreak/>
        <w:t>Offer-to-Order Mapping</w:t>
      </w:r>
      <w:r w:rsidR="00C06AF9">
        <w:t xml:space="preserve"> – </w:t>
      </w:r>
      <w:r>
        <w:t xml:space="preserve">Creates an intuitive environment, in which workflow rules are tied to the product items. It easily interfaces with downstream systems to manage and fulfill complex multi-product orders for video, data, </w:t>
      </w:r>
      <w:proofErr w:type="gramStart"/>
      <w:r>
        <w:t>voice</w:t>
      </w:r>
      <w:proofErr w:type="gramEnd"/>
      <w:r>
        <w:t xml:space="preserve"> and wireless technologies.</w:t>
      </w:r>
    </w:p>
    <w:p w14:paraId="42926DC7" w14:textId="261693B9" w:rsidR="007572F4" w:rsidRDefault="007572F4" w:rsidP="007572F4">
      <w:pPr>
        <w:pStyle w:val="ListBullet2"/>
      </w:pPr>
      <w:r>
        <w:t>Offer-Directed Order Entry</w:t>
      </w:r>
      <w:r w:rsidR="00C06AF9">
        <w:t xml:space="preserve"> – </w:t>
      </w:r>
      <w:r>
        <w:t xml:space="preserve">Ericsson Catalog Manager directs order entry systems to present product offers and bundles targeted to specific customers, market segments </w:t>
      </w:r>
      <w:proofErr w:type="spellStart"/>
      <w:r>
        <w:t>etc.</w:t>
      </w:r>
      <w:r w:rsidR="00C06AF9">
        <w:t>thereby</w:t>
      </w:r>
      <w:proofErr w:type="spellEnd"/>
      <w:r w:rsidR="00C06AF9">
        <w:t xml:space="preserve"> </w:t>
      </w:r>
      <w:r>
        <w:t>enabling differentiation.</w:t>
      </w:r>
    </w:p>
    <w:p w14:paraId="30F2518A" w14:textId="1D1B17CD" w:rsidR="0055075A" w:rsidRDefault="0055075A" w:rsidP="0055075A">
      <w:pPr>
        <w:pStyle w:val="ListBullet2"/>
        <w:numPr>
          <w:ilvl w:val="0"/>
          <w:numId w:val="0"/>
        </w:numPr>
        <w:ind w:left="2552"/>
      </w:pPr>
      <w:r>
        <w:t>Ericsson Catalog Manager easily integrates northbound with Ericsson and other vendor BSS to present product offerings and product recommendations, and</w:t>
      </w:r>
      <w:r w:rsidRPr="00FE2E66">
        <w:t xml:space="preserve"> </w:t>
      </w:r>
      <w:r>
        <w:t xml:space="preserve">provides a flexible portal for searching, selecting and ordering products. It also integrates with downstream fulfillment systems to turn-up the customer order.  </w:t>
      </w:r>
      <w:r w:rsidRPr="00FE2E66">
        <w:t>Ericsson Catalog Manager and Ericsson Order Care are pre-integrated and delivered on the same platform for true and dynamic catalog-driven order management and fulfillment</w:t>
      </w:r>
      <w:r>
        <w:t>.</w:t>
      </w:r>
      <w:r w:rsidR="002A6435">
        <w:t xml:space="preserve">  Ericsson Catalog Manager is also pre-integrated with Ericsson Charging and Billing in One, acting as a single point of configuration and automated publishing to charging/billing.</w:t>
      </w:r>
    </w:p>
    <w:p w14:paraId="20088207" w14:textId="4B2DDA6D" w:rsidR="0055075A" w:rsidRDefault="0055075A" w:rsidP="0055075A">
      <w:pPr>
        <w:pStyle w:val="BodyText"/>
      </w:pPr>
      <w:r>
        <w:t xml:space="preserve">Ericsson Catalog Manager allows </w:t>
      </w:r>
      <w:r w:rsidR="00C06AF9">
        <w:t xml:space="preserve">the </w:t>
      </w:r>
      <w:r>
        <w:t xml:space="preserve">customer to keep existing catalog-like assets in place while creating a modern and dynamic infrastructure, built to evolve with changing needs. Ericsson can help them to federate information in existing systems without the need to </w:t>
      </w:r>
      <w:proofErr w:type="gramStart"/>
      <w:r>
        <w:t>migrate</w:t>
      </w:r>
      <w:proofErr w:type="gramEnd"/>
      <w:r>
        <w:t xml:space="preserve"> product and catalog information, allowing them to use pertinent information in customer relationship management, billing or order management systems. Ericsson Catalog Manager integrates with them seamlessly, simplifying and automating two-way synchronization to centralize product and catalog information in real time. Just map the dependencies to create master catalogs and master-slave relationships. There is no need for major architecture transformation. Data reflecting products, services, network assets, offers, bundles and discounts are all coordinated. </w:t>
      </w:r>
    </w:p>
    <w:p w14:paraId="17C49DCD" w14:textId="01710629" w:rsidR="00FE2E66" w:rsidRDefault="00FE2E66" w:rsidP="0055075A">
      <w:pPr>
        <w:pStyle w:val="BodyText"/>
      </w:pPr>
      <w:r>
        <w:t xml:space="preserve">To speed new product implementation, Ericsson </w:t>
      </w:r>
      <w:r w:rsidR="00EE2B6F">
        <w:t>Catalog Manager</w:t>
      </w:r>
      <w:r w:rsidR="00CE342B">
        <w:t xml:space="preserve"> </w:t>
      </w:r>
      <w:r>
        <w:t>provides</w:t>
      </w:r>
      <w:r w:rsidR="00CE342B">
        <w:t xml:space="preserve"> a </w:t>
      </w:r>
      <w:r>
        <w:t>design</w:t>
      </w:r>
      <w:r w:rsidR="00CE342B">
        <w:t xml:space="preserve"> t</w:t>
      </w:r>
      <w:r>
        <w:t xml:space="preserve">ool for creating specifications and a product management graphical user interface (GUI) </w:t>
      </w:r>
      <w:r w:rsidR="00CE342B">
        <w:t xml:space="preserve">for creating </w:t>
      </w:r>
      <w:r>
        <w:t>new</w:t>
      </w:r>
      <w:r w:rsidR="00CE342B">
        <w:t xml:space="preserve"> product offerings </w:t>
      </w:r>
      <w:r>
        <w:t>using</w:t>
      </w:r>
      <w:r w:rsidR="00CE342B">
        <w:t xml:space="preserve"> technical specification</w:t>
      </w:r>
      <w:r>
        <w:t>s in the catalog</w:t>
      </w:r>
      <w:r w:rsidR="00CE342B">
        <w:t xml:space="preserve">. </w:t>
      </w:r>
    </w:p>
    <w:p w14:paraId="5CA2FF18" w14:textId="77777777" w:rsidR="006753C1" w:rsidRDefault="006753C1">
      <w:pPr>
        <w:rPr>
          <w:b/>
          <w:lang w:val="en-US"/>
        </w:rPr>
      </w:pPr>
      <w:r>
        <w:rPr>
          <w:b/>
        </w:rPr>
        <w:br w:type="page"/>
      </w:r>
    </w:p>
    <w:p w14:paraId="190FA97E" w14:textId="67DE77B3" w:rsidR="007572F4" w:rsidRPr="007572F4" w:rsidRDefault="007572F4" w:rsidP="00CE342B">
      <w:pPr>
        <w:pStyle w:val="BodyText"/>
        <w:rPr>
          <w:b/>
        </w:rPr>
      </w:pPr>
      <w:r w:rsidRPr="007572F4">
        <w:rPr>
          <w:b/>
        </w:rPr>
        <w:lastRenderedPageBreak/>
        <w:t>Business Process Support</w:t>
      </w:r>
    </w:p>
    <w:p w14:paraId="36EF1940" w14:textId="08E60199" w:rsidR="00CE342B" w:rsidRDefault="00FE2E66" w:rsidP="00CE342B">
      <w:pPr>
        <w:pStyle w:val="BodyText"/>
      </w:pPr>
      <w:r>
        <w:t xml:space="preserve">Ericsson </w:t>
      </w:r>
      <w:r w:rsidR="00EE2B6F">
        <w:t>Catalog Manager</w:t>
      </w:r>
      <w:r w:rsidR="00CE342B">
        <w:t xml:space="preserve"> helps in streamlini</w:t>
      </w:r>
      <w:r w:rsidR="00716960">
        <w:t xml:space="preserve">ng </w:t>
      </w:r>
      <w:r w:rsidR="00C85AA7">
        <w:t>relevant</w:t>
      </w:r>
      <w:r w:rsidR="00716960">
        <w:t xml:space="preserve"> business processes by directly addressing the challenges shown below.</w:t>
      </w:r>
    </w:p>
    <w:p w14:paraId="575E191B" w14:textId="17B99E58" w:rsidR="00716960" w:rsidRDefault="006753C1" w:rsidP="006753C1">
      <w:pPr>
        <w:pStyle w:val="BodyText"/>
        <w:ind w:left="0"/>
      </w:pPr>
      <w:r>
        <w:rPr>
          <w:noProof/>
        </w:rPr>
        <w:drawing>
          <wp:inline distT="0" distB="0" distL="0" distR="0" wp14:anchorId="46FC5A14" wp14:editId="19E456B1">
            <wp:extent cx="6229024" cy="3829050"/>
            <wp:effectExtent l="0" t="0" r="635" b="0"/>
            <wp:docPr id="5" name="Picture 5" descr="C:\Users\eharviv\Documents\Product Collateral\ConceptWave\2014 Mrkting\reviewed\Fig 1_Ericsson Catalog Manager Commercial Description January 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arviv\Documents\Product Collateral\ConceptWave\2014 Mrkting\reviewed\Fig 1_Ericsson Catalog Manager Commercial Description January 2014.png"/>
                    <pic:cNvPicPr>
                      <a:picLocks noChangeAspect="1" noChangeArrowheads="1"/>
                    </pic:cNvPicPr>
                  </pic:nvPicPr>
                  <pic:blipFill>
                    <a:blip r:embed="rId14">
                      <a:extLst>
                        <a:ext uri="{28A0092B-C50C-407E-A947-70E740481C1C}">
                          <a14:useLocalDpi xmlns:a14="http://schemas.microsoft.com/office/drawing/2010/main" val="0"/>
                        </a:ext>
                      </a:extLst>
                    </a:blip>
                    <a:srcRect l="4007" t="19444" r="4488" b="5556"/>
                    <a:stretch>
                      <a:fillRect/>
                    </a:stretch>
                  </pic:blipFill>
                  <pic:spPr bwMode="auto">
                    <a:xfrm>
                      <a:off x="0" y="0"/>
                      <a:ext cx="6229024" cy="3829050"/>
                    </a:xfrm>
                    <a:prstGeom prst="rect">
                      <a:avLst/>
                    </a:prstGeom>
                    <a:noFill/>
                    <a:ln>
                      <a:noFill/>
                    </a:ln>
                  </pic:spPr>
                </pic:pic>
              </a:graphicData>
            </a:graphic>
          </wp:inline>
        </w:drawing>
      </w:r>
    </w:p>
    <w:p w14:paraId="01836762" w14:textId="5DFAC583" w:rsidR="00716960" w:rsidRPr="00716960" w:rsidRDefault="00716960" w:rsidP="006753C1">
      <w:pPr>
        <w:pStyle w:val="CaptionFigure"/>
        <w:ind w:left="990"/>
        <w:rPr>
          <w:b/>
        </w:rPr>
      </w:pPr>
      <w:r w:rsidRPr="00CE342B">
        <w:rPr>
          <w:b/>
        </w:rPr>
        <w:t xml:space="preserve">Figure </w:t>
      </w:r>
      <w:r w:rsidRPr="00CE342B">
        <w:rPr>
          <w:b/>
        </w:rPr>
        <w:fldChar w:fldCharType="begin"/>
      </w:r>
      <w:r w:rsidRPr="00CE342B">
        <w:rPr>
          <w:b/>
        </w:rPr>
        <w:instrText xml:space="preserve"> SEQ Figure \* ARABIC </w:instrText>
      </w:r>
      <w:r w:rsidRPr="00CE342B">
        <w:rPr>
          <w:b/>
        </w:rPr>
        <w:fldChar w:fldCharType="separate"/>
      </w:r>
      <w:r w:rsidR="006753C1">
        <w:rPr>
          <w:b/>
          <w:noProof/>
        </w:rPr>
        <w:t>2</w:t>
      </w:r>
      <w:r w:rsidRPr="00CE342B">
        <w:rPr>
          <w:b/>
        </w:rPr>
        <w:fldChar w:fldCharType="end"/>
      </w:r>
      <w:r w:rsidRPr="00CE342B">
        <w:rPr>
          <w:b/>
        </w:rPr>
        <w:tab/>
      </w:r>
      <w:r w:rsidRPr="006753C1">
        <w:t>Typical Business Process Challenges</w:t>
      </w:r>
    </w:p>
    <w:p w14:paraId="36EF1943" w14:textId="34D1BA49" w:rsidR="00CE342B" w:rsidRDefault="00716960" w:rsidP="00716960">
      <w:pPr>
        <w:pStyle w:val="BodyText"/>
      </w:pPr>
      <w:r w:rsidRPr="00F72794">
        <w:t>Idea-to-</w:t>
      </w:r>
      <w:r w:rsidR="00CE342B" w:rsidRPr="00F72794">
        <w:t>Implementation</w:t>
      </w:r>
      <w:r w:rsidR="00CE342B">
        <w:t xml:space="preserve"> reflect</w:t>
      </w:r>
      <w:r>
        <w:t>s</w:t>
      </w:r>
      <w:r w:rsidR="00CE342B">
        <w:t xml:space="preserve"> the process by which </w:t>
      </w:r>
      <w:r w:rsidR="00F47AD9">
        <w:t>an operator</w:t>
      </w:r>
      <w:r w:rsidR="00CE342B">
        <w:t xml:space="preserve"> h</w:t>
      </w:r>
      <w:r>
        <w:t xml:space="preserve">as an idea for a product and </w:t>
      </w:r>
      <w:r w:rsidR="00CE342B">
        <w:t>imple</w:t>
      </w:r>
      <w:r>
        <w:t>ments that product in the market</w:t>
      </w:r>
      <w:r w:rsidR="00CE342B">
        <w:t>place.</w:t>
      </w:r>
      <w:r>
        <w:t xml:space="preserve">  Ericsson </w:t>
      </w:r>
      <w:r w:rsidR="00EE2B6F">
        <w:t>Catalog Manager</w:t>
      </w:r>
      <w:r w:rsidR="00CE342B">
        <w:t xml:space="preserve"> allows the product team to create and continuously change product of</w:t>
      </w:r>
      <w:r>
        <w:t>fers and their service</w:t>
      </w:r>
      <w:r w:rsidR="00CE342B">
        <w:t xml:space="preserve"> and resource capabilities in response to a new idea or new technology. Every change in technology is an opportunity to introduce </w:t>
      </w:r>
      <w:r>
        <w:t>a new product offer.</w:t>
      </w:r>
    </w:p>
    <w:p w14:paraId="6449CA3C" w14:textId="078D4A00" w:rsidR="00C85AA7" w:rsidRDefault="00C85AA7" w:rsidP="00C85AA7">
      <w:pPr>
        <w:pStyle w:val="BodyText"/>
      </w:pPr>
      <w:r>
        <w:t>The Ericsson solution</w:t>
      </w:r>
      <w:r w:rsidR="00CE342B">
        <w:t xml:space="preserve"> provides the product team a single platform to create standard technical specifications. Each specification is the basis for the creation of </w:t>
      </w:r>
      <w:r>
        <w:t>new</w:t>
      </w:r>
      <w:r w:rsidR="00CE342B">
        <w:t xml:space="preserve"> product offerings. Each product offering specifies the characteristics and service/resource </w:t>
      </w:r>
      <w:r>
        <w:t>requirement</w:t>
      </w:r>
      <w:r w:rsidR="00CE342B">
        <w:t xml:space="preserve"> to enable a distinct definition of that offering. </w:t>
      </w:r>
      <w:r>
        <w:t>The solution</w:t>
      </w:r>
      <w:r w:rsidR="00CE342B">
        <w:t xml:space="preserve"> enables the product portfolio to be managed in one centralized repository for both technical specifications and commercial offers.</w:t>
      </w:r>
    </w:p>
    <w:p w14:paraId="36EF1955" w14:textId="516A2E6F" w:rsidR="00CE342B" w:rsidRDefault="00716960" w:rsidP="00C85AA7">
      <w:pPr>
        <w:pStyle w:val="BodyText"/>
      </w:pPr>
      <w:r>
        <w:lastRenderedPageBreak/>
        <w:t xml:space="preserve">Ericsson </w:t>
      </w:r>
      <w:r w:rsidR="00EE2B6F">
        <w:t>Catalog Manager</w:t>
      </w:r>
      <w:r w:rsidR="00CE342B">
        <w:t xml:space="preserve"> is the master of the key data required to determine service availability, supplier availability, Service Level Agreements (SLAs), and costs. </w:t>
      </w:r>
      <w:r w:rsidR="00F72794">
        <w:t xml:space="preserve">In the </w:t>
      </w:r>
      <w:r w:rsidR="001A15F3">
        <w:t>Lead</w:t>
      </w:r>
      <w:r w:rsidR="00F72794">
        <w:t>-to-</w:t>
      </w:r>
      <w:r w:rsidR="001A15F3">
        <w:t xml:space="preserve">Order </w:t>
      </w:r>
      <w:r w:rsidR="00F72794">
        <w:t>process, it</w:t>
      </w:r>
      <w:r w:rsidR="00C85AA7">
        <w:t xml:space="preserve"> enables assembly of</w:t>
      </w:r>
      <w:r w:rsidR="00CE342B">
        <w:t xml:space="preserve"> product offerings based on customer choice and recommends a targeted set of suitable offers. A quote is generated and, when approved, </w:t>
      </w:r>
      <w:r>
        <w:t xml:space="preserve">Ericsson </w:t>
      </w:r>
      <w:r w:rsidR="00EE2B6F">
        <w:t>Catalog Manager</w:t>
      </w:r>
      <w:r w:rsidR="00CE342B">
        <w:t xml:space="preserve"> connects what is sold to a customer to what is needed </w:t>
      </w:r>
      <w:r w:rsidR="00F72794">
        <w:t xml:space="preserve">for order-to-cash in providing real time information to order management to </w:t>
      </w:r>
      <w:r w:rsidR="00CE342B">
        <w:t>fulfill</w:t>
      </w:r>
      <w:r w:rsidR="00F72794">
        <w:t xml:space="preserve"> the customer order</w:t>
      </w:r>
      <w:r w:rsidR="00CE342B">
        <w:t>.</w:t>
      </w:r>
    </w:p>
    <w:p w14:paraId="36EF195C" w14:textId="7AD540C6" w:rsidR="00CE342B" w:rsidRDefault="00CE342B" w:rsidP="00CE342B">
      <w:pPr>
        <w:pStyle w:val="BodyText"/>
      </w:pPr>
      <w:r>
        <w:t xml:space="preserve">In addition, </w:t>
      </w:r>
      <w:r w:rsidR="00716960">
        <w:t xml:space="preserve">Ericsson </w:t>
      </w:r>
      <w:r w:rsidR="00EE2B6F">
        <w:t>Catalog Manager</w:t>
      </w:r>
      <w:r>
        <w:t xml:space="preserve"> provides a consistent approach and structure for supporting product/service ecosystems involving third</w:t>
      </w:r>
      <w:r w:rsidR="001A15F3">
        <w:t xml:space="preserve"> </w:t>
      </w:r>
      <w:r>
        <w:t>parties. It relies upon a centralized catalog that enables third</w:t>
      </w:r>
      <w:r w:rsidR="001A15F3">
        <w:t xml:space="preserve"> </w:t>
      </w:r>
      <w:r>
        <w:t xml:space="preserve">parties to retire their offers, update existing offers with new components, or create new offerings. </w:t>
      </w:r>
    </w:p>
    <w:p w14:paraId="29C4B786" w14:textId="7AC1555C" w:rsidR="007572F4" w:rsidRPr="001F5696" w:rsidRDefault="007572F4" w:rsidP="007572F4">
      <w:pPr>
        <w:pStyle w:val="BodyText"/>
      </w:pPr>
      <w:r>
        <w:t>In short, Ericsson provides a complete catalog and order management solution on a single pre-integrated platform as shown in the figure below.</w:t>
      </w:r>
    </w:p>
    <w:p w14:paraId="221C5C2B" w14:textId="3508A9E6" w:rsidR="007572F4" w:rsidRDefault="007572F4" w:rsidP="007572F4">
      <w:pPr>
        <w:pStyle w:val="BodyText"/>
        <w:ind w:left="2160"/>
        <w:rPr>
          <w:b/>
        </w:rPr>
      </w:pPr>
      <w:r w:rsidRPr="00CC6D92">
        <w:rPr>
          <w:noProof/>
        </w:rPr>
        <w:drawing>
          <wp:inline distT="0" distB="0" distL="0" distR="0" wp14:anchorId="286AB2F3" wp14:editId="205FD851">
            <wp:extent cx="5107782" cy="293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15780" cy="2938294"/>
                    </a:xfrm>
                    <a:prstGeom prst="rect">
                      <a:avLst/>
                    </a:prstGeom>
                  </pic:spPr>
                </pic:pic>
              </a:graphicData>
            </a:graphic>
          </wp:inline>
        </w:drawing>
      </w:r>
    </w:p>
    <w:p w14:paraId="415EF6E3" w14:textId="435F7D59" w:rsidR="007572F4" w:rsidRDefault="007572F4" w:rsidP="007572F4">
      <w:pPr>
        <w:pStyle w:val="Caption"/>
        <w:keepLines/>
        <w:spacing w:before="60" w:after="120"/>
        <w:ind w:left="2552"/>
      </w:pPr>
      <w:r>
        <w:t xml:space="preserve">Figure </w:t>
      </w:r>
      <w:r w:rsidR="00A72AF3">
        <w:fldChar w:fldCharType="begin"/>
      </w:r>
      <w:r w:rsidR="00A72AF3">
        <w:instrText xml:space="preserve"> SEQ Figure \* ARABIC </w:instrText>
      </w:r>
      <w:r w:rsidR="00A72AF3">
        <w:fldChar w:fldCharType="separate"/>
      </w:r>
      <w:r>
        <w:rPr>
          <w:noProof/>
        </w:rPr>
        <w:t>3</w:t>
      </w:r>
      <w:r w:rsidR="00A72AF3">
        <w:rPr>
          <w:noProof/>
        </w:rPr>
        <w:fldChar w:fldCharType="end"/>
      </w:r>
      <w:r>
        <w:rPr>
          <w:noProof/>
        </w:rPr>
        <w:t>:</w:t>
      </w:r>
      <w:r w:rsidRPr="00432FE0">
        <w:tab/>
      </w:r>
      <w:r w:rsidRPr="001A15F3">
        <w:rPr>
          <w:b w:val="0"/>
        </w:rPr>
        <w:t>Ericsson Catalog Manager and Ericsson</w:t>
      </w:r>
      <w:r w:rsidR="001A15F3">
        <w:rPr>
          <w:b w:val="0"/>
        </w:rPr>
        <w:t xml:space="preserve"> </w:t>
      </w:r>
      <w:r w:rsidRPr="001A15F3">
        <w:rPr>
          <w:b w:val="0"/>
        </w:rPr>
        <w:t>Order Care Functional Architecture</w:t>
      </w:r>
    </w:p>
    <w:p w14:paraId="3191759F" w14:textId="77777777" w:rsidR="001A15F3" w:rsidRDefault="001A15F3">
      <w:pPr>
        <w:rPr>
          <w:b/>
          <w:lang w:val="en-US"/>
        </w:rPr>
      </w:pPr>
      <w:r>
        <w:br w:type="page"/>
      </w:r>
    </w:p>
    <w:p w14:paraId="36EF196A" w14:textId="6209EB37" w:rsidR="006A4F80" w:rsidRDefault="006A4F80" w:rsidP="006A4F80">
      <w:pPr>
        <w:pStyle w:val="Heading2"/>
      </w:pPr>
      <w:bookmarkStart w:id="13" w:name="_Toc379971998"/>
      <w:r>
        <w:lastRenderedPageBreak/>
        <w:t>Customer’s Business Environment</w:t>
      </w:r>
      <w:bookmarkEnd w:id="13"/>
    </w:p>
    <w:p w14:paraId="36EF196B" w14:textId="6222F7AB" w:rsidR="00644720" w:rsidRDefault="00644720" w:rsidP="00644720">
      <w:pPr>
        <w:pStyle w:val="BodyText"/>
      </w:pPr>
      <w:r>
        <w:t xml:space="preserve">The ability to call on a range of operational process expertise from </w:t>
      </w:r>
      <w:r w:rsidR="00EE2B6F">
        <w:t>Ericsson</w:t>
      </w:r>
      <w:r>
        <w:t xml:space="preserve"> consultants or architects will help to ensure a good fit to customers’ business requirements, as well as any possible structural change or improvements required. </w:t>
      </w:r>
    </w:p>
    <w:p w14:paraId="36EF196C" w14:textId="5951A09A" w:rsidR="006A4F80" w:rsidRDefault="00644720" w:rsidP="00644720">
      <w:pPr>
        <w:pStyle w:val="BodyText"/>
      </w:pPr>
      <w:r>
        <w:t xml:space="preserve">The consulting engagement </w:t>
      </w:r>
      <w:r w:rsidR="00BA3A84">
        <w:t xml:space="preserve">should be </w:t>
      </w:r>
      <w:r>
        <w:t xml:space="preserve">focused on assessing and ensuring the seamless flow of service orders from the point of initiating the order through the entire provisioning process including dispatch and activation. This service also focuses on billing implications, service assurance processes and the work centers and systems that support these processes. Our recommendations and implementation plans ensure </w:t>
      </w:r>
      <w:r w:rsidR="00BA3A84">
        <w:t>flow-</w:t>
      </w:r>
      <w:r>
        <w:t>through from order negotiation to order completion.</w:t>
      </w:r>
    </w:p>
    <w:p w14:paraId="36EF196D" w14:textId="77777777" w:rsidR="006A4F80" w:rsidRDefault="006A4F80" w:rsidP="006A4F80">
      <w:pPr>
        <w:pStyle w:val="Heading2"/>
      </w:pPr>
      <w:bookmarkStart w:id="14" w:name="_Toc379971999"/>
      <w:r>
        <w:t>Pricing Principles</w:t>
      </w:r>
      <w:bookmarkEnd w:id="14"/>
    </w:p>
    <w:p w14:paraId="36EF196E" w14:textId="39A39242" w:rsidR="00D60C8E" w:rsidRDefault="00644720" w:rsidP="006A4F80">
      <w:pPr>
        <w:pStyle w:val="BodyText"/>
      </w:pPr>
      <w:r w:rsidRPr="002A6435">
        <w:t>P</w:t>
      </w:r>
      <w:r w:rsidR="006A4F80" w:rsidRPr="002A6435">
        <w:t xml:space="preserve">lease refer to the Sales and </w:t>
      </w:r>
      <w:proofErr w:type="gramStart"/>
      <w:r w:rsidR="006A4F80" w:rsidRPr="002A6435">
        <w:t>Ordering</w:t>
      </w:r>
      <w:proofErr w:type="gramEnd"/>
      <w:r w:rsidR="006A4F80" w:rsidRPr="002A6435">
        <w:t xml:space="preserve"> process specifically designed for </w:t>
      </w:r>
      <w:r w:rsidR="00D01CE2" w:rsidRPr="002A6435">
        <w:t>Ericsson</w:t>
      </w:r>
      <w:r w:rsidR="006A4F80" w:rsidRPr="002A6435">
        <w:t xml:space="preserve"> products.</w:t>
      </w:r>
    </w:p>
    <w:p w14:paraId="6DF09198" w14:textId="77777777" w:rsidR="00AC7614" w:rsidRDefault="00AC7614">
      <w:pPr>
        <w:rPr>
          <w:b/>
          <w:kern w:val="28"/>
          <w:sz w:val="28"/>
          <w:lang w:val="en-US"/>
        </w:rPr>
      </w:pPr>
      <w:r>
        <w:br w:type="page"/>
      </w:r>
    </w:p>
    <w:p w14:paraId="36EF196F" w14:textId="0C608590" w:rsidR="00004FC8" w:rsidRDefault="00004FC8" w:rsidP="00004FC8">
      <w:pPr>
        <w:pStyle w:val="Heading1"/>
      </w:pPr>
      <w:bookmarkStart w:id="15" w:name="_Toc379972000"/>
      <w:r w:rsidRPr="00004FC8">
        <w:lastRenderedPageBreak/>
        <w:t>Customer Benefits and Value Argumentation</w:t>
      </w:r>
      <w:bookmarkEnd w:id="15"/>
    </w:p>
    <w:p w14:paraId="36EF1970" w14:textId="77777777" w:rsidR="006A4F80" w:rsidRDefault="006A4F80" w:rsidP="006A4F80">
      <w:pPr>
        <w:pStyle w:val="Heading2"/>
      </w:pPr>
      <w:bookmarkStart w:id="16" w:name="_Toc379972001"/>
      <w:r>
        <w:t>Market Message</w:t>
      </w:r>
      <w:bookmarkEnd w:id="16"/>
    </w:p>
    <w:p w14:paraId="36EF1971" w14:textId="72705797" w:rsidR="006A4F80" w:rsidRDefault="0089773D" w:rsidP="006A4F80">
      <w:pPr>
        <w:pStyle w:val="BodyText"/>
      </w:pPr>
      <w:r>
        <w:t xml:space="preserve">Ericsson </w:t>
      </w:r>
      <w:r w:rsidR="00644720">
        <w:t>Catalog Manager</w:t>
      </w:r>
      <w:r w:rsidR="006A4F80">
        <w:t xml:space="preserve"> enables </w:t>
      </w:r>
      <w:r w:rsidR="00F47AD9">
        <w:t>operators</w:t>
      </w:r>
      <w:r w:rsidR="006A4F80">
        <w:t xml:space="preserve"> to</w:t>
      </w:r>
      <w:r w:rsidR="00644720">
        <w:t xml:space="preserve"> benefit from</w:t>
      </w:r>
      <w:r w:rsidR="006A4F80">
        <w:t>:</w:t>
      </w:r>
    </w:p>
    <w:p w14:paraId="36EF1972" w14:textId="77777777" w:rsidR="00644720" w:rsidRDefault="00644720" w:rsidP="00644720">
      <w:pPr>
        <w:pStyle w:val="ListBullet2"/>
      </w:pPr>
      <w:r>
        <w:t>Reduced time to market for new product offerings</w:t>
      </w:r>
    </w:p>
    <w:p w14:paraId="36EF1973" w14:textId="77777777" w:rsidR="00644720" w:rsidRDefault="00644720" w:rsidP="00644720">
      <w:pPr>
        <w:pStyle w:val="ListBullet"/>
      </w:pPr>
      <w:r>
        <w:t>Reduced time to deliver product offerings to customers</w:t>
      </w:r>
    </w:p>
    <w:p w14:paraId="36EF1974" w14:textId="4601DF99" w:rsidR="00644720" w:rsidRDefault="00644720" w:rsidP="00644720">
      <w:pPr>
        <w:pStyle w:val="ListBullet"/>
      </w:pPr>
      <w:r>
        <w:t xml:space="preserve">A centralized catalog that drives federated </w:t>
      </w:r>
      <w:r w:rsidR="00AC7614">
        <w:t>OSS</w:t>
      </w:r>
      <w:r>
        <w:t>/</w:t>
      </w:r>
      <w:r w:rsidR="00AC7614">
        <w:t>BSS</w:t>
      </w:r>
      <w:r>
        <w:t>/SDP business processes</w:t>
      </w:r>
    </w:p>
    <w:p w14:paraId="36EF1975" w14:textId="50EBB84A" w:rsidR="006A4F80" w:rsidRDefault="00644720" w:rsidP="00644720">
      <w:pPr>
        <w:pStyle w:val="BodyText"/>
      </w:pPr>
      <w:r>
        <w:t xml:space="preserve">The following table summarizes the key performance indicators and the value points of </w:t>
      </w:r>
      <w:r w:rsidR="00EE2B6F">
        <w:t>Ericsson</w:t>
      </w:r>
      <w:r>
        <w:t xml:space="preserve"> </w:t>
      </w:r>
      <w:r w:rsidR="00EE2B6F">
        <w:t>Catalog Manager</w:t>
      </w:r>
      <w:r>
        <w:t xml:space="preserve"> for a </w:t>
      </w:r>
      <w:r w:rsidR="00AC7614">
        <w:t>Tier</w:t>
      </w:r>
      <w:r>
        <w:t xml:space="preserve">-1 </w:t>
      </w:r>
      <w:r w:rsidR="00F47AD9">
        <w:t>operator</w:t>
      </w:r>
      <w:r>
        <w:t xml:space="preserve"> with $35B (in US dollars) in revenues and 15 new product specifications per year.</w:t>
      </w:r>
    </w:p>
    <w:p w14:paraId="36EF1976" w14:textId="7E09C233" w:rsidR="006A4F80" w:rsidRPr="006A4F80" w:rsidRDefault="006A4F80" w:rsidP="00593FC8">
      <w:pPr>
        <w:pStyle w:val="CaptionTable"/>
        <w:ind w:left="990"/>
        <w:rPr>
          <w:b/>
        </w:rPr>
      </w:pPr>
      <w:r w:rsidRPr="006A4F80">
        <w:rPr>
          <w:b/>
        </w:rPr>
        <w:t xml:space="preserve">Table </w:t>
      </w:r>
      <w:r w:rsidRPr="006A4F80">
        <w:rPr>
          <w:b/>
        </w:rPr>
        <w:fldChar w:fldCharType="begin"/>
      </w:r>
      <w:r w:rsidRPr="006A4F80">
        <w:rPr>
          <w:b/>
        </w:rPr>
        <w:instrText xml:space="preserve"> SEQ Table \* ARABIC </w:instrText>
      </w:r>
      <w:r w:rsidRPr="006A4F80">
        <w:rPr>
          <w:b/>
        </w:rPr>
        <w:fldChar w:fldCharType="separate"/>
      </w:r>
      <w:r w:rsidR="00AC7614">
        <w:rPr>
          <w:b/>
          <w:noProof/>
        </w:rPr>
        <w:t>4</w:t>
      </w:r>
      <w:r w:rsidRPr="006A4F80">
        <w:rPr>
          <w:b/>
        </w:rPr>
        <w:fldChar w:fldCharType="end"/>
      </w:r>
      <w:r w:rsidRPr="006A4F80">
        <w:rPr>
          <w:b/>
        </w:rPr>
        <w:tab/>
        <w:t xml:space="preserve">Ericsson </w:t>
      </w:r>
      <w:r w:rsidR="00644720">
        <w:rPr>
          <w:b/>
        </w:rPr>
        <w:t>Catalog Manager</w:t>
      </w:r>
      <w:r w:rsidRPr="006A4F80">
        <w:rPr>
          <w:b/>
        </w:rPr>
        <w:t xml:space="preserve"> Value Matrix</w:t>
      </w:r>
    </w:p>
    <w:tbl>
      <w:tblPr>
        <w:tblW w:w="5017" w:type="pct"/>
        <w:tblInd w:w="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4" w:type="dxa"/>
          <w:left w:w="14" w:type="dxa"/>
          <w:bottom w:w="14" w:type="dxa"/>
          <w:right w:w="58" w:type="dxa"/>
        </w:tblCellMar>
        <w:tblLook w:val="00A0" w:firstRow="1" w:lastRow="0" w:firstColumn="1" w:lastColumn="0" w:noHBand="0" w:noVBand="0"/>
      </w:tblPr>
      <w:tblGrid>
        <w:gridCol w:w="887"/>
        <w:gridCol w:w="1662"/>
        <w:gridCol w:w="1664"/>
        <w:gridCol w:w="1664"/>
        <w:gridCol w:w="4379"/>
      </w:tblGrid>
      <w:tr w:rsidR="006A4F80" w:rsidRPr="003B701C" w14:paraId="36EF197C" w14:textId="77777777" w:rsidTr="00AC7614">
        <w:trPr>
          <w:trHeight w:val="720"/>
          <w:tblHeader/>
        </w:trPr>
        <w:tc>
          <w:tcPr>
            <w:tcW w:w="432" w:type="pct"/>
            <w:shd w:val="clear" w:color="auto" w:fill="00285F"/>
            <w:vAlign w:val="center"/>
          </w:tcPr>
          <w:p w14:paraId="36EF1977" w14:textId="77777777" w:rsidR="006A4F80" w:rsidRPr="003B701C" w:rsidRDefault="006A4F80" w:rsidP="00D01CE2">
            <w:pPr>
              <w:pStyle w:val="TableHeading"/>
              <w:jc w:val="center"/>
            </w:pPr>
          </w:p>
        </w:tc>
        <w:tc>
          <w:tcPr>
            <w:tcW w:w="810" w:type="pct"/>
            <w:shd w:val="clear" w:color="auto" w:fill="00285F"/>
            <w:tcMar>
              <w:top w:w="72" w:type="dxa"/>
              <w:left w:w="144" w:type="dxa"/>
              <w:bottom w:w="72" w:type="dxa"/>
              <w:right w:w="144" w:type="dxa"/>
            </w:tcMar>
            <w:vAlign w:val="center"/>
          </w:tcPr>
          <w:p w14:paraId="36EF1978" w14:textId="77777777" w:rsidR="006A4F80" w:rsidRPr="003B701C" w:rsidRDefault="006A4F80" w:rsidP="00D01CE2">
            <w:pPr>
              <w:pStyle w:val="TableHeading"/>
              <w:jc w:val="center"/>
            </w:pPr>
            <w:r w:rsidRPr="003B701C">
              <w:t>Cost Reduction</w:t>
            </w:r>
          </w:p>
        </w:tc>
        <w:tc>
          <w:tcPr>
            <w:tcW w:w="811" w:type="pct"/>
            <w:shd w:val="clear" w:color="auto" w:fill="00285F"/>
            <w:tcMar>
              <w:top w:w="72" w:type="dxa"/>
              <w:left w:w="144" w:type="dxa"/>
              <w:bottom w:w="72" w:type="dxa"/>
              <w:right w:w="144" w:type="dxa"/>
            </w:tcMar>
            <w:vAlign w:val="center"/>
          </w:tcPr>
          <w:p w14:paraId="36EF1979" w14:textId="77777777" w:rsidR="006A4F80" w:rsidRPr="003B701C" w:rsidRDefault="006A4F80" w:rsidP="00D01CE2">
            <w:pPr>
              <w:pStyle w:val="TableHeading"/>
              <w:jc w:val="center"/>
            </w:pPr>
            <w:r w:rsidRPr="003B701C">
              <w:t>Revenue Enablement</w:t>
            </w:r>
          </w:p>
        </w:tc>
        <w:tc>
          <w:tcPr>
            <w:tcW w:w="811" w:type="pct"/>
            <w:shd w:val="clear" w:color="auto" w:fill="00285F"/>
            <w:tcMar>
              <w:top w:w="72" w:type="dxa"/>
              <w:left w:w="144" w:type="dxa"/>
              <w:bottom w:w="72" w:type="dxa"/>
              <w:right w:w="144" w:type="dxa"/>
            </w:tcMar>
            <w:vAlign w:val="center"/>
          </w:tcPr>
          <w:p w14:paraId="36EF197A" w14:textId="77777777" w:rsidR="006A4F80" w:rsidRPr="003B701C" w:rsidRDefault="006A4F80" w:rsidP="00D01CE2">
            <w:pPr>
              <w:pStyle w:val="TableHeading"/>
              <w:jc w:val="center"/>
            </w:pPr>
            <w:r w:rsidRPr="003B701C">
              <w:t>Customer Experience</w:t>
            </w:r>
          </w:p>
        </w:tc>
        <w:tc>
          <w:tcPr>
            <w:tcW w:w="2135" w:type="pct"/>
            <w:shd w:val="clear" w:color="auto" w:fill="00285F"/>
            <w:vAlign w:val="center"/>
          </w:tcPr>
          <w:p w14:paraId="36EF197B" w14:textId="77777777" w:rsidR="006A4F80" w:rsidRPr="003B701C" w:rsidRDefault="006A4F80" w:rsidP="00D01CE2">
            <w:pPr>
              <w:pStyle w:val="TableHeading"/>
              <w:jc w:val="center"/>
            </w:pPr>
            <w:r w:rsidRPr="003B701C">
              <w:t>How We Do It</w:t>
            </w:r>
          </w:p>
        </w:tc>
      </w:tr>
      <w:tr w:rsidR="00644720" w:rsidRPr="003B701C" w14:paraId="36EF1986" w14:textId="77777777" w:rsidTr="00AC7614">
        <w:trPr>
          <w:cantSplit/>
          <w:trHeight w:val="785"/>
        </w:trPr>
        <w:tc>
          <w:tcPr>
            <w:tcW w:w="432" w:type="pct"/>
            <w:shd w:val="clear" w:color="auto" w:fill="00285F"/>
            <w:textDirection w:val="btLr"/>
            <w:vAlign w:val="center"/>
          </w:tcPr>
          <w:p w14:paraId="36EF197D" w14:textId="77777777" w:rsidR="00644720" w:rsidRPr="003B701C" w:rsidRDefault="00644720" w:rsidP="00D01CE2">
            <w:pPr>
              <w:pStyle w:val="TableHeading"/>
              <w:jc w:val="center"/>
            </w:pPr>
            <w:r>
              <w:t>Reduced Time to Market New Products</w:t>
            </w:r>
          </w:p>
        </w:tc>
        <w:tc>
          <w:tcPr>
            <w:tcW w:w="810" w:type="pct"/>
            <w:shd w:val="clear" w:color="auto" w:fill="E7E9EE"/>
            <w:tcMar>
              <w:top w:w="72" w:type="dxa"/>
              <w:left w:w="144" w:type="dxa"/>
              <w:bottom w:w="72" w:type="dxa"/>
              <w:right w:w="144" w:type="dxa"/>
            </w:tcMar>
          </w:tcPr>
          <w:p w14:paraId="36EF197E" w14:textId="77777777" w:rsidR="00644720" w:rsidRPr="00F3791A" w:rsidRDefault="00644720" w:rsidP="00644720">
            <w:pPr>
              <w:pStyle w:val="TableText"/>
              <w:tabs>
                <w:tab w:val="left" w:pos="397"/>
              </w:tabs>
              <w:ind w:left="37"/>
            </w:pPr>
          </w:p>
        </w:tc>
        <w:tc>
          <w:tcPr>
            <w:tcW w:w="811" w:type="pct"/>
            <w:shd w:val="clear" w:color="auto" w:fill="E7E9EE"/>
            <w:vAlign w:val="center"/>
          </w:tcPr>
          <w:p w14:paraId="36EF1980" w14:textId="45B21ADC" w:rsidR="00644720" w:rsidRPr="00F3791A" w:rsidRDefault="00644720" w:rsidP="00AC7614">
            <w:pPr>
              <w:pStyle w:val="TableText"/>
              <w:jc w:val="center"/>
            </w:pPr>
            <w:r w:rsidRPr="00644720">
              <w:t>$11.4M – NPV</w:t>
            </w:r>
            <w:r w:rsidR="00AC7614">
              <w:br/>
            </w:r>
            <w:r w:rsidRPr="00644720">
              <w:t>(recurring)</w:t>
            </w:r>
          </w:p>
        </w:tc>
        <w:tc>
          <w:tcPr>
            <w:tcW w:w="811" w:type="pct"/>
            <w:shd w:val="clear" w:color="auto" w:fill="E7E9EE"/>
            <w:vAlign w:val="center"/>
          </w:tcPr>
          <w:p w14:paraId="36EF1981" w14:textId="77777777" w:rsidR="00644720" w:rsidRDefault="00644720" w:rsidP="00644720">
            <w:pPr>
              <w:pStyle w:val="TableText"/>
              <w:jc w:val="center"/>
            </w:pPr>
            <w:r>
              <w:t>Reduce Churn</w:t>
            </w:r>
          </w:p>
          <w:p w14:paraId="36EF1983" w14:textId="65C8EB65" w:rsidR="00644720" w:rsidRPr="00F3791A" w:rsidRDefault="00644720" w:rsidP="00AC7614">
            <w:pPr>
              <w:pStyle w:val="TableText"/>
              <w:jc w:val="center"/>
            </w:pPr>
            <w:r>
              <w:t>$0.98M – NPV</w:t>
            </w:r>
            <w:r w:rsidR="00AC7614">
              <w:br/>
            </w:r>
            <w:r>
              <w:t>(recurring)</w:t>
            </w:r>
          </w:p>
        </w:tc>
        <w:tc>
          <w:tcPr>
            <w:tcW w:w="2135" w:type="pct"/>
            <w:shd w:val="clear" w:color="auto" w:fill="E7E9EE"/>
          </w:tcPr>
          <w:p w14:paraId="36EF1984" w14:textId="576C1E21" w:rsidR="00644720" w:rsidRDefault="00644720" w:rsidP="00551755">
            <w:pPr>
              <w:pStyle w:val="TableText"/>
              <w:numPr>
                <w:ilvl w:val="0"/>
                <w:numId w:val="22"/>
              </w:numPr>
              <w:tabs>
                <w:tab w:val="clear" w:pos="720"/>
              </w:tabs>
              <w:ind w:left="395"/>
            </w:pPr>
            <w:r>
              <w:t>Accelerate revenue by reducing</w:t>
            </w:r>
            <w:r w:rsidRPr="00665EC4">
              <w:t xml:space="preserve"> the time to market </w:t>
            </w:r>
            <w:r>
              <w:t xml:space="preserve">with </w:t>
            </w:r>
            <w:r w:rsidRPr="00665EC4">
              <w:t>a catalog-driven approach that promotes the reuse of proven</w:t>
            </w:r>
            <w:r>
              <w:t xml:space="preserve"> product/service/resource </w:t>
            </w:r>
            <w:r w:rsidRPr="00665EC4">
              <w:t>components</w:t>
            </w:r>
            <w:r>
              <w:t xml:space="preserve"> and business process components </w:t>
            </w:r>
            <w:r w:rsidRPr="00665EC4">
              <w:t xml:space="preserve">to </w:t>
            </w:r>
            <w:r>
              <w:t>systematically turn an idea into a practically realized offering</w:t>
            </w:r>
          </w:p>
          <w:p w14:paraId="36EF1985" w14:textId="77777777" w:rsidR="00644720" w:rsidRPr="00621ACF" w:rsidRDefault="00644720" w:rsidP="00551755">
            <w:pPr>
              <w:pStyle w:val="TableText"/>
              <w:numPr>
                <w:ilvl w:val="0"/>
                <w:numId w:val="22"/>
              </w:numPr>
              <w:tabs>
                <w:tab w:val="clear" w:pos="720"/>
              </w:tabs>
              <w:ind w:left="395"/>
            </w:pPr>
            <w:r>
              <w:t>R</w:t>
            </w:r>
            <w:r w:rsidRPr="00665EC4">
              <w:t>educ</w:t>
            </w:r>
            <w:r>
              <w:t>e the time to architect each third</w:t>
            </w:r>
            <w:r w:rsidRPr="00665EC4">
              <w:t>-party relationship by leveraging consistent data, processes and methodologies</w:t>
            </w:r>
          </w:p>
        </w:tc>
      </w:tr>
      <w:tr w:rsidR="00644720" w:rsidRPr="003B701C" w14:paraId="36EF198E" w14:textId="77777777" w:rsidTr="00AC7614">
        <w:trPr>
          <w:cantSplit/>
          <w:trHeight w:val="1510"/>
        </w:trPr>
        <w:tc>
          <w:tcPr>
            <w:tcW w:w="432" w:type="pct"/>
            <w:shd w:val="clear" w:color="auto" w:fill="00285F"/>
            <w:textDirection w:val="btLr"/>
            <w:vAlign w:val="center"/>
          </w:tcPr>
          <w:p w14:paraId="36EF1987" w14:textId="77777777" w:rsidR="00644720" w:rsidRPr="003B701C" w:rsidRDefault="00644720" w:rsidP="00D01CE2">
            <w:pPr>
              <w:pStyle w:val="TableHeading"/>
              <w:jc w:val="center"/>
            </w:pPr>
            <w:r>
              <w:t>Reduced Provisioning Interval</w:t>
            </w:r>
          </w:p>
        </w:tc>
        <w:tc>
          <w:tcPr>
            <w:tcW w:w="810" w:type="pct"/>
            <w:shd w:val="clear" w:color="auto" w:fill="E7E9EE"/>
            <w:tcMar>
              <w:top w:w="72" w:type="dxa"/>
              <w:left w:w="144" w:type="dxa"/>
              <w:bottom w:w="72" w:type="dxa"/>
              <w:right w:w="144" w:type="dxa"/>
            </w:tcMar>
          </w:tcPr>
          <w:p w14:paraId="36EF1988" w14:textId="77777777" w:rsidR="00644720" w:rsidRPr="00CD1194" w:rsidRDefault="00644720" w:rsidP="00D01CE2">
            <w:pPr>
              <w:pStyle w:val="TableText"/>
            </w:pPr>
          </w:p>
        </w:tc>
        <w:tc>
          <w:tcPr>
            <w:tcW w:w="811" w:type="pct"/>
            <w:shd w:val="clear" w:color="auto" w:fill="E7E9EE"/>
            <w:vAlign w:val="center"/>
          </w:tcPr>
          <w:p w14:paraId="36EF198A" w14:textId="34827915" w:rsidR="00644720" w:rsidRPr="00F3791A" w:rsidRDefault="00644720" w:rsidP="00AC7614">
            <w:pPr>
              <w:pStyle w:val="TableText"/>
              <w:jc w:val="center"/>
            </w:pPr>
            <w:r>
              <w:t>$2.2M</w:t>
            </w:r>
            <w:r w:rsidR="00AC7614">
              <w:br/>
            </w:r>
            <w:r>
              <w:t>(recurring)</w:t>
            </w:r>
          </w:p>
        </w:tc>
        <w:tc>
          <w:tcPr>
            <w:tcW w:w="811" w:type="pct"/>
            <w:shd w:val="clear" w:color="auto" w:fill="E7E9EE"/>
            <w:vAlign w:val="center"/>
          </w:tcPr>
          <w:p w14:paraId="36EF198B" w14:textId="77777777" w:rsidR="00644720" w:rsidRPr="00F3791A" w:rsidRDefault="00644720" w:rsidP="00D01CE2">
            <w:pPr>
              <w:pStyle w:val="TableText"/>
              <w:jc w:val="center"/>
            </w:pPr>
          </w:p>
        </w:tc>
        <w:tc>
          <w:tcPr>
            <w:tcW w:w="2135" w:type="pct"/>
            <w:shd w:val="clear" w:color="auto" w:fill="E7E9EE"/>
          </w:tcPr>
          <w:p w14:paraId="36EF198C" w14:textId="77777777" w:rsidR="00644720" w:rsidRDefault="00644720" w:rsidP="00551755">
            <w:pPr>
              <w:pStyle w:val="TableText"/>
              <w:numPr>
                <w:ilvl w:val="0"/>
                <w:numId w:val="22"/>
              </w:numPr>
              <w:tabs>
                <w:tab w:val="clear" w:pos="720"/>
              </w:tabs>
              <w:ind w:left="395"/>
            </w:pPr>
            <w:r>
              <w:t>Accelerate revenue by reducing provisioning intervals</w:t>
            </w:r>
          </w:p>
          <w:p w14:paraId="36EF198D" w14:textId="77777777" w:rsidR="00644720" w:rsidRPr="00621ACF" w:rsidRDefault="00644720" w:rsidP="00551755">
            <w:pPr>
              <w:pStyle w:val="TableText"/>
              <w:numPr>
                <w:ilvl w:val="0"/>
                <w:numId w:val="22"/>
              </w:numPr>
              <w:tabs>
                <w:tab w:val="clear" w:pos="720"/>
              </w:tabs>
              <w:ind w:left="395"/>
            </w:pPr>
            <w:r>
              <w:t>Centralized c</w:t>
            </w:r>
            <w:r w:rsidRPr="00665EC4">
              <w:t>atalog orchestrate</w:t>
            </w:r>
            <w:r>
              <w:t>s</w:t>
            </w:r>
            <w:r w:rsidRPr="00665EC4">
              <w:t xml:space="preserve"> processes over disjoint systems</w:t>
            </w:r>
          </w:p>
        </w:tc>
      </w:tr>
      <w:tr w:rsidR="00843DF9" w:rsidRPr="00A44F7D" w14:paraId="36EF1994" w14:textId="77777777" w:rsidTr="00AC7614">
        <w:trPr>
          <w:cantSplit/>
          <w:trHeight w:val="1870"/>
        </w:trPr>
        <w:tc>
          <w:tcPr>
            <w:tcW w:w="432" w:type="pct"/>
            <w:shd w:val="clear" w:color="auto" w:fill="00285F"/>
            <w:textDirection w:val="btLr"/>
            <w:vAlign w:val="center"/>
          </w:tcPr>
          <w:p w14:paraId="36EF198F" w14:textId="77777777" w:rsidR="00843DF9" w:rsidRPr="00A44F7D" w:rsidRDefault="00843DF9" w:rsidP="00D01CE2">
            <w:pPr>
              <w:pStyle w:val="TableHeading"/>
              <w:jc w:val="center"/>
            </w:pPr>
            <w:r>
              <w:t>Lifecycle Management of New Products</w:t>
            </w:r>
          </w:p>
        </w:tc>
        <w:tc>
          <w:tcPr>
            <w:tcW w:w="810" w:type="pct"/>
            <w:shd w:val="clear" w:color="auto" w:fill="E7E9EE"/>
            <w:tcMar>
              <w:top w:w="72" w:type="dxa"/>
              <w:left w:w="144" w:type="dxa"/>
              <w:bottom w:w="72" w:type="dxa"/>
              <w:right w:w="144" w:type="dxa"/>
            </w:tcMar>
          </w:tcPr>
          <w:p w14:paraId="36EF1990" w14:textId="77777777" w:rsidR="00843DF9" w:rsidRDefault="00843DF9" w:rsidP="00843DF9">
            <w:pPr>
              <w:pStyle w:val="TableText"/>
              <w:jc w:val="center"/>
            </w:pPr>
            <w:r>
              <w:t>$0.5M</w:t>
            </w:r>
          </w:p>
        </w:tc>
        <w:tc>
          <w:tcPr>
            <w:tcW w:w="811" w:type="pct"/>
            <w:shd w:val="clear" w:color="auto" w:fill="E7E9EE"/>
          </w:tcPr>
          <w:p w14:paraId="36EF1991" w14:textId="77777777" w:rsidR="00843DF9" w:rsidRDefault="00843DF9" w:rsidP="00843DF9">
            <w:pPr>
              <w:pStyle w:val="TableText"/>
              <w:jc w:val="center"/>
            </w:pPr>
          </w:p>
        </w:tc>
        <w:tc>
          <w:tcPr>
            <w:tcW w:w="811" w:type="pct"/>
            <w:shd w:val="clear" w:color="auto" w:fill="E7E9EE"/>
          </w:tcPr>
          <w:p w14:paraId="36EF1992" w14:textId="77777777" w:rsidR="00843DF9" w:rsidDel="002B2ABD" w:rsidRDefault="00843DF9" w:rsidP="00843DF9">
            <w:pPr>
              <w:pStyle w:val="TableText"/>
              <w:jc w:val="center"/>
            </w:pPr>
          </w:p>
        </w:tc>
        <w:tc>
          <w:tcPr>
            <w:tcW w:w="2135" w:type="pct"/>
            <w:shd w:val="clear" w:color="auto" w:fill="E7E9EE"/>
          </w:tcPr>
          <w:p w14:paraId="36EF1993" w14:textId="77777777" w:rsidR="00843DF9" w:rsidRDefault="00843DF9" w:rsidP="00551755">
            <w:pPr>
              <w:pStyle w:val="TableText"/>
              <w:numPr>
                <w:ilvl w:val="0"/>
                <w:numId w:val="22"/>
              </w:numPr>
              <w:tabs>
                <w:tab w:val="clear" w:pos="720"/>
              </w:tabs>
              <w:ind w:left="395"/>
            </w:pPr>
            <w:r>
              <w:t>Improve the definition, design, development, pricing, marketing and launch of new products with a centralized product/service/resource catalog</w:t>
            </w:r>
          </w:p>
        </w:tc>
      </w:tr>
      <w:tr w:rsidR="00843DF9" w:rsidRPr="00A44F7D" w14:paraId="36EF199A" w14:textId="77777777" w:rsidTr="00AC7614">
        <w:trPr>
          <w:cantSplit/>
          <w:trHeight w:val="2090"/>
        </w:trPr>
        <w:tc>
          <w:tcPr>
            <w:tcW w:w="432" w:type="pct"/>
            <w:shd w:val="clear" w:color="auto" w:fill="00285F"/>
            <w:textDirection w:val="btLr"/>
            <w:vAlign w:val="center"/>
          </w:tcPr>
          <w:p w14:paraId="36EF1995" w14:textId="77777777" w:rsidR="00843DF9" w:rsidRDefault="00843DF9" w:rsidP="00843DF9">
            <w:pPr>
              <w:pStyle w:val="TableHeading"/>
              <w:jc w:val="center"/>
            </w:pPr>
            <w:r>
              <w:lastRenderedPageBreak/>
              <w:t>Lifecycle Management of Existing Products</w:t>
            </w:r>
          </w:p>
        </w:tc>
        <w:tc>
          <w:tcPr>
            <w:tcW w:w="810" w:type="pct"/>
            <w:shd w:val="clear" w:color="auto" w:fill="E7E9EE"/>
            <w:tcMar>
              <w:top w:w="72" w:type="dxa"/>
              <w:left w:w="144" w:type="dxa"/>
              <w:bottom w:w="72" w:type="dxa"/>
              <w:right w:w="144" w:type="dxa"/>
            </w:tcMar>
          </w:tcPr>
          <w:p w14:paraId="36EF1996" w14:textId="77777777" w:rsidR="00843DF9" w:rsidRDefault="00843DF9" w:rsidP="00843DF9">
            <w:pPr>
              <w:pStyle w:val="TableText"/>
              <w:jc w:val="center"/>
            </w:pPr>
            <w:r>
              <w:t>$0.07M</w:t>
            </w:r>
          </w:p>
        </w:tc>
        <w:tc>
          <w:tcPr>
            <w:tcW w:w="811" w:type="pct"/>
            <w:shd w:val="clear" w:color="auto" w:fill="E7E9EE"/>
          </w:tcPr>
          <w:p w14:paraId="36EF1997" w14:textId="77777777" w:rsidR="00843DF9" w:rsidRDefault="00843DF9" w:rsidP="00EE2B6F">
            <w:pPr>
              <w:spacing w:before="40" w:after="40"/>
              <w:rPr>
                <w:sz w:val="20"/>
                <w:lang w:val="en-US"/>
              </w:rPr>
            </w:pPr>
          </w:p>
        </w:tc>
        <w:tc>
          <w:tcPr>
            <w:tcW w:w="811" w:type="pct"/>
            <w:shd w:val="clear" w:color="auto" w:fill="E7E9EE"/>
          </w:tcPr>
          <w:p w14:paraId="36EF1998" w14:textId="77777777" w:rsidR="00843DF9" w:rsidDel="002B2ABD" w:rsidRDefault="00843DF9" w:rsidP="00EE2B6F">
            <w:pPr>
              <w:spacing w:before="40" w:after="40"/>
              <w:rPr>
                <w:sz w:val="20"/>
              </w:rPr>
            </w:pPr>
          </w:p>
        </w:tc>
        <w:tc>
          <w:tcPr>
            <w:tcW w:w="2135" w:type="pct"/>
            <w:shd w:val="clear" w:color="auto" w:fill="E7E9EE"/>
          </w:tcPr>
          <w:p w14:paraId="36EF1999" w14:textId="77777777" w:rsidR="00843DF9" w:rsidRDefault="00843DF9" w:rsidP="00551755">
            <w:pPr>
              <w:pStyle w:val="TableText"/>
              <w:numPr>
                <w:ilvl w:val="0"/>
                <w:numId w:val="22"/>
              </w:numPr>
              <w:tabs>
                <w:tab w:val="clear" w:pos="720"/>
              </w:tabs>
              <w:ind w:left="395"/>
            </w:pPr>
            <w:r>
              <w:t xml:space="preserve">Improve the updating, change </w:t>
            </w:r>
            <w:r>
              <w:br/>
              <w:t>management and versioning of existing products by utilizing a centralized product/service/resource catalog</w:t>
            </w:r>
          </w:p>
        </w:tc>
      </w:tr>
      <w:tr w:rsidR="00843DF9" w:rsidRPr="00A44F7D" w14:paraId="36EF19A2" w14:textId="77777777" w:rsidTr="00AC7614">
        <w:trPr>
          <w:cantSplit/>
          <w:trHeight w:val="2090"/>
        </w:trPr>
        <w:tc>
          <w:tcPr>
            <w:tcW w:w="432" w:type="pct"/>
            <w:shd w:val="clear" w:color="auto" w:fill="00285F"/>
            <w:textDirection w:val="btLr"/>
            <w:vAlign w:val="center"/>
          </w:tcPr>
          <w:p w14:paraId="36EF199B" w14:textId="77777777" w:rsidR="00843DF9" w:rsidRDefault="00843DF9" w:rsidP="00843DF9">
            <w:pPr>
              <w:pStyle w:val="TableHeading"/>
              <w:jc w:val="center"/>
            </w:pPr>
            <w:r>
              <w:t>Improved Provisioning</w:t>
            </w:r>
          </w:p>
        </w:tc>
        <w:tc>
          <w:tcPr>
            <w:tcW w:w="810" w:type="pct"/>
            <w:shd w:val="clear" w:color="auto" w:fill="E7E9EE"/>
            <w:tcMar>
              <w:top w:w="72" w:type="dxa"/>
              <w:left w:w="144" w:type="dxa"/>
              <w:bottom w:w="72" w:type="dxa"/>
              <w:right w:w="144" w:type="dxa"/>
            </w:tcMar>
          </w:tcPr>
          <w:p w14:paraId="36EF199C" w14:textId="77777777" w:rsidR="00843DF9" w:rsidRDefault="00843DF9" w:rsidP="00843DF9">
            <w:pPr>
              <w:pStyle w:val="TableText"/>
              <w:jc w:val="center"/>
            </w:pPr>
            <w:r>
              <w:t>$0.256M</w:t>
            </w:r>
          </w:p>
        </w:tc>
        <w:tc>
          <w:tcPr>
            <w:tcW w:w="811" w:type="pct"/>
            <w:shd w:val="clear" w:color="auto" w:fill="E7E9EE"/>
          </w:tcPr>
          <w:p w14:paraId="36EF199D" w14:textId="77777777" w:rsidR="00843DF9" w:rsidRDefault="00843DF9" w:rsidP="00EE2B6F">
            <w:pPr>
              <w:spacing w:before="40" w:after="40"/>
              <w:rPr>
                <w:sz w:val="20"/>
                <w:lang w:val="en-US"/>
              </w:rPr>
            </w:pPr>
          </w:p>
        </w:tc>
        <w:tc>
          <w:tcPr>
            <w:tcW w:w="811" w:type="pct"/>
            <w:shd w:val="clear" w:color="auto" w:fill="E7E9EE"/>
          </w:tcPr>
          <w:p w14:paraId="36EF199E" w14:textId="77777777" w:rsidR="00843DF9" w:rsidRPr="003B701C" w:rsidRDefault="00843DF9" w:rsidP="00EE2B6F">
            <w:pPr>
              <w:spacing w:before="40" w:after="40"/>
              <w:rPr>
                <w:sz w:val="20"/>
              </w:rPr>
            </w:pPr>
          </w:p>
        </w:tc>
        <w:tc>
          <w:tcPr>
            <w:tcW w:w="2135" w:type="pct"/>
            <w:shd w:val="clear" w:color="auto" w:fill="E7E9EE"/>
          </w:tcPr>
          <w:p w14:paraId="36EF199F" w14:textId="77777777" w:rsidR="00843DF9" w:rsidRDefault="00843DF9" w:rsidP="00551755">
            <w:pPr>
              <w:pStyle w:val="TableText"/>
              <w:numPr>
                <w:ilvl w:val="0"/>
                <w:numId w:val="22"/>
              </w:numPr>
              <w:tabs>
                <w:tab w:val="clear" w:pos="720"/>
              </w:tabs>
              <w:ind w:left="395"/>
            </w:pPr>
            <w:r>
              <w:t>Enforce a more consistent structuring of product offers and automation of product selection and fulfilment to reduce errors via cleaner service orders</w:t>
            </w:r>
          </w:p>
          <w:p w14:paraId="36EF19A0" w14:textId="77777777" w:rsidR="00843DF9" w:rsidRDefault="00843DF9" w:rsidP="00551755">
            <w:pPr>
              <w:pStyle w:val="TableText"/>
              <w:numPr>
                <w:ilvl w:val="0"/>
                <w:numId w:val="22"/>
              </w:numPr>
              <w:tabs>
                <w:tab w:val="clear" w:pos="720"/>
              </w:tabs>
              <w:ind w:left="395"/>
            </w:pPr>
            <w:r>
              <w:t>Adds discipline and structure to processes from offer assembly to activation</w:t>
            </w:r>
          </w:p>
          <w:p w14:paraId="36EF19A1" w14:textId="77777777" w:rsidR="00843DF9" w:rsidRPr="00C3615B" w:rsidRDefault="00843DF9" w:rsidP="00551755">
            <w:pPr>
              <w:pStyle w:val="TableText"/>
              <w:numPr>
                <w:ilvl w:val="0"/>
                <w:numId w:val="22"/>
              </w:numPr>
              <w:tabs>
                <w:tab w:val="clear" w:pos="720"/>
              </w:tabs>
              <w:ind w:left="395"/>
            </w:pPr>
            <w:r w:rsidRPr="00B1043B">
              <w:t>Recommend a choice of product offerings with dynamic assembly of the service and resource candidates based on customer criteria</w:t>
            </w:r>
          </w:p>
        </w:tc>
      </w:tr>
      <w:tr w:rsidR="00843DF9" w:rsidRPr="003B701C" w14:paraId="36EF19A9" w14:textId="77777777" w:rsidTr="00AC7614">
        <w:trPr>
          <w:cantSplit/>
          <w:trHeight w:val="1134"/>
        </w:trPr>
        <w:tc>
          <w:tcPr>
            <w:tcW w:w="432" w:type="pct"/>
            <w:shd w:val="clear" w:color="auto" w:fill="00285F"/>
            <w:textDirection w:val="btLr"/>
            <w:vAlign w:val="center"/>
          </w:tcPr>
          <w:p w14:paraId="36EF19A3" w14:textId="77777777" w:rsidR="00843DF9" w:rsidRPr="003B701C" w:rsidRDefault="00843DF9" w:rsidP="00D01CE2">
            <w:pPr>
              <w:spacing w:before="40" w:after="40"/>
              <w:ind w:left="113" w:right="113"/>
              <w:jc w:val="center"/>
              <w:rPr>
                <w:b/>
                <w:bCs/>
                <w:sz w:val="20"/>
              </w:rPr>
            </w:pPr>
            <w:r>
              <w:rPr>
                <w:b/>
                <w:bCs/>
                <w:sz w:val="20"/>
              </w:rPr>
              <w:t>Clean Orders</w:t>
            </w:r>
          </w:p>
        </w:tc>
        <w:tc>
          <w:tcPr>
            <w:tcW w:w="810" w:type="pct"/>
            <w:shd w:val="clear" w:color="auto" w:fill="E7E9EE"/>
            <w:tcMar>
              <w:top w:w="72" w:type="dxa"/>
              <w:left w:w="144" w:type="dxa"/>
              <w:bottom w:w="72" w:type="dxa"/>
              <w:right w:w="144" w:type="dxa"/>
            </w:tcMar>
          </w:tcPr>
          <w:p w14:paraId="36EF19A4" w14:textId="77777777" w:rsidR="00843DF9" w:rsidRDefault="00843DF9" w:rsidP="00843DF9">
            <w:pPr>
              <w:pStyle w:val="TableText"/>
              <w:jc w:val="center"/>
            </w:pPr>
            <w:r>
              <w:t>$0.308M</w:t>
            </w:r>
          </w:p>
        </w:tc>
        <w:tc>
          <w:tcPr>
            <w:tcW w:w="811" w:type="pct"/>
            <w:shd w:val="clear" w:color="auto" w:fill="E7E9EE"/>
          </w:tcPr>
          <w:p w14:paraId="36EF19A5" w14:textId="77777777" w:rsidR="00843DF9" w:rsidRDefault="00843DF9" w:rsidP="00EE2B6F">
            <w:pPr>
              <w:spacing w:before="40" w:after="40"/>
              <w:rPr>
                <w:sz w:val="20"/>
                <w:lang w:val="en-US"/>
              </w:rPr>
            </w:pPr>
          </w:p>
        </w:tc>
        <w:tc>
          <w:tcPr>
            <w:tcW w:w="811" w:type="pct"/>
            <w:shd w:val="clear" w:color="auto" w:fill="E7E9EE"/>
            <w:tcMar>
              <w:top w:w="72" w:type="dxa"/>
              <w:left w:w="144" w:type="dxa"/>
              <w:bottom w:w="72" w:type="dxa"/>
              <w:right w:w="144" w:type="dxa"/>
            </w:tcMar>
          </w:tcPr>
          <w:p w14:paraId="36EF19A6" w14:textId="77777777" w:rsidR="00843DF9" w:rsidDel="002B2ABD" w:rsidRDefault="00843DF9" w:rsidP="00EE2B6F">
            <w:pPr>
              <w:spacing w:before="40" w:after="40"/>
              <w:rPr>
                <w:sz w:val="20"/>
              </w:rPr>
            </w:pPr>
          </w:p>
        </w:tc>
        <w:tc>
          <w:tcPr>
            <w:tcW w:w="2135" w:type="pct"/>
            <w:shd w:val="clear" w:color="auto" w:fill="E7E9EE"/>
          </w:tcPr>
          <w:p w14:paraId="36EF19A7" w14:textId="77777777" w:rsidR="00843DF9" w:rsidRDefault="00843DF9" w:rsidP="00551755">
            <w:pPr>
              <w:pStyle w:val="TableText"/>
              <w:numPr>
                <w:ilvl w:val="0"/>
                <w:numId w:val="22"/>
              </w:numPr>
              <w:tabs>
                <w:tab w:val="clear" w:pos="720"/>
              </w:tabs>
              <w:ind w:left="395"/>
            </w:pPr>
            <w:r>
              <w:t>Less errors due to a common understanding of product/service/resource composition and proper qualification</w:t>
            </w:r>
          </w:p>
          <w:p w14:paraId="36EF19A8" w14:textId="77777777" w:rsidR="00843DF9" w:rsidRDefault="00843DF9" w:rsidP="00551755">
            <w:pPr>
              <w:pStyle w:val="TableText"/>
              <w:numPr>
                <w:ilvl w:val="0"/>
                <w:numId w:val="22"/>
              </w:numPr>
              <w:tabs>
                <w:tab w:val="clear" w:pos="720"/>
              </w:tabs>
              <w:ind w:left="395"/>
            </w:pPr>
            <w:r w:rsidRPr="00B1043B">
              <w:t>Increase reliability of fulfilling customer orders by providing structured product/service/resource and process component decomposition data to the downstream order execution systems</w:t>
            </w:r>
          </w:p>
        </w:tc>
      </w:tr>
    </w:tbl>
    <w:p w14:paraId="36EF19AA" w14:textId="1557ED23" w:rsidR="006A4F80" w:rsidRDefault="002A6435" w:rsidP="00843DF9">
      <w:pPr>
        <w:pStyle w:val="BodyText"/>
      </w:pPr>
      <w:r>
        <w:t xml:space="preserve">Ericsson </w:t>
      </w:r>
      <w:r w:rsidR="00EE2B6F">
        <w:t>Catalog Manager</w:t>
      </w:r>
      <w:r w:rsidR="00843DF9" w:rsidRPr="00843DF9">
        <w:t xml:space="preserve"> brings consistency to operational data and processes to reduce time to market new services and increase the reliability of fulfilling service orders. It </w:t>
      </w:r>
      <w:r>
        <w:t>provides</w:t>
      </w:r>
      <w:r w:rsidR="00843DF9" w:rsidRPr="00843DF9">
        <w:t xml:space="preserve"> a choice of offerings and triggers fulfillment across local and third-party systems.</w:t>
      </w:r>
    </w:p>
    <w:p w14:paraId="53F86983" w14:textId="77777777" w:rsidR="00AE385F" w:rsidRDefault="00AE385F">
      <w:pPr>
        <w:rPr>
          <w:b/>
          <w:kern w:val="28"/>
          <w:sz w:val="24"/>
          <w:lang w:val="en-US"/>
        </w:rPr>
      </w:pPr>
      <w:r>
        <w:br w:type="page"/>
      </w:r>
    </w:p>
    <w:p w14:paraId="36EF19AB" w14:textId="6159FAD3" w:rsidR="006A4F80" w:rsidRDefault="006A4F80" w:rsidP="006A4F80">
      <w:pPr>
        <w:pStyle w:val="Heading2"/>
      </w:pPr>
      <w:bookmarkStart w:id="17" w:name="_Toc379972002"/>
      <w:r>
        <w:lastRenderedPageBreak/>
        <w:t>Value Argumentation</w:t>
      </w:r>
      <w:bookmarkEnd w:id="17"/>
    </w:p>
    <w:p w14:paraId="36EF19AC" w14:textId="03E22B75" w:rsidR="006A4F80" w:rsidRDefault="0089773D" w:rsidP="006A4F80">
      <w:pPr>
        <w:pStyle w:val="BodyText"/>
      </w:pPr>
      <w:r>
        <w:t xml:space="preserve">Ericsson </w:t>
      </w:r>
      <w:r w:rsidR="00843DF9">
        <w:t xml:space="preserve">Catalog Manager </w:t>
      </w:r>
      <w:r w:rsidR="006A4F80">
        <w:t xml:space="preserve">addresses issues at multiple levels and in multiple groups within </w:t>
      </w:r>
      <w:r w:rsidR="00F47AD9">
        <w:t>an operator</w:t>
      </w:r>
      <w:r w:rsidR="006A4F80">
        <w:t>. The following table summarizes common entry points and areas of value per main group.</w:t>
      </w:r>
    </w:p>
    <w:p w14:paraId="693110F5" w14:textId="77777777" w:rsidR="002A6435" w:rsidRDefault="002A6435" w:rsidP="00AE385F">
      <w:pPr>
        <w:pStyle w:val="Text"/>
      </w:pPr>
    </w:p>
    <w:p w14:paraId="36EF19AD" w14:textId="69CCBEB6" w:rsidR="006A4F80" w:rsidRPr="00004FC8" w:rsidRDefault="00004FC8" w:rsidP="00AE385F">
      <w:pPr>
        <w:pStyle w:val="CaptionTable"/>
        <w:ind w:left="990"/>
        <w:rPr>
          <w:b/>
        </w:rPr>
      </w:pPr>
      <w:r w:rsidRPr="00004FC8">
        <w:rPr>
          <w:b/>
        </w:rPr>
        <w:t xml:space="preserve">Table </w:t>
      </w:r>
      <w:r w:rsidRPr="00004FC8">
        <w:rPr>
          <w:b/>
        </w:rPr>
        <w:fldChar w:fldCharType="begin"/>
      </w:r>
      <w:r w:rsidRPr="00004FC8">
        <w:rPr>
          <w:b/>
        </w:rPr>
        <w:instrText xml:space="preserve"> SEQ Table \* ARABIC </w:instrText>
      </w:r>
      <w:r w:rsidRPr="00004FC8">
        <w:rPr>
          <w:b/>
        </w:rPr>
        <w:fldChar w:fldCharType="separate"/>
      </w:r>
      <w:r w:rsidR="00AE385F">
        <w:rPr>
          <w:b/>
          <w:noProof/>
        </w:rPr>
        <w:t>5</w:t>
      </w:r>
      <w:r w:rsidRPr="00004FC8">
        <w:rPr>
          <w:b/>
        </w:rPr>
        <w:fldChar w:fldCharType="end"/>
      </w:r>
      <w:r w:rsidRPr="00004FC8">
        <w:rPr>
          <w:b/>
        </w:rPr>
        <w:tab/>
      </w:r>
      <w:r w:rsidRPr="00AE385F">
        <w:t xml:space="preserve">Ericsson </w:t>
      </w:r>
      <w:r w:rsidR="00843DF9" w:rsidRPr="00AE385F">
        <w:t>Catalog Manager</w:t>
      </w:r>
      <w:r w:rsidRPr="00AE385F">
        <w:t xml:space="preserve"> Value by Group Function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95"/>
        <w:gridCol w:w="3945"/>
        <w:gridCol w:w="4017"/>
      </w:tblGrid>
      <w:tr w:rsidR="006A4F80" w:rsidRPr="00004FC8" w14:paraId="36EF19B1" w14:textId="77777777" w:rsidTr="00004FC8">
        <w:trPr>
          <w:tblHeader/>
        </w:trPr>
        <w:tc>
          <w:tcPr>
            <w:tcW w:w="1980" w:type="dxa"/>
            <w:shd w:val="clear" w:color="auto" w:fill="00285F"/>
          </w:tcPr>
          <w:p w14:paraId="36EF19AE" w14:textId="77777777" w:rsidR="006A4F80" w:rsidRPr="00004FC8" w:rsidRDefault="006A4F80" w:rsidP="00D01CE2">
            <w:pPr>
              <w:pStyle w:val="BodyText"/>
              <w:spacing w:before="120" w:after="120"/>
              <w:ind w:left="0"/>
              <w:jc w:val="center"/>
              <w:rPr>
                <w:rFonts w:cs="Arial"/>
                <w:b/>
                <w:color w:val="FFFFFF"/>
                <w:szCs w:val="22"/>
              </w:rPr>
            </w:pPr>
            <w:r w:rsidRPr="00004FC8">
              <w:rPr>
                <w:rFonts w:cs="Arial"/>
                <w:b/>
                <w:color w:val="FFFFFF"/>
                <w:szCs w:val="22"/>
              </w:rPr>
              <w:t>Group/Function</w:t>
            </w:r>
          </w:p>
        </w:tc>
        <w:tc>
          <w:tcPr>
            <w:tcW w:w="4140" w:type="dxa"/>
            <w:shd w:val="clear" w:color="auto" w:fill="00285F"/>
          </w:tcPr>
          <w:p w14:paraId="36EF19AF" w14:textId="77777777" w:rsidR="006A4F80" w:rsidRPr="00004FC8" w:rsidRDefault="006A4F80" w:rsidP="00D01CE2">
            <w:pPr>
              <w:pStyle w:val="BodyText"/>
              <w:spacing w:before="120" w:after="120"/>
              <w:ind w:left="0"/>
              <w:jc w:val="center"/>
              <w:rPr>
                <w:rFonts w:cs="Arial"/>
                <w:b/>
                <w:color w:val="FFFFFF"/>
                <w:szCs w:val="22"/>
              </w:rPr>
            </w:pPr>
            <w:r w:rsidRPr="00004FC8">
              <w:rPr>
                <w:rFonts w:cs="Arial"/>
                <w:b/>
                <w:color w:val="FFFFFF"/>
                <w:szCs w:val="22"/>
              </w:rPr>
              <w:t>Current Situation</w:t>
            </w:r>
          </w:p>
        </w:tc>
        <w:tc>
          <w:tcPr>
            <w:tcW w:w="4137" w:type="dxa"/>
            <w:shd w:val="clear" w:color="auto" w:fill="00285F"/>
          </w:tcPr>
          <w:p w14:paraId="36EF19B0" w14:textId="77777777" w:rsidR="006A4F80" w:rsidRPr="00004FC8" w:rsidRDefault="006A4F80" w:rsidP="00D01CE2">
            <w:pPr>
              <w:pStyle w:val="BodyText"/>
              <w:spacing w:before="120" w:after="120"/>
              <w:ind w:left="0"/>
              <w:jc w:val="center"/>
              <w:rPr>
                <w:rFonts w:cs="Arial"/>
                <w:b/>
                <w:color w:val="FFFFFF"/>
                <w:szCs w:val="22"/>
              </w:rPr>
            </w:pPr>
            <w:r w:rsidRPr="00004FC8">
              <w:rPr>
                <w:rFonts w:cs="Arial"/>
                <w:b/>
                <w:color w:val="FFFFFF"/>
                <w:szCs w:val="22"/>
              </w:rPr>
              <w:t>Benefits</w:t>
            </w:r>
          </w:p>
        </w:tc>
      </w:tr>
      <w:tr w:rsidR="00843DF9" w:rsidRPr="00E11D3C" w14:paraId="36EF19BC" w14:textId="77777777" w:rsidTr="00004FC8">
        <w:tc>
          <w:tcPr>
            <w:tcW w:w="1980" w:type="dxa"/>
            <w:shd w:val="clear" w:color="auto" w:fill="FFFFFF"/>
          </w:tcPr>
          <w:p w14:paraId="36EF19B2" w14:textId="77777777" w:rsidR="00843DF9" w:rsidRPr="00E11D3C" w:rsidRDefault="00843DF9" w:rsidP="00AE385F">
            <w:pPr>
              <w:pStyle w:val="BodyText"/>
              <w:spacing w:before="120" w:after="120"/>
              <w:ind w:left="0"/>
              <w:rPr>
                <w:rFonts w:cs="Arial"/>
                <w:color w:val="000000"/>
                <w:sz w:val="20"/>
              </w:rPr>
            </w:pPr>
            <w:r w:rsidRPr="009B5270">
              <w:rPr>
                <w:rFonts w:cs="Arial"/>
                <w:color w:val="000000"/>
                <w:sz w:val="20"/>
              </w:rPr>
              <w:t>OSS/Operations</w:t>
            </w:r>
          </w:p>
        </w:tc>
        <w:tc>
          <w:tcPr>
            <w:tcW w:w="4140" w:type="dxa"/>
            <w:shd w:val="clear" w:color="auto" w:fill="FFFFFF"/>
          </w:tcPr>
          <w:p w14:paraId="36EF19B3" w14:textId="0F074489" w:rsidR="00843DF9" w:rsidRDefault="00843DF9" w:rsidP="00EE2B6F">
            <w:pPr>
              <w:pStyle w:val="BodyText"/>
              <w:spacing w:before="120" w:after="120"/>
              <w:ind w:left="0"/>
              <w:rPr>
                <w:rFonts w:cs="Arial"/>
                <w:color w:val="000000"/>
                <w:sz w:val="20"/>
              </w:rPr>
            </w:pPr>
            <w:r w:rsidRPr="009B5270">
              <w:rPr>
                <w:rFonts w:cs="Arial"/>
                <w:color w:val="000000"/>
                <w:sz w:val="20"/>
              </w:rPr>
              <w:t xml:space="preserve">Operations organizations are under pressure to support the fulfillment </w:t>
            </w:r>
            <w:r>
              <w:rPr>
                <w:rFonts w:cs="Arial"/>
                <w:color w:val="000000"/>
                <w:sz w:val="20"/>
              </w:rPr>
              <w:t>of increasingly complex service orders</w:t>
            </w:r>
            <w:r w:rsidRPr="009B5270">
              <w:rPr>
                <w:rFonts w:cs="Arial"/>
                <w:color w:val="000000"/>
                <w:sz w:val="20"/>
              </w:rPr>
              <w:t xml:space="preserve">. </w:t>
            </w:r>
            <w:r w:rsidR="00F47AD9">
              <w:rPr>
                <w:rFonts w:cs="Arial"/>
                <w:color w:val="000000"/>
                <w:sz w:val="20"/>
              </w:rPr>
              <w:t>Operators</w:t>
            </w:r>
            <w:r w:rsidRPr="009B5270">
              <w:rPr>
                <w:rFonts w:cs="Arial"/>
                <w:color w:val="000000"/>
                <w:sz w:val="20"/>
              </w:rPr>
              <w:t xml:space="preserve"> are at a competitive disadvantage if new product introductions are delayed because the opera</w:t>
            </w:r>
            <w:r>
              <w:rPr>
                <w:rFonts w:cs="Arial"/>
                <w:color w:val="000000"/>
                <w:sz w:val="20"/>
              </w:rPr>
              <w:t>tions process and systems are not</w:t>
            </w:r>
            <w:r w:rsidRPr="009B5270">
              <w:rPr>
                <w:rFonts w:cs="Arial"/>
                <w:color w:val="000000"/>
                <w:sz w:val="20"/>
              </w:rPr>
              <w:t xml:space="preserve"> ready or if implementation costs are too high.  </w:t>
            </w:r>
          </w:p>
          <w:p w14:paraId="36EF19B4" w14:textId="0C73AA2C" w:rsidR="00843DF9" w:rsidRPr="008F4232" w:rsidRDefault="00843DF9" w:rsidP="00EE2B6F">
            <w:pPr>
              <w:pStyle w:val="BodyText"/>
              <w:spacing w:before="120" w:after="120"/>
              <w:ind w:left="0"/>
              <w:rPr>
                <w:rFonts w:cs="Arial"/>
                <w:color w:val="000000"/>
                <w:sz w:val="20"/>
              </w:rPr>
            </w:pPr>
            <w:r w:rsidRPr="008F4232">
              <w:rPr>
                <w:rFonts w:cs="Arial"/>
                <w:color w:val="000000"/>
                <w:sz w:val="20"/>
              </w:rPr>
              <w:t xml:space="preserve">There is no consistent approach to automate service provisioning processes. There is no common operational platform in place to handle the various services typically included in today’s </w:t>
            </w:r>
            <w:r w:rsidR="00F47AD9">
              <w:rPr>
                <w:rFonts w:cs="Arial"/>
                <w:color w:val="000000"/>
                <w:sz w:val="20"/>
              </w:rPr>
              <w:t>operator</w:t>
            </w:r>
            <w:r w:rsidRPr="008F4232">
              <w:rPr>
                <w:rFonts w:cs="Arial"/>
                <w:color w:val="000000"/>
                <w:sz w:val="20"/>
              </w:rPr>
              <w:t xml:space="preserve"> portfolio. In addition, a portion of </w:t>
            </w:r>
            <w:r w:rsidR="00F47AD9">
              <w:rPr>
                <w:rFonts w:cs="Arial"/>
                <w:color w:val="000000"/>
                <w:sz w:val="20"/>
              </w:rPr>
              <w:t>an operator</w:t>
            </w:r>
            <w:r w:rsidRPr="008F4232">
              <w:rPr>
                <w:rFonts w:cs="Arial"/>
                <w:color w:val="000000"/>
                <w:sz w:val="20"/>
              </w:rPr>
              <w:t>’s portfolio may not be offered to customers directly, but rather via suppliers/</w:t>
            </w:r>
            <w:r w:rsidR="00060548" w:rsidRPr="008F4232">
              <w:rPr>
                <w:rFonts w:cs="Arial"/>
                <w:color w:val="000000"/>
                <w:sz w:val="20"/>
              </w:rPr>
              <w:t>partners. That</w:t>
            </w:r>
            <w:r w:rsidRPr="008F4232">
              <w:rPr>
                <w:rFonts w:cs="Arial"/>
                <w:color w:val="000000"/>
                <w:sz w:val="20"/>
              </w:rPr>
              <w:t xml:space="preserve"> means that a service order may be handled by various separate systems, depending on the service mix being requested, making it hard to know who the primary owner of an order is.  </w:t>
            </w:r>
          </w:p>
          <w:p w14:paraId="36EF19B5" w14:textId="77777777" w:rsidR="00843DF9" w:rsidRPr="008F4232" w:rsidRDefault="00843DF9" w:rsidP="00EE2B6F">
            <w:pPr>
              <w:pStyle w:val="BodyText"/>
              <w:spacing w:before="120" w:after="120"/>
              <w:ind w:left="0"/>
              <w:rPr>
                <w:rFonts w:cs="Arial"/>
                <w:color w:val="000000"/>
                <w:sz w:val="20"/>
              </w:rPr>
            </w:pPr>
            <w:r w:rsidRPr="008F4232">
              <w:rPr>
                <w:rFonts w:cs="Arial"/>
                <w:color w:val="000000"/>
                <w:sz w:val="20"/>
              </w:rPr>
              <w:t>The order taking process becomes more complex as services become more sophisticated. Dynamic customization makes this even harder to systemize.</w:t>
            </w:r>
          </w:p>
          <w:p w14:paraId="36EF19B6" w14:textId="77777777" w:rsidR="00843DF9" w:rsidRPr="00E11D3C" w:rsidRDefault="00843DF9" w:rsidP="00EE2B6F">
            <w:pPr>
              <w:pStyle w:val="BodyText"/>
              <w:spacing w:before="120" w:after="120"/>
              <w:ind w:left="0"/>
              <w:rPr>
                <w:rFonts w:cs="Arial"/>
                <w:color w:val="000000"/>
                <w:sz w:val="20"/>
              </w:rPr>
            </w:pPr>
            <w:r w:rsidRPr="008F4232">
              <w:rPr>
                <w:rFonts w:cs="Arial"/>
                <w:color w:val="000000"/>
                <w:sz w:val="20"/>
              </w:rPr>
              <w:t xml:space="preserve">Provisioning best practices are not centrally documented. </w:t>
            </w:r>
          </w:p>
        </w:tc>
        <w:tc>
          <w:tcPr>
            <w:tcW w:w="4137" w:type="dxa"/>
            <w:shd w:val="clear" w:color="auto" w:fill="FFFFFF"/>
          </w:tcPr>
          <w:p w14:paraId="36EF19B7" w14:textId="77777777" w:rsidR="00843DF9" w:rsidRPr="00AE385F" w:rsidRDefault="00843DF9" w:rsidP="00AE385F">
            <w:pPr>
              <w:pStyle w:val="TableText"/>
              <w:numPr>
                <w:ilvl w:val="0"/>
                <w:numId w:val="22"/>
              </w:numPr>
              <w:tabs>
                <w:tab w:val="clear" w:pos="720"/>
              </w:tabs>
              <w:ind w:left="395"/>
            </w:pPr>
            <w:r w:rsidRPr="00AE385F">
              <w:t>Faster and cheaper order-to-cash of complex offers due to more efficient automation and process orchestration</w:t>
            </w:r>
          </w:p>
          <w:p w14:paraId="36EF19B8" w14:textId="40DB00CF" w:rsidR="00843DF9" w:rsidRPr="00AE385F" w:rsidRDefault="00843DF9" w:rsidP="00AE385F">
            <w:pPr>
              <w:pStyle w:val="TableText"/>
              <w:numPr>
                <w:ilvl w:val="0"/>
                <w:numId w:val="22"/>
              </w:numPr>
              <w:tabs>
                <w:tab w:val="clear" w:pos="720"/>
              </w:tabs>
              <w:ind w:left="395"/>
            </w:pPr>
            <w:r w:rsidRPr="00AE385F">
              <w:t>Reduced operational expenses by re-using components, automating offer assembly</w:t>
            </w:r>
            <w:r w:rsidR="00AE385F">
              <w:t xml:space="preserve"> </w:t>
            </w:r>
            <w:r w:rsidRPr="00AE385F">
              <w:t>– even for the most complex products and bundles</w:t>
            </w:r>
          </w:p>
          <w:p w14:paraId="36EF19B9" w14:textId="6EBD4D71" w:rsidR="00843DF9" w:rsidRPr="00AE385F" w:rsidRDefault="00843DF9" w:rsidP="00AE385F">
            <w:pPr>
              <w:pStyle w:val="TableText"/>
              <w:numPr>
                <w:ilvl w:val="0"/>
                <w:numId w:val="22"/>
              </w:numPr>
              <w:tabs>
                <w:tab w:val="clear" w:pos="720"/>
              </w:tabs>
              <w:ind w:left="395"/>
            </w:pPr>
            <w:r w:rsidRPr="00AE385F">
              <w:t>Reduced service order fallout due to a more consistent, well-structured process orchestration and cleaner orders from structured order decomposition</w:t>
            </w:r>
          </w:p>
          <w:p w14:paraId="36EF19BA" w14:textId="77777777" w:rsidR="00843DF9" w:rsidRPr="00AE385F" w:rsidRDefault="00843DF9" w:rsidP="00AE385F">
            <w:pPr>
              <w:pStyle w:val="TableText"/>
              <w:numPr>
                <w:ilvl w:val="0"/>
                <w:numId w:val="22"/>
              </w:numPr>
              <w:tabs>
                <w:tab w:val="clear" w:pos="720"/>
              </w:tabs>
              <w:ind w:left="395"/>
            </w:pPr>
            <w:r w:rsidRPr="00AE385F">
              <w:t>Reduced operational expenses by reusing proven product/service/resource components and invoking/coordinating the most suitable provisioning processes</w:t>
            </w:r>
          </w:p>
          <w:p w14:paraId="36EF19BB" w14:textId="6F50D585" w:rsidR="00843DF9" w:rsidRPr="00AE385F" w:rsidRDefault="00843DF9" w:rsidP="00AE385F">
            <w:pPr>
              <w:pStyle w:val="TableText"/>
              <w:numPr>
                <w:ilvl w:val="0"/>
                <w:numId w:val="22"/>
              </w:numPr>
              <w:tabs>
                <w:tab w:val="clear" w:pos="720"/>
              </w:tabs>
              <w:ind w:left="395"/>
            </w:pPr>
            <w:r w:rsidRPr="00AE385F">
              <w:t xml:space="preserve">Higher order-to-cash </w:t>
            </w:r>
            <w:r w:rsidR="00AE385F" w:rsidRPr="00AE385F">
              <w:t>flow</w:t>
            </w:r>
            <w:r w:rsidR="00AE385F">
              <w:t>-</w:t>
            </w:r>
            <w:r w:rsidRPr="00AE385F">
              <w:t>through by making proven, well-structured components and related provisioning work flows available to third-party service partners</w:t>
            </w:r>
          </w:p>
        </w:tc>
      </w:tr>
      <w:tr w:rsidR="00843DF9" w:rsidRPr="00E11D3C" w14:paraId="36EF19C4" w14:textId="77777777" w:rsidTr="00004FC8">
        <w:tc>
          <w:tcPr>
            <w:tcW w:w="1980" w:type="dxa"/>
            <w:shd w:val="clear" w:color="auto" w:fill="FFFFFF"/>
          </w:tcPr>
          <w:p w14:paraId="36EF19BD" w14:textId="77777777" w:rsidR="00843DF9" w:rsidRPr="009B5270" w:rsidRDefault="00843DF9" w:rsidP="0041570B">
            <w:pPr>
              <w:pStyle w:val="BodyText"/>
              <w:spacing w:before="120" w:after="120"/>
              <w:ind w:left="0"/>
              <w:rPr>
                <w:rFonts w:cs="Arial"/>
                <w:color w:val="000000"/>
                <w:sz w:val="20"/>
              </w:rPr>
            </w:pPr>
            <w:r w:rsidRPr="009B5270">
              <w:rPr>
                <w:rFonts w:cs="Arial"/>
                <w:color w:val="000000"/>
                <w:sz w:val="20"/>
              </w:rPr>
              <w:t>Customer Care</w:t>
            </w:r>
          </w:p>
        </w:tc>
        <w:tc>
          <w:tcPr>
            <w:tcW w:w="4140" w:type="dxa"/>
            <w:shd w:val="clear" w:color="auto" w:fill="FFFFFF"/>
          </w:tcPr>
          <w:p w14:paraId="36EF19BE" w14:textId="77777777" w:rsidR="00843DF9" w:rsidRPr="00AE385F" w:rsidRDefault="00843DF9" w:rsidP="00AE385F">
            <w:pPr>
              <w:pStyle w:val="BodyText"/>
              <w:spacing w:before="120" w:after="120"/>
              <w:ind w:left="0"/>
              <w:rPr>
                <w:rFonts w:cs="Arial"/>
                <w:color w:val="000000"/>
                <w:sz w:val="20"/>
              </w:rPr>
            </w:pPr>
            <w:r w:rsidRPr="00AE385F">
              <w:rPr>
                <w:rFonts w:cs="Arial"/>
                <w:color w:val="000000"/>
                <w:sz w:val="20"/>
              </w:rPr>
              <w:t>Rising customers’ expectations are putting pressure on current order-to-cash platforms – order negotiation in particular.  Customers expect fast and reliable delivery of requested product offerings.</w:t>
            </w:r>
          </w:p>
          <w:p w14:paraId="36EF19C0" w14:textId="0B1C37B2" w:rsidR="00843DF9" w:rsidRPr="00AE385F" w:rsidRDefault="00843DF9" w:rsidP="0041570B">
            <w:pPr>
              <w:pStyle w:val="BodyText"/>
              <w:spacing w:before="120" w:after="120"/>
              <w:ind w:left="0"/>
              <w:rPr>
                <w:rFonts w:cs="Arial"/>
                <w:color w:val="000000"/>
                <w:sz w:val="20"/>
              </w:rPr>
            </w:pPr>
            <w:r w:rsidRPr="00AE385F">
              <w:rPr>
                <w:rFonts w:cs="Arial"/>
                <w:color w:val="000000"/>
                <w:sz w:val="20"/>
              </w:rPr>
              <w:t xml:space="preserve">The reality is one of </w:t>
            </w:r>
            <w:r w:rsidR="0041570B">
              <w:rPr>
                <w:rFonts w:cs="Arial"/>
                <w:color w:val="000000"/>
                <w:sz w:val="20"/>
              </w:rPr>
              <w:t xml:space="preserve">the </w:t>
            </w:r>
            <w:r w:rsidRPr="00AE385F">
              <w:rPr>
                <w:rFonts w:cs="Arial"/>
                <w:color w:val="000000"/>
                <w:sz w:val="20"/>
              </w:rPr>
              <w:t>unexpected order processing delays</w:t>
            </w:r>
            <w:r w:rsidR="0041570B">
              <w:rPr>
                <w:rFonts w:cs="Arial"/>
                <w:color w:val="000000"/>
                <w:sz w:val="20"/>
              </w:rPr>
              <w:t xml:space="preserve"> is</w:t>
            </w:r>
            <w:r w:rsidR="0041570B" w:rsidRPr="00AE385F">
              <w:rPr>
                <w:rFonts w:cs="Arial"/>
                <w:color w:val="000000"/>
                <w:sz w:val="20"/>
              </w:rPr>
              <w:t xml:space="preserve"> </w:t>
            </w:r>
            <w:r w:rsidRPr="00AE385F">
              <w:rPr>
                <w:rFonts w:cs="Arial"/>
                <w:color w:val="000000"/>
                <w:sz w:val="20"/>
              </w:rPr>
              <w:t xml:space="preserve">lack of a consistent understanding of product offers and the ability to choose their own features set. </w:t>
            </w:r>
          </w:p>
        </w:tc>
        <w:tc>
          <w:tcPr>
            <w:tcW w:w="4137" w:type="dxa"/>
            <w:shd w:val="clear" w:color="auto" w:fill="FFFFFF"/>
          </w:tcPr>
          <w:p w14:paraId="36EF19C1" w14:textId="54915C30" w:rsidR="00843DF9" w:rsidRPr="00AE385F" w:rsidRDefault="00843DF9" w:rsidP="00AE385F">
            <w:pPr>
              <w:pStyle w:val="TableText"/>
              <w:numPr>
                <w:ilvl w:val="0"/>
                <w:numId w:val="22"/>
              </w:numPr>
              <w:tabs>
                <w:tab w:val="clear" w:pos="720"/>
              </w:tabs>
              <w:ind w:left="395"/>
            </w:pPr>
            <w:r w:rsidRPr="00AE385F">
              <w:t xml:space="preserve">Improved customer experience due </w:t>
            </w:r>
            <w:r w:rsidR="0041570B">
              <w:t xml:space="preserve">to the </w:t>
            </w:r>
            <w:proofErr w:type="spellStart"/>
            <w:r w:rsidRPr="00AE385F">
              <w:t>the</w:t>
            </w:r>
            <w:proofErr w:type="spellEnd"/>
            <w:r w:rsidRPr="00AE385F">
              <w:t xml:space="preserve"> dynamic selection of product offer features and bundles. Better bundled product offerings with discounts and more reliable commitments, less errors/callbacks, with </w:t>
            </w:r>
            <w:r w:rsidR="0041570B" w:rsidRPr="00AE385F">
              <w:t>on</w:t>
            </w:r>
            <w:r w:rsidR="0041570B">
              <w:t>-</w:t>
            </w:r>
            <w:r w:rsidRPr="00AE385F">
              <w:t>time delivery</w:t>
            </w:r>
          </w:p>
          <w:p w14:paraId="36EF19C2" w14:textId="678A83F0" w:rsidR="00843DF9" w:rsidRPr="00AE385F" w:rsidRDefault="00843DF9" w:rsidP="00AE385F">
            <w:pPr>
              <w:pStyle w:val="TableText"/>
              <w:numPr>
                <w:ilvl w:val="0"/>
                <w:numId w:val="22"/>
              </w:numPr>
              <w:tabs>
                <w:tab w:val="clear" w:pos="720"/>
              </w:tabs>
              <w:ind w:left="395"/>
            </w:pPr>
            <w:r w:rsidRPr="00AE385F">
              <w:t xml:space="preserve">Meet or exceed customer expectations due to a more robust product offering selection process that provides more choices to customers </w:t>
            </w:r>
            <w:r w:rsidR="0041570B">
              <w:t>that</w:t>
            </w:r>
            <w:r w:rsidR="0041570B" w:rsidRPr="00AE385F">
              <w:t xml:space="preserve"> </w:t>
            </w:r>
            <w:r w:rsidRPr="00AE385F">
              <w:t xml:space="preserve">are consistent with downstream provisioning systems </w:t>
            </w:r>
          </w:p>
          <w:p w14:paraId="36EF19C3" w14:textId="77777777" w:rsidR="00843DF9" w:rsidRPr="00AE385F" w:rsidRDefault="00843DF9" w:rsidP="00AE385F">
            <w:pPr>
              <w:pStyle w:val="TableText"/>
              <w:numPr>
                <w:ilvl w:val="0"/>
                <w:numId w:val="22"/>
              </w:numPr>
              <w:tabs>
                <w:tab w:val="clear" w:pos="720"/>
              </w:tabs>
              <w:ind w:left="395"/>
            </w:pPr>
            <w:r w:rsidRPr="00AE385F">
              <w:lastRenderedPageBreak/>
              <w:t>Qualified product requests – against existing inventory</w:t>
            </w:r>
          </w:p>
        </w:tc>
      </w:tr>
      <w:tr w:rsidR="00843DF9" w:rsidRPr="00E11D3C" w14:paraId="36EF19D7" w14:textId="77777777" w:rsidTr="00004FC8">
        <w:tc>
          <w:tcPr>
            <w:tcW w:w="1980" w:type="dxa"/>
            <w:shd w:val="clear" w:color="auto" w:fill="FFFFFF"/>
          </w:tcPr>
          <w:p w14:paraId="36EF19C5" w14:textId="77777777" w:rsidR="00843DF9" w:rsidRPr="009B5270" w:rsidRDefault="00843DF9" w:rsidP="0041570B">
            <w:pPr>
              <w:pStyle w:val="BodyText"/>
              <w:spacing w:before="120" w:after="120"/>
              <w:ind w:left="0"/>
              <w:rPr>
                <w:rFonts w:cs="Arial"/>
                <w:color w:val="000000"/>
                <w:sz w:val="20"/>
              </w:rPr>
            </w:pPr>
            <w:r w:rsidRPr="009B5270">
              <w:rPr>
                <w:rFonts w:cs="Arial"/>
                <w:color w:val="000000"/>
                <w:sz w:val="20"/>
              </w:rPr>
              <w:lastRenderedPageBreak/>
              <w:t>BSS/Marketing/Product Management</w:t>
            </w:r>
          </w:p>
        </w:tc>
        <w:tc>
          <w:tcPr>
            <w:tcW w:w="4140" w:type="dxa"/>
            <w:shd w:val="clear" w:color="auto" w:fill="FFFFFF"/>
          </w:tcPr>
          <w:p w14:paraId="36EF19C6" w14:textId="09108625" w:rsidR="00843DF9" w:rsidRPr="00AE385F" w:rsidRDefault="00843DF9" w:rsidP="00AE385F">
            <w:pPr>
              <w:pStyle w:val="BodyText"/>
              <w:spacing w:before="120" w:after="120"/>
              <w:ind w:left="0"/>
              <w:rPr>
                <w:rFonts w:cs="Arial"/>
                <w:color w:val="000000"/>
                <w:sz w:val="20"/>
              </w:rPr>
            </w:pPr>
            <w:r w:rsidRPr="00AE385F">
              <w:rPr>
                <w:rFonts w:cs="Arial"/>
                <w:color w:val="000000"/>
                <w:sz w:val="20"/>
              </w:rPr>
              <w:t xml:space="preserve">Most </w:t>
            </w:r>
            <w:r w:rsidR="00F47AD9" w:rsidRPr="00AE385F">
              <w:rPr>
                <w:rFonts w:cs="Arial"/>
                <w:color w:val="000000"/>
                <w:sz w:val="20"/>
              </w:rPr>
              <w:t>operators</w:t>
            </w:r>
            <w:r w:rsidRPr="00AE385F">
              <w:rPr>
                <w:rFonts w:cs="Arial"/>
                <w:color w:val="000000"/>
                <w:sz w:val="20"/>
              </w:rPr>
              <w:t xml:space="preserve"> employ configurable COTS packages that improve time</w:t>
            </w:r>
            <w:r w:rsidR="0041570B">
              <w:rPr>
                <w:rFonts w:cs="Arial"/>
                <w:color w:val="000000"/>
                <w:sz w:val="20"/>
              </w:rPr>
              <w:t xml:space="preserve"> </w:t>
            </w:r>
            <w:r w:rsidRPr="00AE385F">
              <w:rPr>
                <w:rFonts w:cs="Arial"/>
                <w:color w:val="000000"/>
                <w:sz w:val="20"/>
              </w:rPr>
              <w:t>to</w:t>
            </w:r>
            <w:r w:rsidR="0041570B">
              <w:rPr>
                <w:rFonts w:cs="Arial"/>
                <w:color w:val="000000"/>
                <w:sz w:val="20"/>
              </w:rPr>
              <w:t xml:space="preserve"> </w:t>
            </w:r>
            <w:r w:rsidRPr="00AE385F">
              <w:rPr>
                <w:rFonts w:cs="Arial"/>
                <w:color w:val="000000"/>
                <w:sz w:val="20"/>
              </w:rPr>
              <w:t xml:space="preserve">market, but still these packages need to be updated individually – the pre-ordering, ordering, and fulfilment processes are driven by disjoint systems, coordinated only through the efforts of IT, business and operations staff. </w:t>
            </w:r>
          </w:p>
          <w:p w14:paraId="36EF19C8" w14:textId="77777777" w:rsidR="00843DF9" w:rsidRPr="00AE385F" w:rsidRDefault="00843DF9" w:rsidP="00AE385F">
            <w:pPr>
              <w:pStyle w:val="BodyText"/>
              <w:spacing w:before="120" w:after="120"/>
              <w:ind w:left="0"/>
              <w:rPr>
                <w:rFonts w:cs="Arial"/>
                <w:color w:val="000000"/>
                <w:sz w:val="20"/>
              </w:rPr>
            </w:pPr>
            <w:r w:rsidRPr="00AE385F">
              <w:rPr>
                <w:rFonts w:cs="Arial"/>
                <w:color w:val="000000"/>
                <w:sz w:val="20"/>
              </w:rPr>
              <w:t>When products include third-party components, the time to architect, integrate and support each “relationship” is handled as a “project within a project.” The challenge is to deal with these ecosystems, either retail or wholesale, in a timely fashion to avoid excessive delays in generating revenues.</w:t>
            </w:r>
          </w:p>
          <w:p w14:paraId="36EF19CA" w14:textId="4DFD0BE7" w:rsidR="00843DF9" w:rsidRPr="00AE385F" w:rsidRDefault="00F47AD9" w:rsidP="00AE385F">
            <w:pPr>
              <w:pStyle w:val="BodyText"/>
              <w:spacing w:before="120" w:after="120"/>
              <w:ind w:left="0"/>
              <w:rPr>
                <w:rFonts w:cs="Arial"/>
                <w:color w:val="000000"/>
                <w:sz w:val="20"/>
              </w:rPr>
            </w:pPr>
            <w:r w:rsidRPr="00AE385F">
              <w:rPr>
                <w:rFonts w:cs="Arial"/>
                <w:color w:val="000000"/>
                <w:sz w:val="20"/>
              </w:rPr>
              <w:t>Operators</w:t>
            </w:r>
            <w:r w:rsidR="00843DF9" w:rsidRPr="00AE385F">
              <w:rPr>
                <w:rFonts w:cs="Arial"/>
                <w:color w:val="000000"/>
                <w:sz w:val="20"/>
              </w:rPr>
              <w:t xml:space="preserve"> are also trying to figure out how they can support a third-party retail model without having to make configuration changes apparent to the third party.  Third parties selling services for </w:t>
            </w:r>
            <w:r w:rsidRPr="00AE385F">
              <w:rPr>
                <w:rFonts w:cs="Arial"/>
                <w:color w:val="000000"/>
                <w:sz w:val="20"/>
              </w:rPr>
              <w:t>an operator</w:t>
            </w:r>
            <w:r w:rsidR="00843DF9" w:rsidRPr="00AE385F">
              <w:rPr>
                <w:rFonts w:cs="Arial"/>
                <w:color w:val="000000"/>
                <w:sz w:val="20"/>
              </w:rPr>
              <w:t xml:space="preserve"> do need the product information, its feature list and the price in order to make the sale. The </w:t>
            </w:r>
            <w:r w:rsidRPr="00AE385F">
              <w:rPr>
                <w:rFonts w:cs="Arial"/>
                <w:color w:val="000000"/>
                <w:sz w:val="20"/>
              </w:rPr>
              <w:t>operator</w:t>
            </w:r>
            <w:r w:rsidR="00843DF9" w:rsidRPr="00AE385F">
              <w:rPr>
                <w:rFonts w:cs="Arial"/>
                <w:color w:val="000000"/>
                <w:sz w:val="20"/>
              </w:rPr>
              <w:t xml:space="preserve"> is responsible to provide the product offering as described.</w:t>
            </w:r>
          </w:p>
          <w:p w14:paraId="36EF19CC" w14:textId="3B9F75C4" w:rsidR="00843DF9" w:rsidRPr="00AE385F" w:rsidRDefault="00F47AD9" w:rsidP="00AE385F">
            <w:pPr>
              <w:pStyle w:val="BodyText"/>
              <w:spacing w:before="120" w:after="120"/>
              <w:ind w:left="0"/>
              <w:rPr>
                <w:rFonts w:cs="Arial"/>
                <w:color w:val="000000"/>
                <w:sz w:val="20"/>
              </w:rPr>
            </w:pPr>
            <w:r w:rsidRPr="00AE385F">
              <w:rPr>
                <w:rFonts w:cs="Arial"/>
                <w:color w:val="000000"/>
                <w:sz w:val="20"/>
              </w:rPr>
              <w:t>Operators</w:t>
            </w:r>
            <w:r w:rsidR="00843DF9" w:rsidRPr="00AE385F">
              <w:rPr>
                <w:rFonts w:cs="Arial"/>
                <w:color w:val="000000"/>
                <w:sz w:val="20"/>
              </w:rPr>
              <w:t xml:space="preserve"> are faced with many new retail opportunities through many new </w:t>
            </w:r>
            <w:r w:rsidR="00060548" w:rsidRPr="00AE385F">
              <w:rPr>
                <w:rFonts w:cs="Arial"/>
                <w:color w:val="000000"/>
                <w:sz w:val="20"/>
              </w:rPr>
              <w:t>channels. However</w:t>
            </w:r>
            <w:r w:rsidR="00843DF9" w:rsidRPr="00AE385F">
              <w:rPr>
                <w:rFonts w:cs="Arial"/>
                <w:color w:val="000000"/>
                <w:sz w:val="20"/>
              </w:rPr>
              <w:t>, the sales, product management and marketing teams are struggling with slow speed to market, rigid product structures that are difficult to change to meet new requirements, and cumbersome distribution of product information through multiple channels.</w:t>
            </w:r>
          </w:p>
          <w:p w14:paraId="36EF19CD" w14:textId="77777777" w:rsidR="00843DF9" w:rsidRPr="00AE385F" w:rsidRDefault="00843DF9" w:rsidP="00AE385F">
            <w:pPr>
              <w:pStyle w:val="BodyText"/>
              <w:spacing w:before="120" w:after="120"/>
              <w:ind w:left="0"/>
              <w:rPr>
                <w:rFonts w:cs="Arial"/>
                <w:color w:val="000000"/>
                <w:sz w:val="20"/>
              </w:rPr>
            </w:pPr>
          </w:p>
        </w:tc>
        <w:tc>
          <w:tcPr>
            <w:tcW w:w="4137" w:type="dxa"/>
            <w:shd w:val="clear" w:color="auto" w:fill="FFFFFF"/>
          </w:tcPr>
          <w:p w14:paraId="36EF19CE" w14:textId="77777777" w:rsidR="00843DF9" w:rsidRPr="00AE385F" w:rsidRDefault="00843DF9" w:rsidP="00AE385F">
            <w:pPr>
              <w:pStyle w:val="TableText"/>
              <w:numPr>
                <w:ilvl w:val="0"/>
                <w:numId w:val="22"/>
              </w:numPr>
              <w:tabs>
                <w:tab w:val="clear" w:pos="720"/>
              </w:tabs>
              <w:ind w:left="395"/>
            </w:pPr>
            <w:r w:rsidRPr="00AE385F">
              <w:t>Increased speed to market new services by providing a common nomenclature across the business for products and its definitions, and by enforcing consistency in the underlying processes across multiple provisioning systems</w:t>
            </w:r>
          </w:p>
          <w:p w14:paraId="36EF19CF" w14:textId="77777777" w:rsidR="00843DF9" w:rsidRPr="00AE385F" w:rsidRDefault="00843DF9" w:rsidP="00AE385F">
            <w:pPr>
              <w:pStyle w:val="TableText"/>
              <w:numPr>
                <w:ilvl w:val="0"/>
                <w:numId w:val="22"/>
              </w:numPr>
              <w:tabs>
                <w:tab w:val="clear" w:pos="720"/>
              </w:tabs>
              <w:ind w:left="395"/>
            </w:pPr>
            <w:r w:rsidRPr="00AE385F">
              <w:t>Increased customer satisfaction through a centralized platform that enables consistent support for products including related pre-order, order, and fulfillment processes</w:t>
            </w:r>
          </w:p>
          <w:p w14:paraId="36EF19D0" w14:textId="77777777" w:rsidR="00843DF9" w:rsidRPr="00AE385F" w:rsidRDefault="00843DF9" w:rsidP="00AE385F">
            <w:pPr>
              <w:pStyle w:val="TableText"/>
              <w:numPr>
                <w:ilvl w:val="0"/>
                <w:numId w:val="22"/>
              </w:numPr>
              <w:tabs>
                <w:tab w:val="clear" w:pos="720"/>
              </w:tabs>
              <w:ind w:left="395"/>
            </w:pPr>
            <w:r w:rsidRPr="00AE385F">
              <w:t>Reduced service creation costs by promoting component reuse</w:t>
            </w:r>
          </w:p>
          <w:p w14:paraId="36EF19D1" w14:textId="77777777" w:rsidR="00843DF9" w:rsidRPr="00AE385F" w:rsidRDefault="00843DF9" w:rsidP="00AE385F">
            <w:pPr>
              <w:pStyle w:val="TableText"/>
              <w:numPr>
                <w:ilvl w:val="0"/>
                <w:numId w:val="22"/>
              </w:numPr>
              <w:tabs>
                <w:tab w:val="clear" w:pos="720"/>
              </w:tabs>
              <w:ind w:left="395"/>
            </w:pPr>
            <w:r w:rsidRPr="00AE385F">
              <w:t>Flexible product structures to quickly meet new customer requirements</w:t>
            </w:r>
          </w:p>
          <w:p w14:paraId="36EF19D2" w14:textId="77777777" w:rsidR="00843DF9" w:rsidRPr="00AE385F" w:rsidRDefault="00843DF9" w:rsidP="00AE385F">
            <w:pPr>
              <w:pStyle w:val="TableText"/>
              <w:numPr>
                <w:ilvl w:val="0"/>
                <w:numId w:val="22"/>
              </w:numPr>
              <w:tabs>
                <w:tab w:val="clear" w:pos="720"/>
              </w:tabs>
              <w:ind w:left="395"/>
            </w:pPr>
            <w:r w:rsidRPr="00AE385F">
              <w:t>Well-structured distribution of product information across different domains, systems and channels</w:t>
            </w:r>
          </w:p>
          <w:p w14:paraId="36EF19D3" w14:textId="77777777" w:rsidR="00843DF9" w:rsidRPr="00AE385F" w:rsidRDefault="00843DF9" w:rsidP="00AE385F">
            <w:pPr>
              <w:pStyle w:val="TableText"/>
              <w:numPr>
                <w:ilvl w:val="0"/>
                <w:numId w:val="22"/>
              </w:numPr>
              <w:tabs>
                <w:tab w:val="clear" w:pos="720"/>
              </w:tabs>
              <w:ind w:left="395"/>
            </w:pPr>
            <w:r w:rsidRPr="00AE385F">
              <w:t>Reduced time to architect each third-party relationship by leveraging common data, processes and methodologies with the proper access restrictions</w:t>
            </w:r>
          </w:p>
          <w:p w14:paraId="36EF19D4" w14:textId="77777777" w:rsidR="00843DF9" w:rsidRPr="00AE385F" w:rsidRDefault="00843DF9" w:rsidP="00AE385F">
            <w:pPr>
              <w:pStyle w:val="TableText"/>
              <w:numPr>
                <w:ilvl w:val="0"/>
                <w:numId w:val="22"/>
              </w:numPr>
              <w:tabs>
                <w:tab w:val="clear" w:pos="720"/>
              </w:tabs>
              <w:ind w:left="395"/>
            </w:pPr>
            <w:r w:rsidRPr="00AE385F">
              <w:t>Reduced time to respond to changing needs when dealing with third-party service partners</w:t>
            </w:r>
          </w:p>
          <w:p w14:paraId="36EF19D5" w14:textId="15D8385C" w:rsidR="00843DF9" w:rsidRPr="00AE385F" w:rsidRDefault="00843DF9" w:rsidP="00AE385F">
            <w:pPr>
              <w:pStyle w:val="TableText"/>
              <w:numPr>
                <w:ilvl w:val="0"/>
                <w:numId w:val="22"/>
              </w:numPr>
              <w:tabs>
                <w:tab w:val="clear" w:pos="720"/>
              </w:tabs>
              <w:ind w:left="395"/>
            </w:pPr>
            <w:r w:rsidRPr="00AE385F">
              <w:t xml:space="preserve">Reduced time to market and cost of a new product introduction as a result of the </w:t>
            </w:r>
            <w:r w:rsidR="00C451EB">
              <w:t>product lifecycle management (</w:t>
            </w:r>
            <w:r w:rsidRPr="00AE385F">
              <w:t>PLM</w:t>
            </w:r>
            <w:r w:rsidR="00C451EB">
              <w:t>)</w:t>
            </w:r>
            <w:r w:rsidRPr="00AE385F">
              <w:t xml:space="preserve"> functionality</w:t>
            </w:r>
          </w:p>
          <w:p w14:paraId="36EF19D6" w14:textId="77777777" w:rsidR="00843DF9" w:rsidRPr="00AE385F" w:rsidRDefault="00843DF9" w:rsidP="0041570B">
            <w:pPr>
              <w:pStyle w:val="TableText"/>
              <w:ind w:left="395"/>
            </w:pPr>
          </w:p>
        </w:tc>
      </w:tr>
      <w:tr w:rsidR="00843DF9" w:rsidRPr="00E11D3C" w14:paraId="36EF19E4" w14:textId="77777777" w:rsidTr="00004FC8">
        <w:tc>
          <w:tcPr>
            <w:tcW w:w="1980" w:type="dxa"/>
            <w:shd w:val="clear" w:color="auto" w:fill="FFFFFF"/>
          </w:tcPr>
          <w:p w14:paraId="36EF19D8" w14:textId="77777777" w:rsidR="00843DF9" w:rsidRPr="009B5270" w:rsidRDefault="00843DF9" w:rsidP="0041570B">
            <w:pPr>
              <w:pStyle w:val="BodyText"/>
              <w:spacing w:before="120" w:after="120"/>
              <w:ind w:left="0"/>
              <w:rPr>
                <w:rFonts w:cs="Arial"/>
                <w:color w:val="000000"/>
                <w:sz w:val="20"/>
              </w:rPr>
            </w:pPr>
            <w:r>
              <w:rPr>
                <w:rFonts w:cs="Arial"/>
                <w:color w:val="000000"/>
                <w:sz w:val="20"/>
              </w:rPr>
              <w:t>IT</w:t>
            </w:r>
          </w:p>
        </w:tc>
        <w:tc>
          <w:tcPr>
            <w:tcW w:w="4140" w:type="dxa"/>
            <w:shd w:val="clear" w:color="auto" w:fill="FFFFFF"/>
          </w:tcPr>
          <w:p w14:paraId="36EF19D9" w14:textId="77777777" w:rsidR="00843DF9" w:rsidRPr="00AE385F" w:rsidRDefault="00843DF9" w:rsidP="00AE385F">
            <w:pPr>
              <w:pStyle w:val="BodyText"/>
              <w:spacing w:before="120" w:after="120"/>
              <w:ind w:left="0"/>
              <w:rPr>
                <w:rFonts w:cs="Arial"/>
                <w:color w:val="000000"/>
                <w:sz w:val="20"/>
              </w:rPr>
            </w:pPr>
            <w:r w:rsidRPr="00AE385F">
              <w:rPr>
                <w:rFonts w:cs="Arial"/>
                <w:color w:val="000000"/>
                <w:sz w:val="20"/>
              </w:rPr>
              <w:t xml:space="preserve">Customizing currently deployed provisioning platforms is labor-intensive – usually involving long lead times. Specialized knowledge and development tools are required to run and maintain these platforms as well as the associated middleware. It takes too long to develop provisioning capabilities to support a new device or service. It takes too long to modify these platforms when there is a </w:t>
            </w:r>
            <w:r w:rsidRPr="00AE385F">
              <w:rPr>
                <w:rFonts w:cs="Arial"/>
                <w:color w:val="000000"/>
                <w:sz w:val="20"/>
              </w:rPr>
              <w:lastRenderedPageBreak/>
              <w:t>service request change.</w:t>
            </w:r>
          </w:p>
          <w:p w14:paraId="36EF19DB" w14:textId="7C02797C" w:rsidR="00843DF9" w:rsidRPr="00AE385F" w:rsidRDefault="00843DF9" w:rsidP="00AE385F">
            <w:pPr>
              <w:pStyle w:val="BodyText"/>
              <w:spacing w:before="120" w:after="120"/>
              <w:ind w:left="0"/>
              <w:rPr>
                <w:rFonts w:cs="Arial"/>
                <w:color w:val="000000"/>
                <w:sz w:val="20"/>
              </w:rPr>
            </w:pPr>
            <w:r w:rsidRPr="00AE385F">
              <w:rPr>
                <w:rFonts w:cs="Arial"/>
                <w:color w:val="000000"/>
                <w:sz w:val="20"/>
              </w:rPr>
              <w:t xml:space="preserve">Most </w:t>
            </w:r>
            <w:r w:rsidR="00F47AD9" w:rsidRPr="00AE385F">
              <w:rPr>
                <w:rFonts w:cs="Arial"/>
                <w:color w:val="000000"/>
                <w:sz w:val="20"/>
              </w:rPr>
              <w:t>operators</w:t>
            </w:r>
            <w:r w:rsidRPr="00AE385F">
              <w:rPr>
                <w:rFonts w:cs="Arial"/>
                <w:color w:val="000000"/>
                <w:sz w:val="20"/>
              </w:rPr>
              <w:t xml:space="preserve"> need to update their downstream systems individually – the provisioning processes are supported by disjoint systems, coordinated only through the efforts of IT, business and operations staff.</w:t>
            </w:r>
          </w:p>
          <w:p w14:paraId="36EF19DD" w14:textId="13AB3B72" w:rsidR="00843DF9" w:rsidRPr="00AE385F" w:rsidRDefault="00F47AD9" w:rsidP="00AE385F">
            <w:pPr>
              <w:pStyle w:val="BodyText"/>
              <w:spacing w:before="120" w:after="120"/>
              <w:ind w:left="0"/>
              <w:rPr>
                <w:rFonts w:cs="Arial"/>
                <w:color w:val="000000"/>
                <w:sz w:val="20"/>
              </w:rPr>
            </w:pPr>
            <w:r w:rsidRPr="00AE385F">
              <w:rPr>
                <w:rFonts w:cs="Arial"/>
                <w:color w:val="000000"/>
                <w:sz w:val="20"/>
              </w:rPr>
              <w:t>Operators</w:t>
            </w:r>
            <w:r w:rsidR="00843DF9" w:rsidRPr="00AE385F">
              <w:rPr>
                <w:rFonts w:cs="Arial"/>
                <w:color w:val="000000"/>
                <w:sz w:val="20"/>
              </w:rPr>
              <w:t xml:space="preserve"> are faced with pressures to cost-effectively integrate with third-party partners.</w:t>
            </w:r>
          </w:p>
        </w:tc>
        <w:tc>
          <w:tcPr>
            <w:tcW w:w="4137" w:type="dxa"/>
            <w:shd w:val="clear" w:color="auto" w:fill="FFFFFF"/>
          </w:tcPr>
          <w:p w14:paraId="36EF19DE" w14:textId="77777777" w:rsidR="00843DF9" w:rsidRPr="00AE385F" w:rsidRDefault="00843DF9" w:rsidP="00AE385F">
            <w:pPr>
              <w:pStyle w:val="TableText"/>
              <w:numPr>
                <w:ilvl w:val="0"/>
                <w:numId w:val="22"/>
              </w:numPr>
              <w:tabs>
                <w:tab w:val="clear" w:pos="720"/>
              </w:tabs>
              <w:ind w:left="395"/>
            </w:pPr>
            <w:r w:rsidRPr="00AE385F">
              <w:lastRenderedPageBreak/>
              <w:t>Provides a platform for data and process consolidation</w:t>
            </w:r>
          </w:p>
          <w:p w14:paraId="36EF19DF" w14:textId="77777777" w:rsidR="00843DF9" w:rsidRPr="00AE385F" w:rsidRDefault="00843DF9" w:rsidP="00AE385F">
            <w:pPr>
              <w:pStyle w:val="TableText"/>
              <w:numPr>
                <w:ilvl w:val="0"/>
                <w:numId w:val="22"/>
              </w:numPr>
              <w:tabs>
                <w:tab w:val="clear" w:pos="720"/>
              </w:tabs>
              <w:ind w:left="395"/>
            </w:pPr>
            <w:r w:rsidRPr="00AE385F">
              <w:t>Automates most of the service ordering process – from order to activation</w:t>
            </w:r>
          </w:p>
          <w:p w14:paraId="36EF19E0" w14:textId="5095D974" w:rsidR="00843DF9" w:rsidRPr="00AE385F" w:rsidRDefault="00843DF9" w:rsidP="00AE385F">
            <w:pPr>
              <w:pStyle w:val="TableText"/>
              <w:numPr>
                <w:ilvl w:val="0"/>
                <w:numId w:val="22"/>
              </w:numPr>
              <w:tabs>
                <w:tab w:val="clear" w:pos="720"/>
              </w:tabs>
              <w:ind w:left="395"/>
            </w:pPr>
            <w:r w:rsidRPr="00AE385F">
              <w:t>Increased speed to market for new products by providing a common nomenclature across the business for product</w:t>
            </w:r>
            <w:r w:rsidR="00EB1991">
              <w:t>s</w:t>
            </w:r>
            <w:r w:rsidRPr="00AE385F">
              <w:t xml:space="preserve">/services/resources and their definitions, and by enforcing </w:t>
            </w:r>
            <w:r w:rsidRPr="00AE385F">
              <w:lastRenderedPageBreak/>
              <w:t>consistency in the underlying data and processes</w:t>
            </w:r>
          </w:p>
          <w:p w14:paraId="36EF19E1" w14:textId="22F6E71B" w:rsidR="00843DF9" w:rsidRPr="00AE385F" w:rsidRDefault="00843DF9" w:rsidP="00AE385F">
            <w:pPr>
              <w:pStyle w:val="TableText"/>
              <w:numPr>
                <w:ilvl w:val="0"/>
                <w:numId w:val="22"/>
              </w:numPr>
              <w:tabs>
                <w:tab w:val="clear" w:pos="720"/>
              </w:tabs>
              <w:ind w:left="395"/>
            </w:pPr>
            <w:r w:rsidRPr="00AE385F">
              <w:t>Reduced OSS development and updating costs via flexible modeling and consistent methodologies that promote fast service redesign and better coordinated order fulfillment</w:t>
            </w:r>
          </w:p>
          <w:p w14:paraId="36EF19E2" w14:textId="77777777" w:rsidR="00843DF9" w:rsidRPr="00AE385F" w:rsidRDefault="00843DF9" w:rsidP="00AE385F">
            <w:pPr>
              <w:pStyle w:val="TableText"/>
              <w:numPr>
                <w:ilvl w:val="0"/>
                <w:numId w:val="22"/>
              </w:numPr>
              <w:tabs>
                <w:tab w:val="clear" w:pos="720"/>
              </w:tabs>
              <w:ind w:left="395"/>
            </w:pPr>
            <w:r w:rsidRPr="00AE385F">
              <w:t xml:space="preserve">Reduced BSS development and updating costs by supplying a centralized platform that documents product offerings and makes product recommendations and quotes </w:t>
            </w:r>
          </w:p>
          <w:p w14:paraId="36EF19E3" w14:textId="1FC41E2B" w:rsidR="00843DF9" w:rsidRPr="00AE385F" w:rsidRDefault="00843DF9" w:rsidP="00AE385F">
            <w:pPr>
              <w:pStyle w:val="TableText"/>
              <w:numPr>
                <w:ilvl w:val="0"/>
                <w:numId w:val="22"/>
              </w:numPr>
              <w:tabs>
                <w:tab w:val="clear" w:pos="720"/>
              </w:tabs>
              <w:ind w:left="395"/>
            </w:pPr>
            <w:r w:rsidRPr="00AE385F">
              <w:t>Reduced OSS development/updating</w:t>
            </w:r>
            <w:r w:rsidR="00060548" w:rsidRPr="00AE385F">
              <w:t xml:space="preserve"> </w:t>
            </w:r>
            <w:r w:rsidRPr="00AE385F">
              <w:t xml:space="preserve">and third-party integration costs </w:t>
            </w:r>
            <w:r w:rsidR="00060548" w:rsidRPr="00AE385F">
              <w:br/>
            </w:r>
            <w:r w:rsidRPr="00AE385F">
              <w:t xml:space="preserve">via service component reuse, </w:t>
            </w:r>
            <w:r w:rsidR="00060548" w:rsidRPr="00AE385F">
              <w:br/>
            </w:r>
            <w:r w:rsidRPr="00AE385F">
              <w:t>flexible modeling, and a consistent, well-structured view of product</w:t>
            </w:r>
            <w:r w:rsidR="00EB1991">
              <w:t>s</w:t>
            </w:r>
            <w:r w:rsidRPr="00AE385F">
              <w:t>/services/resources and underlying provisioning processes across internal and third-party systems</w:t>
            </w:r>
          </w:p>
        </w:tc>
      </w:tr>
    </w:tbl>
    <w:p w14:paraId="7EB4AB30" w14:textId="77777777" w:rsidR="00E66CAA" w:rsidRDefault="00E66CAA" w:rsidP="00E66CAA">
      <w:pPr>
        <w:pStyle w:val="BodyText"/>
      </w:pPr>
    </w:p>
    <w:p w14:paraId="6581023D" w14:textId="77777777" w:rsidR="00E66CAA" w:rsidRDefault="00E66CAA">
      <w:pPr>
        <w:rPr>
          <w:b/>
          <w:kern w:val="28"/>
          <w:sz w:val="24"/>
          <w:lang w:val="en-US"/>
        </w:rPr>
      </w:pPr>
      <w:r>
        <w:br w:type="page"/>
      </w:r>
    </w:p>
    <w:p w14:paraId="36EF19E5" w14:textId="74185BA7" w:rsidR="00004FC8" w:rsidRDefault="00004FC8" w:rsidP="00E66CAA">
      <w:pPr>
        <w:pStyle w:val="Heading2"/>
      </w:pPr>
      <w:bookmarkStart w:id="18" w:name="_Toc379972003"/>
      <w:r>
        <w:lastRenderedPageBreak/>
        <w:t>Business Case</w:t>
      </w:r>
      <w:bookmarkEnd w:id="18"/>
    </w:p>
    <w:p w14:paraId="36EF19E6" w14:textId="700E5A4F" w:rsidR="00004FC8" w:rsidRDefault="00843DF9" w:rsidP="00843DF9">
      <w:pPr>
        <w:pStyle w:val="BodyText"/>
      </w:pPr>
      <w:r w:rsidRPr="00843DF9">
        <w:t xml:space="preserve">The return on investment (ROI) for improving product/service introduction varies depending on the size of the </w:t>
      </w:r>
      <w:r w:rsidR="00F47AD9">
        <w:t>operator</w:t>
      </w:r>
      <w:r w:rsidRPr="00843DF9">
        <w:t xml:space="preserve">, number of products, and the size of the existing product team. As shown in the following figure, this ROI also depends upon the </w:t>
      </w:r>
      <w:r w:rsidR="00F47AD9">
        <w:t>operator</w:t>
      </w:r>
      <w:r w:rsidRPr="00843DF9">
        <w:t>’s timeline for new product development, for BSS/OSS updates and for network provisioning.</w:t>
      </w:r>
    </w:p>
    <w:p w14:paraId="36EF19E7" w14:textId="77777777" w:rsidR="00843DF9" w:rsidRDefault="00843DF9" w:rsidP="00843DF9">
      <w:pPr>
        <w:pStyle w:val="BodyText"/>
      </w:pPr>
      <w:r>
        <w:rPr>
          <w:noProof/>
        </w:rPr>
        <w:drawing>
          <wp:inline distT="0" distB="0" distL="0" distR="0" wp14:anchorId="36EF1A7F" wp14:editId="36EF1A80">
            <wp:extent cx="4828540" cy="3133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8540" cy="3133090"/>
                    </a:xfrm>
                    <a:prstGeom prst="rect">
                      <a:avLst/>
                    </a:prstGeom>
                    <a:noFill/>
                  </pic:spPr>
                </pic:pic>
              </a:graphicData>
            </a:graphic>
          </wp:inline>
        </w:drawing>
      </w:r>
    </w:p>
    <w:p w14:paraId="36EF19E8" w14:textId="750CCDCC" w:rsidR="00843DF9" w:rsidRPr="00843DF9" w:rsidRDefault="00843DF9" w:rsidP="00843DF9">
      <w:pPr>
        <w:pStyle w:val="CaptionFigure"/>
        <w:rPr>
          <w:b/>
        </w:rPr>
      </w:pPr>
      <w:r w:rsidRPr="00843DF9">
        <w:rPr>
          <w:b/>
        </w:rPr>
        <w:t xml:space="preserve">Figure </w:t>
      </w:r>
      <w:r w:rsidRPr="00843DF9">
        <w:rPr>
          <w:b/>
        </w:rPr>
        <w:fldChar w:fldCharType="begin"/>
      </w:r>
      <w:r w:rsidRPr="00843DF9">
        <w:rPr>
          <w:b/>
        </w:rPr>
        <w:instrText xml:space="preserve"> SEQ Figure \* ARABIC </w:instrText>
      </w:r>
      <w:r w:rsidRPr="00843DF9">
        <w:rPr>
          <w:b/>
        </w:rPr>
        <w:fldChar w:fldCharType="separate"/>
      </w:r>
      <w:r w:rsidR="00E66CAA">
        <w:rPr>
          <w:b/>
          <w:noProof/>
        </w:rPr>
        <w:t>4</w:t>
      </w:r>
      <w:r w:rsidRPr="00843DF9">
        <w:rPr>
          <w:b/>
        </w:rPr>
        <w:fldChar w:fldCharType="end"/>
      </w:r>
      <w:r w:rsidRPr="00843DF9">
        <w:rPr>
          <w:b/>
        </w:rPr>
        <w:tab/>
      </w:r>
      <w:r w:rsidR="00F47AD9" w:rsidRPr="00E66CAA">
        <w:t>Operator</w:t>
      </w:r>
      <w:r w:rsidRPr="00E66CAA">
        <w:t>’s Timeline Considerations</w:t>
      </w:r>
    </w:p>
    <w:p w14:paraId="36EF19E9" w14:textId="2CFC8D5C" w:rsidR="00843DF9" w:rsidRDefault="00843DF9" w:rsidP="00843DF9">
      <w:pPr>
        <w:pStyle w:val="BodyText"/>
      </w:pPr>
      <w:r>
        <w:t xml:space="preserve">As a ROI example, let’s consider </w:t>
      </w:r>
      <w:r w:rsidR="00F47AD9">
        <w:t>an operator</w:t>
      </w:r>
      <w:r>
        <w:t xml:space="preserve"> with the following characteristics:</w:t>
      </w:r>
    </w:p>
    <w:p w14:paraId="36EF19EA" w14:textId="213FBFA5" w:rsidR="00843DF9" w:rsidRDefault="00843DF9" w:rsidP="00E66CAA">
      <w:pPr>
        <w:pStyle w:val="ListBullet2"/>
      </w:pPr>
      <w:r>
        <w:t xml:space="preserve">Tier-1 </w:t>
      </w:r>
      <w:r w:rsidR="00F47AD9">
        <w:t>operator</w:t>
      </w:r>
      <w:r>
        <w:t xml:space="preserve"> with $35B</w:t>
      </w:r>
      <w:r w:rsidR="00E66CAA">
        <w:t xml:space="preserve"> (US dollars)</w:t>
      </w:r>
      <w:r>
        <w:t xml:space="preserve"> in total revenues</w:t>
      </w:r>
    </w:p>
    <w:p w14:paraId="36EF19EB" w14:textId="77777777" w:rsidR="00843DF9" w:rsidRDefault="00843DF9" w:rsidP="00843DF9">
      <w:pPr>
        <w:pStyle w:val="ListBullet"/>
      </w:pPr>
      <w:r>
        <w:t>New product revenue is 1% of total revenue</w:t>
      </w:r>
    </w:p>
    <w:p w14:paraId="36EF19EC" w14:textId="074006E5" w:rsidR="00843DF9" w:rsidRDefault="00843DF9" w:rsidP="00843DF9">
      <w:pPr>
        <w:pStyle w:val="ListBullet"/>
      </w:pPr>
      <w:r>
        <w:t>Business Services revenues is 12%</w:t>
      </w:r>
      <w:r w:rsidR="00E66CAA">
        <w:t xml:space="preserve"> </w:t>
      </w:r>
      <w:r>
        <w:t>(this business case utilizes business services as a basis for analysis)</w:t>
      </w:r>
    </w:p>
    <w:p w14:paraId="36EF19ED" w14:textId="77777777" w:rsidR="00843DF9" w:rsidRDefault="00843DF9" w:rsidP="00843DF9">
      <w:pPr>
        <w:pStyle w:val="ListBullet"/>
      </w:pPr>
      <w:r>
        <w:t>15 new products/year</w:t>
      </w:r>
    </w:p>
    <w:p w14:paraId="36EF19EE" w14:textId="33C235B9" w:rsidR="00843DF9" w:rsidRDefault="00843DF9" w:rsidP="00843DF9">
      <w:pPr>
        <w:pStyle w:val="BodyText"/>
      </w:pPr>
      <w:r>
        <w:t xml:space="preserve">This </w:t>
      </w:r>
      <w:r w:rsidR="00F47AD9">
        <w:t>operator</w:t>
      </w:r>
      <w:r>
        <w:t xml:space="preserve"> may need to generate or maintain 300 product ideas to be able to take 20% of those ideas to the product concept phase to determine if the product is feasible and gain approval to design and develop the product. By using</w:t>
      </w:r>
      <w:r w:rsidR="00E66CAA">
        <w:t xml:space="preserve"> Ericsson</w:t>
      </w:r>
      <w:r>
        <w:t xml:space="preserve"> </w:t>
      </w:r>
      <w:r w:rsidR="00EE2B6F">
        <w:t>Catalog Manager</w:t>
      </w:r>
      <w:r>
        <w:t xml:space="preserve"> this </w:t>
      </w:r>
      <w:r w:rsidR="00F47AD9">
        <w:t>operator</w:t>
      </w:r>
      <w:r>
        <w:t xml:space="preserve"> might see a reduction in product management staff, domain expertise and system liaison as shown in the following figure.</w:t>
      </w:r>
    </w:p>
    <w:p w14:paraId="36EF19EF" w14:textId="77777777" w:rsidR="00843DF9" w:rsidRDefault="00C9749A" w:rsidP="00843DF9">
      <w:pPr>
        <w:pStyle w:val="BodyText"/>
      </w:pPr>
      <w:r>
        <w:rPr>
          <w:noProof/>
        </w:rPr>
        <w:lastRenderedPageBreak/>
        <w:drawing>
          <wp:inline distT="0" distB="0" distL="0" distR="0" wp14:anchorId="36EF1A81" wp14:editId="36EF1A82">
            <wp:extent cx="4800600" cy="301576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3015769"/>
                    </a:xfrm>
                    <a:prstGeom prst="rect">
                      <a:avLst/>
                    </a:prstGeom>
                    <a:noFill/>
                  </pic:spPr>
                </pic:pic>
              </a:graphicData>
            </a:graphic>
          </wp:inline>
        </w:drawing>
      </w:r>
    </w:p>
    <w:p w14:paraId="36EF19F0" w14:textId="3E55355D" w:rsidR="00C9749A" w:rsidRPr="00C9749A" w:rsidRDefault="00C9749A" w:rsidP="00C9749A">
      <w:pPr>
        <w:pStyle w:val="CaptionFigure"/>
        <w:rPr>
          <w:b/>
        </w:rPr>
      </w:pPr>
      <w:r w:rsidRPr="00C9749A">
        <w:rPr>
          <w:b/>
        </w:rPr>
        <w:t xml:space="preserve">Figure </w:t>
      </w:r>
      <w:r w:rsidRPr="00C9749A">
        <w:rPr>
          <w:b/>
        </w:rPr>
        <w:fldChar w:fldCharType="begin"/>
      </w:r>
      <w:r w:rsidRPr="00C9749A">
        <w:rPr>
          <w:b/>
        </w:rPr>
        <w:instrText xml:space="preserve"> SEQ Figure \* ARABIC </w:instrText>
      </w:r>
      <w:r w:rsidRPr="00C9749A">
        <w:rPr>
          <w:b/>
        </w:rPr>
        <w:fldChar w:fldCharType="separate"/>
      </w:r>
      <w:r w:rsidR="00E66CAA">
        <w:rPr>
          <w:b/>
          <w:noProof/>
        </w:rPr>
        <w:t>5</w:t>
      </w:r>
      <w:r w:rsidRPr="00C9749A">
        <w:rPr>
          <w:b/>
        </w:rPr>
        <w:fldChar w:fldCharType="end"/>
      </w:r>
      <w:r w:rsidRPr="00C9749A">
        <w:rPr>
          <w:b/>
        </w:rPr>
        <w:tab/>
      </w:r>
      <w:r w:rsidRPr="00E66CAA">
        <w:t>ROI for New Product</w:t>
      </w:r>
    </w:p>
    <w:p w14:paraId="36EF19F1" w14:textId="35130228" w:rsidR="00C9749A" w:rsidRDefault="00C9749A" w:rsidP="00843DF9">
      <w:pPr>
        <w:pStyle w:val="BodyText"/>
      </w:pPr>
      <w:r w:rsidRPr="00C9749A">
        <w:t xml:space="preserve">By consistently using a Service Factory approach, the </w:t>
      </w:r>
      <w:r w:rsidR="00F47AD9">
        <w:t>operator</w:t>
      </w:r>
      <w:r w:rsidRPr="00C9749A">
        <w:t xml:space="preserve"> can realize improvements in the key performance indicators (KPI) listed in the following table, resulting in either revenue increase or cost savings.</w:t>
      </w:r>
    </w:p>
    <w:p w14:paraId="36EF19F2" w14:textId="65ED1723" w:rsidR="00C9749A" w:rsidRPr="00C9749A" w:rsidRDefault="00C9749A" w:rsidP="00E66CAA">
      <w:pPr>
        <w:pStyle w:val="CaptionTable"/>
        <w:ind w:left="990"/>
        <w:rPr>
          <w:b/>
        </w:rPr>
      </w:pPr>
      <w:r w:rsidRPr="00C9749A">
        <w:rPr>
          <w:b/>
        </w:rPr>
        <w:t xml:space="preserve">Table </w:t>
      </w:r>
      <w:r w:rsidRPr="00C9749A">
        <w:rPr>
          <w:b/>
        </w:rPr>
        <w:fldChar w:fldCharType="begin"/>
      </w:r>
      <w:r w:rsidRPr="00C9749A">
        <w:rPr>
          <w:b/>
        </w:rPr>
        <w:instrText xml:space="preserve"> SEQ Table \* ARABIC </w:instrText>
      </w:r>
      <w:r w:rsidRPr="00C9749A">
        <w:rPr>
          <w:b/>
        </w:rPr>
        <w:fldChar w:fldCharType="separate"/>
      </w:r>
      <w:r w:rsidR="00E66CAA">
        <w:rPr>
          <w:b/>
          <w:noProof/>
        </w:rPr>
        <w:t>6</w:t>
      </w:r>
      <w:r w:rsidRPr="00C9749A">
        <w:rPr>
          <w:b/>
        </w:rPr>
        <w:fldChar w:fldCharType="end"/>
      </w:r>
      <w:r w:rsidRPr="00C9749A">
        <w:rPr>
          <w:b/>
        </w:rPr>
        <w:tab/>
      </w:r>
      <w:r w:rsidRPr="00E66CAA">
        <w:t>Improvements in KPIs</w:t>
      </w:r>
    </w:p>
    <w:tbl>
      <w:tblPr>
        <w:tblW w:w="10120" w:type="dxa"/>
        <w:tblInd w:w="144" w:type="dxa"/>
        <w:tblCellMar>
          <w:left w:w="0" w:type="dxa"/>
          <w:right w:w="0" w:type="dxa"/>
        </w:tblCellMar>
        <w:tblLook w:val="00A0" w:firstRow="1" w:lastRow="0" w:firstColumn="1" w:lastColumn="0" w:noHBand="0" w:noVBand="0"/>
      </w:tblPr>
      <w:tblGrid>
        <w:gridCol w:w="4590"/>
        <w:gridCol w:w="2070"/>
        <w:gridCol w:w="2070"/>
        <w:gridCol w:w="1390"/>
      </w:tblGrid>
      <w:tr w:rsidR="00C9749A" w:rsidRPr="00C92316" w14:paraId="36EF19F7" w14:textId="77777777" w:rsidTr="00C9749A">
        <w:trPr>
          <w:trHeight w:val="547"/>
        </w:trPr>
        <w:tc>
          <w:tcPr>
            <w:tcW w:w="4590" w:type="dxa"/>
            <w:tcBorders>
              <w:top w:val="single" w:sz="8" w:space="0" w:color="F2F4F4"/>
              <w:left w:val="single" w:sz="8" w:space="0" w:color="F2F4F4"/>
              <w:bottom w:val="single" w:sz="24" w:space="0" w:color="F2F4F4"/>
              <w:right w:val="single" w:sz="8" w:space="0" w:color="F2F4F4"/>
            </w:tcBorders>
            <w:shd w:val="clear" w:color="auto" w:fill="567100"/>
            <w:tcMar>
              <w:top w:w="72" w:type="dxa"/>
              <w:left w:w="144" w:type="dxa"/>
              <w:bottom w:w="72" w:type="dxa"/>
              <w:right w:w="144" w:type="dxa"/>
            </w:tcMar>
          </w:tcPr>
          <w:p w14:paraId="36EF19F3" w14:textId="77777777" w:rsidR="00C9749A" w:rsidRPr="00C92316" w:rsidRDefault="00C9749A" w:rsidP="00EE2B6F">
            <w:pPr>
              <w:jc w:val="center"/>
              <w:rPr>
                <w:rFonts w:cs="Arial"/>
                <w:sz w:val="20"/>
                <w:lang w:val="en-US"/>
              </w:rPr>
            </w:pPr>
            <w:r w:rsidRPr="00C92316">
              <w:rPr>
                <w:rFonts w:cs="Arial"/>
                <w:b/>
                <w:bCs/>
                <w:color w:val="F2F4F4"/>
                <w:kern w:val="24"/>
                <w:sz w:val="20"/>
                <w:lang w:val="en-US"/>
              </w:rPr>
              <w:t>KPI</w:t>
            </w:r>
          </w:p>
        </w:tc>
        <w:tc>
          <w:tcPr>
            <w:tcW w:w="2070" w:type="dxa"/>
            <w:tcBorders>
              <w:top w:val="single" w:sz="8" w:space="0" w:color="F2F4F4"/>
              <w:left w:val="single" w:sz="8" w:space="0" w:color="F2F4F4"/>
              <w:bottom w:val="single" w:sz="24" w:space="0" w:color="F2F4F4"/>
              <w:right w:val="single" w:sz="8" w:space="0" w:color="F2F4F4"/>
            </w:tcBorders>
            <w:shd w:val="clear" w:color="auto" w:fill="567100"/>
            <w:tcMar>
              <w:top w:w="72" w:type="dxa"/>
              <w:left w:w="144" w:type="dxa"/>
              <w:bottom w:w="72" w:type="dxa"/>
              <w:right w:w="144" w:type="dxa"/>
            </w:tcMar>
          </w:tcPr>
          <w:p w14:paraId="36EF19F4" w14:textId="77777777" w:rsidR="00C9749A" w:rsidRPr="00C92316" w:rsidRDefault="00C9749A" w:rsidP="00EE2B6F">
            <w:pPr>
              <w:jc w:val="center"/>
              <w:rPr>
                <w:rFonts w:cs="Arial"/>
                <w:sz w:val="20"/>
                <w:lang w:val="en-US"/>
              </w:rPr>
            </w:pPr>
            <w:r w:rsidRPr="00C92316">
              <w:rPr>
                <w:rFonts w:cs="Arial"/>
                <w:b/>
                <w:bCs/>
                <w:color w:val="F2F4F4"/>
                <w:kern w:val="24"/>
                <w:sz w:val="20"/>
                <w:lang w:val="en-US"/>
              </w:rPr>
              <w:t>Revenue Increase</w:t>
            </w:r>
          </w:p>
        </w:tc>
        <w:tc>
          <w:tcPr>
            <w:tcW w:w="2070" w:type="dxa"/>
            <w:tcBorders>
              <w:top w:val="single" w:sz="8" w:space="0" w:color="F2F4F4"/>
              <w:left w:val="single" w:sz="8" w:space="0" w:color="F2F4F4"/>
              <w:bottom w:val="single" w:sz="24" w:space="0" w:color="F2F4F4"/>
              <w:right w:val="single" w:sz="8" w:space="0" w:color="F2F4F4"/>
            </w:tcBorders>
            <w:shd w:val="clear" w:color="auto" w:fill="567100"/>
            <w:tcMar>
              <w:top w:w="72" w:type="dxa"/>
              <w:left w:w="144" w:type="dxa"/>
              <w:bottom w:w="72" w:type="dxa"/>
              <w:right w:w="144" w:type="dxa"/>
            </w:tcMar>
          </w:tcPr>
          <w:p w14:paraId="36EF19F5" w14:textId="77777777" w:rsidR="00C9749A" w:rsidRPr="00C92316" w:rsidRDefault="00C9749A" w:rsidP="00EE2B6F">
            <w:pPr>
              <w:jc w:val="center"/>
              <w:rPr>
                <w:rFonts w:cs="Arial"/>
                <w:sz w:val="20"/>
                <w:lang w:val="en-US"/>
              </w:rPr>
            </w:pPr>
            <w:r w:rsidRPr="00C92316">
              <w:rPr>
                <w:rFonts w:cs="Arial"/>
                <w:b/>
                <w:bCs/>
                <w:color w:val="F2F4F4"/>
                <w:kern w:val="24"/>
                <w:sz w:val="20"/>
                <w:lang w:val="en-US"/>
              </w:rPr>
              <w:t>Cost Savings</w:t>
            </w:r>
          </w:p>
        </w:tc>
        <w:tc>
          <w:tcPr>
            <w:tcW w:w="1390" w:type="dxa"/>
            <w:tcBorders>
              <w:top w:val="single" w:sz="8" w:space="0" w:color="F2F4F4"/>
              <w:left w:val="single" w:sz="8" w:space="0" w:color="F2F4F4"/>
              <w:bottom w:val="single" w:sz="24" w:space="0" w:color="F2F4F4"/>
              <w:right w:val="single" w:sz="8" w:space="0" w:color="F2F4F4"/>
            </w:tcBorders>
            <w:shd w:val="clear" w:color="auto" w:fill="567100"/>
            <w:tcMar>
              <w:top w:w="72" w:type="dxa"/>
              <w:left w:w="144" w:type="dxa"/>
              <w:bottom w:w="72" w:type="dxa"/>
              <w:right w:w="144" w:type="dxa"/>
            </w:tcMar>
          </w:tcPr>
          <w:p w14:paraId="36EF19F6" w14:textId="77777777" w:rsidR="00C9749A" w:rsidRPr="00C92316" w:rsidRDefault="00C9749A" w:rsidP="00EE2B6F">
            <w:pPr>
              <w:jc w:val="center"/>
              <w:rPr>
                <w:rFonts w:cs="Arial"/>
                <w:sz w:val="20"/>
                <w:lang w:val="en-US"/>
              </w:rPr>
            </w:pPr>
            <w:r w:rsidRPr="00C92316">
              <w:rPr>
                <w:rFonts w:cs="Arial"/>
                <w:b/>
                <w:bCs/>
                <w:color w:val="F2F4F4"/>
                <w:kern w:val="24"/>
                <w:sz w:val="20"/>
                <w:lang w:val="en-US"/>
              </w:rPr>
              <w:t>Notes</w:t>
            </w:r>
          </w:p>
        </w:tc>
      </w:tr>
      <w:tr w:rsidR="00C9749A" w:rsidRPr="00C92316" w14:paraId="36EF19FD" w14:textId="77777777" w:rsidTr="00C9749A">
        <w:trPr>
          <w:trHeight w:val="525"/>
        </w:trPr>
        <w:tc>
          <w:tcPr>
            <w:tcW w:w="4590" w:type="dxa"/>
            <w:tcBorders>
              <w:top w:val="single" w:sz="24" w:space="0" w:color="F2F4F4"/>
              <w:left w:val="single" w:sz="8" w:space="0" w:color="F2F4F4"/>
              <w:bottom w:val="single" w:sz="8" w:space="0" w:color="F2F4F4"/>
              <w:right w:val="single" w:sz="8" w:space="0" w:color="F2F4F4"/>
            </w:tcBorders>
            <w:shd w:val="clear" w:color="auto" w:fill="99A489"/>
            <w:tcMar>
              <w:top w:w="72" w:type="dxa"/>
              <w:left w:w="144" w:type="dxa"/>
              <w:bottom w:w="72" w:type="dxa"/>
              <w:right w:w="144" w:type="dxa"/>
            </w:tcMar>
          </w:tcPr>
          <w:p w14:paraId="36EF19F8" w14:textId="77777777" w:rsidR="00C9749A" w:rsidRPr="00C92316" w:rsidRDefault="00C9749A" w:rsidP="00EE2B6F">
            <w:pPr>
              <w:rPr>
                <w:rFonts w:cs="Arial"/>
                <w:kern w:val="24"/>
                <w:sz w:val="20"/>
                <w:lang w:val="en-US"/>
              </w:rPr>
            </w:pPr>
            <w:r>
              <w:rPr>
                <w:rFonts w:cs="Arial"/>
                <w:kern w:val="24"/>
                <w:sz w:val="20"/>
                <w:lang w:val="en-US"/>
              </w:rPr>
              <w:t>Accelerated r</w:t>
            </w:r>
            <w:r w:rsidRPr="00C92316">
              <w:rPr>
                <w:rFonts w:cs="Arial"/>
                <w:kern w:val="24"/>
                <w:sz w:val="20"/>
                <w:lang w:val="en-US"/>
              </w:rPr>
              <w:t xml:space="preserve">evenue – </w:t>
            </w:r>
          </w:p>
          <w:p w14:paraId="36EF19F9" w14:textId="77777777" w:rsidR="00C9749A" w:rsidRPr="00C92316" w:rsidRDefault="00C9749A" w:rsidP="00EE2B6F">
            <w:pPr>
              <w:rPr>
                <w:rFonts w:cs="Arial"/>
                <w:sz w:val="20"/>
                <w:lang w:val="en-US"/>
              </w:rPr>
            </w:pPr>
            <w:r>
              <w:rPr>
                <w:rFonts w:cs="Arial"/>
                <w:kern w:val="24"/>
                <w:sz w:val="20"/>
                <w:lang w:val="en-US"/>
              </w:rPr>
              <w:t>n</w:t>
            </w:r>
            <w:r w:rsidRPr="00C92316">
              <w:rPr>
                <w:rFonts w:cs="Arial"/>
                <w:kern w:val="24"/>
                <w:sz w:val="20"/>
                <w:lang w:val="en-US"/>
              </w:rPr>
              <w:t xml:space="preserve">ew product introduction </w:t>
            </w:r>
          </w:p>
        </w:tc>
        <w:tc>
          <w:tcPr>
            <w:tcW w:w="2070" w:type="dxa"/>
            <w:tcBorders>
              <w:top w:val="single" w:sz="24" w:space="0" w:color="F2F4F4"/>
              <w:left w:val="single" w:sz="8" w:space="0" w:color="F2F4F4"/>
              <w:bottom w:val="single" w:sz="8" w:space="0" w:color="F2F4F4"/>
              <w:right w:val="single" w:sz="8" w:space="0" w:color="F2F4F4"/>
            </w:tcBorders>
            <w:shd w:val="clear" w:color="auto" w:fill="99A489"/>
            <w:tcMar>
              <w:top w:w="72" w:type="dxa"/>
              <w:left w:w="144" w:type="dxa"/>
              <w:bottom w:w="72" w:type="dxa"/>
              <w:right w:w="144" w:type="dxa"/>
            </w:tcMar>
          </w:tcPr>
          <w:p w14:paraId="36EF19FA" w14:textId="539D7833" w:rsidR="00C9749A" w:rsidRPr="00C92316" w:rsidRDefault="00C9749A" w:rsidP="00EE2B6F">
            <w:pPr>
              <w:rPr>
                <w:rFonts w:cs="Arial"/>
                <w:sz w:val="20"/>
                <w:lang w:val="en-US"/>
              </w:rPr>
            </w:pPr>
            <w:r w:rsidRPr="00C92316">
              <w:rPr>
                <w:rFonts w:cs="Arial"/>
                <w:kern w:val="24"/>
                <w:sz w:val="20"/>
                <w:lang w:val="en-US"/>
              </w:rPr>
              <w:t>$11.4M</w:t>
            </w:r>
            <w:r w:rsidR="00E66CAA">
              <w:t xml:space="preserve"> – </w:t>
            </w:r>
            <w:r w:rsidRPr="00C92316">
              <w:rPr>
                <w:rFonts w:cs="Arial"/>
                <w:kern w:val="24"/>
                <w:sz w:val="20"/>
                <w:lang w:val="en-US"/>
              </w:rPr>
              <w:t xml:space="preserve">NPV </w:t>
            </w:r>
          </w:p>
        </w:tc>
        <w:tc>
          <w:tcPr>
            <w:tcW w:w="2070" w:type="dxa"/>
            <w:tcBorders>
              <w:top w:val="single" w:sz="24" w:space="0" w:color="F2F4F4"/>
              <w:left w:val="single" w:sz="8" w:space="0" w:color="F2F4F4"/>
              <w:bottom w:val="single" w:sz="8" w:space="0" w:color="F2F4F4"/>
              <w:right w:val="single" w:sz="8" w:space="0" w:color="F2F4F4"/>
            </w:tcBorders>
            <w:shd w:val="clear" w:color="auto" w:fill="99A489"/>
            <w:tcMar>
              <w:top w:w="72" w:type="dxa"/>
              <w:left w:w="144" w:type="dxa"/>
              <w:bottom w:w="72" w:type="dxa"/>
              <w:right w:w="144" w:type="dxa"/>
            </w:tcMar>
          </w:tcPr>
          <w:p w14:paraId="36EF19FB" w14:textId="77777777" w:rsidR="00C9749A" w:rsidRPr="00C92316" w:rsidRDefault="00C9749A" w:rsidP="00EE2B6F">
            <w:pPr>
              <w:rPr>
                <w:rFonts w:cs="Arial"/>
                <w:sz w:val="20"/>
                <w:lang w:val="en-US"/>
              </w:rPr>
            </w:pPr>
          </w:p>
        </w:tc>
        <w:tc>
          <w:tcPr>
            <w:tcW w:w="1390" w:type="dxa"/>
            <w:tcBorders>
              <w:top w:val="single" w:sz="24" w:space="0" w:color="F2F4F4"/>
              <w:left w:val="single" w:sz="8" w:space="0" w:color="F2F4F4"/>
              <w:bottom w:val="single" w:sz="8" w:space="0" w:color="F2F4F4"/>
              <w:right w:val="single" w:sz="8" w:space="0" w:color="F2F4F4"/>
            </w:tcBorders>
            <w:shd w:val="clear" w:color="auto" w:fill="99A489"/>
            <w:tcMar>
              <w:top w:w="72" w:type="dxa"/>
              <w:left w:w="144" w:type="dxa"/>
              <w:bottom w:w="72" w:type="dxa"/>
              <w:right w:w="144" w:type="dxa"/>
            </w:tcMar>
          </w:tcPr>
          <w:p w14:paraId="36EF19FC" w14:textId="77777777" w:rsidR="00C9749A" w:rsidRPr="00C92316" w:rsidRDefault="00C9749A" w:rsidP="00EE2B6F">
            <w:pPr>
              <w:rPr>
                <w:rFonts w:cs="Arial"/>
                <w:sz w:val="20"/>
                <w:lang w:val="en-US"/>
              </w:rPr>
            </w:pPr>
            <w:r>
              <w:rPr>
                <w:rFonts w:cs="Arial"/>
                <w:kern w:val="24"/>
                <w:sz w:val="20"/>
                <w:lang w:val="en-US"/>
              </w:rPr>
              <w:t>Re</w:t>
            </w:r>
            <w:r w:rsidRPr="00C92316">
              <w:rPr>
                <w:rFonts w:cs="Arial"/>
                <w:kern w:val="24"/>
                <w:sz w:val="20"/>
                <w:lang w:val="en-US"/>
              </w:rPr>
              <w:t xml:space="preserve">curring </w:t>
            </w:r>
          </w:p>
        </w:tc>
      </w:tr>
      <w:tr w:rsidR="00C9749A" w:rsidRPr="00C92316" w14:paraId="36EF1A02" w14:textId="77777777" w:rsidTr="00C9749A">
        <w:trPr>
          <w:trHeight w:val="547"/>
        </w:trPr>
        <w:tc>
          <w:tcPr>
            <w:tcW w:w="4590" w:type="dxa"/>
            <w:tcBorders>
              <w:top w:val="single" w:sz="8" w:space="0" w:color="F2F4F4"/>
              <w:left w:val="single" w:sz="8" w:space="0" w:color="F2F4F4"/>
              <w:bottom w:val="single" w:sz="8" w:space="0" w:color="F2F4F4"/>
              <w:right w:val="single" w:sz="8" w:space="0" w:color="F2F4F4"/>
            </w:tcBorders>
            <w:shd w:val="clear" w:color="auto" w:fill="B4BBAA"/>
            <w:tcMar>
              <w:top w:w="72" w:type="dxa"/>
              <w:left w:w="144" w:type="dxa"/>
              <w:bottom w:w="72" w:type="dxa"/>
              <w:right w:w="144" w:type="dxa"/>
            </w:tcMar>
          </w:tcPr>
          <w:p w14:paraId="36EF19FE" w14:textId="77777777" w:rsidR="00C9749A" w:rsidRPr="00C92316" w:rsidRDefault="00C9749A" w:rsidP="00EE2B6F">
            <w:pPr>
              <w:rPr>
                <w:rFonts w:cs="Arial"/>
                <w:sz w:val="20"/>
                <w:lang w:val="en-US"/>
              </w:rPr>
            </w:pPr>
            <w:r>
              <w:rPr>
                <w:rFonts w:cs="Arial"/>
                <w:kern w:val="24"/>
                <w:sz w:val="20"/>
                <w:lang w:val="en-US"/>
              </w:rPr>
              <w:t>Accelerated revenue – r</w:t>
            </w:r>
            <w:r w:rsidRPr="00C92316">
              <w:rPr>
                <w:rFonts w:cs="Arial"/>
                <w:kern w:val="24"/>
                <w:sz w:val="20"/>
                <w:lang w:val="en-US"/>
              </w:rPr>
              <w:t xml:space="preserve">educed </w:t>
            </w:r>
            <w:r>
              <w:rPr>
                <w:rFonts w:cs="Arial"/>
                <w:kern w:val="24"/>
                <w:sz w:val="20"/>
                <w:lang w:val="en-US"/>
              </w:rPr>
              <w:t>provisioning i</w:t>
            </w:r>
            <w:r w:rsidRPr="00C92316">
              <w:rPr>
                <w:rFonts w:cs="Arial"/>
                <w:kern w:val="24"/>
                <w:sz w:val="20"/>
                <w:lang w:val="en-US"/>
              </w:rPr>
              <w:t>nterval</w:t>
            </w:r>
          </w:p>
        </w:tc>
        <w:tc>
          <w:tcPr>
            <w:tcW w:w="2070" w:type="dxa"/>
            <w:tcBorders>
              <w:top w:val="single" w:sz="8" w:space="0" w:color="F2F4F4"/>
              <w:left w:val="single" w:sz="8" w:space="0" w:color="F2F4F4"/>
              <w:bottom w:val="single" w:sz="8" w:space="0" w:color="F2F4F4"/>
              <w:right w:val="single" w:sz="8" w:space="0" w:color="F2F4F4"/>
            </w:tcBorders>
            <w:shd w:val="clear" w:color="auto" w:fill="B4BBAA"/>
            <w:tcMar>
              <w:top w:w="72" w:type="dxa"/>
              <w:left w:w="144" w:type="dxa"/>
              <w:bottom w:w="72" w:type="dxa"/>
              <w:right w:w="144" w:type="dxa"/>
            </w:tcMar>
          </w:tcPr>
          <w:p w14:paraId="36EF19FF" w14:textId="77777777" w:rsidR="00C9749A" w:rsidRPr="00C92316" w:rsidRDefault="00C9749A" w:rsidP="00EE2B6F">
            <w:pPr>
              <w:rPr>
                <w:rFonts w:cs="Arial"/>
                <w:sz w:val="20"/>
                <w:lang w:val="en-US"/>
              </w:rPr>
            </w:pPr>
            <w:r w:rsidRPr="00C92316">
              <w:rPr>
                <w:rFonts w:cs="Arial"/>
                <w:kern w:val="24"/>
                <w:sz w:val="20"/>
                <w:lang w:val="en-US"/>
              </w:rPr>
              <w:t xml:space="preserve">$2.2M </w:t>
            </w:r>
          </w:p>
        </w:tc>
        <w:tc>
          <w:tcPr>
            <w:tcW w:w="2070" w:type="dxa"/>
            <w:tcBorders>
              <w:top w:val="single" w:sz="8" w:space="0" w:color="F2F4F4"/>
              <w:left w:val="single" w:sz="8" w:space="0" w:color="F2F4F4"/>
              <w:bottom w:val="single" w:sz="8" w:space="0" w:color="F2F4F4"/>
              <w:right w:val="single" w:sz="8" w:space="0" w:color="F2F4F4"/>
            </w:tcBorders>
            <w:shd w:val="clear" w:color="auto" w:fill="B4BBAA"/>
            <w:tcMar>
              <w:top w:w="72" w:type="dxa"/>
              <w:left w:w="144" w:type="dxa"/>
              <w:bottom w:w="72" w:type="dxa"/>
              <w:right w:w="144" w:type="dxa"/>
            </w:tcMar>
          </w:tcPr>
          <w:p w14:paraId="36EF1A00" w14:textId="77777777" w:rsidR="00C9749A" w:rsidRPr="00C92316" w:rsidRDefault="00C9749A" w:rsidP="00EE2B6F">
            <w:pPr>
              <w:rPr>
                <w:rFonts w:cs="Arial"/>
                <w:sz w:val="20"/>
                <w:lang w:val="en-US"/>
              </w:rPr>
            </w:pPr>
          </w:p>
        </w:tc>
        <w:tc>
          <w:tcPr>
            <w:tcW w:w="1390" w:type="dxa"/>
            <w:tcBorders>
              <w:top w:val="single" w:sz="8" w:space="0" w:color="F2F4F4"/>
              <w:left w:val="single" w:sz="8" w:space="0" w:color="F2F4F4"/>
              <w:bottom w:val="single" w:sz="8" w:space="0" w:color="F2F4F4"/>
              <w:right w:val="single" w:sz="8" w:space="0" w:color="F2F4F4"/>
            </w:tcBorders>
            <w:shd w:val="clear" w:color="auto" w:fill="B4BBAA"/>
            <w:tcMar>
              <w:top w:w="72" w:type="dxa"/>
              <w:left w:w="144" w:type="dxa"/>
              <w:bottom w:w="72" w:type="dxa"/>
              <w:right w:w="144" w:type="dxa"/>
            </w:tcMar>
          </w:tcPr>
          <w:p w14:paraId="36EF1A01" w14:textId="77777777" w:rsidR="00C9749A" w:rsidRPr="00C92316" w:rsidRDefault="00C9749A" w:rsidP="00EE2B6F">
            <w:pPr>
              <w:rPr>
                <w:rFonts w:cs="Arial"/>
                <w:sz w:val="20"/>
                <w:lang w:val="en-US"/>
              </w:rPr>
            </w:pPr>
            <w:r>
              <w:rPr>
                <w:rFonts w:cs="Arial"/>
                <w:kern w:val="24"/>
                <w:sz w:val="20"/>
                <w:lang w:val="en-US"/>
              </w:rPr>
              <w:t>R</w:t>
            </w:r>
            <w:r w:rsidRPr="00C92316">
              <w:rPr>
                <w:rFonts w:cs="Arial"/>
                <w:kern w:val="24"/>
                <w:sz w:val="20"/>
                <w:lang w:val="en-US"/>
              </w:rPr>
              <w:t xml:space="preserve">ecurring </w:t>
            </w:r>
          </w:p>
        </w:tc>
      </w:tr>
      <w:tr w:rsidR="00C9749A" w:rsidRPr="00C92316" w14:paraId="36EF1A07" w14:textId="77777777" w:rsidTr="00C9749A">
        <w:trPr>
          <w:trHeight w:val="385"/>
        </w:trPr>
        <w:tc>
          <w:tcPr>
            <w:tcW w:w="4590" w:type="dxa"/>
            <w:tcBorders>
              <w:top w:val="single" w:sz="8" w:space="0" w:color="F2F4F4"/>
              <w:left w:val="single" w:sz="8" w:space="0" w:color="F2F4F4"/>
              <w:bottom w:val="single" w:sz="8" w:space="0" w:color="F2F4F4"/>
              <w:right w:val="single" w:sz="8" w:space="0" w:color="F2F4F4"/>
            </w:tcBorders>
            <w:shd w:val="clear" w:color="auto" w:fill="C3C9BC"/>
            <w:tcMar>
              <w:top w:w="72" w:type="dxa"/>
              <w:left w:w="144" w:type="dxa"/>
              <w:bottom w:w="72" w:type="dxa"/>
              <w:right w:w="144" w:type="dxa"/>
            </w:tcMar>
          </w:tcPr>
          <w:p w14:paraId="36EF1A03" w14:textId="77777777" w:rsidR="00C9749A" w:rsidRPr="00C92316" w:rsidRDefault="00C9749A" w:rsidP="00EE2B6F">
            <w:pPr>
              <w:rPr>
                <w:rFonts w:cs="Arial"/>
                <w:sz w:val="20"/>
                <w:lang w:val="en-US"/>
              </w:rPr>
            </w:pPr>
            <w:r>
              <w:rPr>
                <w:rFonts w:cs="Arial"/>
                <w:kern w:val="24"/>
                <w:sz w:val="20"/>
                <w:lang w:val="en-US"/>
              </w:rPr>
              <w:t>Lifecycle management</w:t>
            </w:r>
            <w:r w:rsidRPr="00C92316">
              <w:rPr>
                <w:rFonts w:cs="Arial"/>
                <w:kern w:val="24"/>
                <w:sz w:val="20"/>
                <w:lang w:val="en-US"/>
              </w:rPr>
              <w:t xml:space="preserve"> for existing products </w:t>
            </w:r>
          </w:p>
        </w:tc>
        <w:tc>
          <w:tcPr>
            <w:tcW w:w="2070" w:type="dxa"/>
            <w:tcBorders>
              <w:top w:val="single" w:sz="8" w:space="0" w:color="F2F4F4"/>
              <w:left w:val="single" w:sz="8" w:space="0" w:color="F2F4F4"/>
              <w:bottom w:val="single" w:sz="8" w:space="0" w:color="F2F4F4"/>
              <w:right w:val="single" w:sz="8" w:space="0" w:color="F2F4F4"/>
            </w:tcBorders>
            <w:shd w:val="clear" w:color="auto" w:fill="C3C9BC"/>
            <w:tcMar>
              <w:top w:w="72" w:type="dxa"/>
              <w:left w:w="144" w:type="dxa"/>
              <w:bottom w:w="72" w:type="dxa"/>
              <w:right w:w="144" w:type="dxa"/>
            </w:tcMar>
          </w:tcPr>
          <w:p w14:paraId="36EF1A04" w14:textId="77777777" w:rsidR="00C9749A" w:rsidRPr="00C92316" w:rsidRDefault="00C9749A" w:rsidP="00EE2B6F">
            <w:pPr>
              <w:rPr>
                <w:rFonts w:cs="Arial"/>
                <w:sz w:val="20"/>
                <w:lang w:val="en-US"/>
              </w:rPr>
            </w:pPr>
          </w:p>
        </w:tc>
        <w:tc>
          <w:tcPr>
            <w:tcW w:w="2070" w:type="dxa"/>
            <w:tcBorders>
              <w:top w:val="single" w:sz="8" w:space="0" w:color="F2F4F4"/>
              <w:left w:val="single" w:sz="8" w:space="0" w:color="F2F4F4"/>
              <w:bottom w:val="single" w:sz="8" w:space="0" w:color="F2F4F4"/>
              <w:right w:val="single" w:sz="8" w:space="0" w:color="F2F4F4"/>
            </w:tcBorders>
            <w:shd w:val="clear" w:color="auto" w:fill="C3C9BC"/>
            <w:tcMar>
              <w:top w:w="72" w:type="dxa"/>
              <w:left w:w="144" w:type="dxa"/>
              <w:bottom w:w="72" w:type="dxa"/>
              <w:right w:w="144" w:type="dxa"/>
            </w:tcMar>
          </w:tcPr>
          <w:p w14:paraId="36EF1A05" w14:textId="77777777" w:rsidR="00C9749A" w:rsidRPr="00C92316" w:rsidRDefault="00C9749A" w:rsidP="00EE2B6F">
            <w:pPr>
              <w:rPr>
                <w:rFonts w:cs="Arial"/>
                <w:sz w:val="20"/>
                <w:lang w:val="en-US"/>
              </w:rPr>
            </w:pPr>
            <w:r w:rsidRPr="00C92316">
              <w:rPr>
                <w:rFonts w:cs="Arial"/>
                <w:kern w:val="24"/>
                <w:sz w:val="20"/>
                <w:lang w:val="en-US"/>
              </w:rPr>
              <w:t>$0.07M</w:t>
            </w:r>
          </w:p>
        </w:tc>
        <w:tc>
          <w:tcPr>
            <w:tcW w:w="1390" w:type="dxa"/>
            <w:tcBorders>
              <w:top w:val="single" w:sz="8" w:space="0" w:color="F2F4F4"/>
              <w:left w:val="single" w:sz="8" w:space="0" w:color="F2F4F4"/>
              <w:bottom w:val="single" w:sz="8" w:space="0" w:color="F2F4F4"/>
              <w:right w:val="single" w:sz="8" w:space="0" w:color="F2F4F4"/>
            </w:tcBorders>
            <w:shd w:val="clear" w:color="auto" w:fill="C3C9BC"/>
            <w:tcMar>
              <w:top w:w="72" w:type="dxa"/>
              <w:left w:w="144" w:type="dxa"/>
              <w:bottom w:w="72" w:type="dxa"/>
              <w:right w:w="144" w:type="dxa"/>
            </w:tcMar>
          </w:tcPr>
          <w:p w14:paraId="36EF1A06" w14:textId="77777777" w:rsidR="00C9749A" w:rsidRPr="00C92316" w:rsidRDefault="00C9749A" w:rsidP="00EE2B6F">
            <w:pPr>
              <w:rPr>
                <w:rFonts w:cs="Arial"/>
                <w:sz w:val="20"/>
                <w:lang w:val="en-US"/>
              </w:rPr>
            </w:pPr>
          </w:p>
        </w:tc>
      </w:tr>
      <w:tr w:rsidR="00C9749A" w:rsidRPr="00C92316" w14:paraId="36EF1A0C" w14:textId="77777777" w:rsidTr="00C9749A">
        <w:trPr>
          <w:trHeight w:val="376"/>
        </w:trPr>
        <w:tc>
          <w:tcPr>
            <w:tcW w:w="4590" w:type="dxa"/>
            <w:tcBorders>
              <w:top w:val="single" w:sz="8" w:space="0" w:color="F2F4F4"/>
              <w:left w:val="single" w:sz="8" w:space="0" w:color="F2F4F4"/>
              <w:bottom w:val="single" w:sz="8" w:space="0" w:color="F2F4F4"/>
              <w:right w:val="single" w:sz="8" w:space="0" w:color="F2F4F4"/>
            </w:tcBorders>
            <w:shd w:val="clear" w:color="auto" w:fill="C3C9BC"/>
            <w:tcMar>
              <w:top w:w="72" w:type="dxa"/>
              <w:left w:w="144" w:type="dxa"/>
              <w:bottom w:w="72" w:type="dxa"/>
              <w:right w:w="144" w:type="dxa"/>
            </w:tcMar>
          </w:tcPr>
          <w:p w14:paraId="36EF1A08" w14:textId="77777777" w:rsidR="00C9749A" w:rsidRPr="00C92316" w:rsidRDefault="00C9749A" w:rsidP="00EE2B6F">
            <w:pPr>
              <w:rPr>
                <w:rFonts w:cs="Arial"/>
                <w:sz w:val="20"/>
                <w:lang w:val="en-US"/>
              </w:rPr>
            </w:pPr>
            <w:r>
              <w:rPr>
                <w:rFonts w:cs="Arial"/>
                <w:kern w:val="24"/>
                <w:sz w:val="20"/>
                <w:lang w:val="en-US"/>
              </w:rPr>
              <w:t>Lifecycle management</w:t>
            </w:r>
            <w:r w:rsidRPr="00C92316">
              <w:rPr>
                <w:rFonts w:cs="Arial"/>
                <w:kern w:val="24"/>
                <w:sz w:val="20"/>
                <w:lang w:val="en-US"/>
              </w:rPr>
              <w:t xml:space="preserve"> for new products </w:t>
            </w:r>
          </w:p>
        </w:tc>
        <w:tc>
          <w:tcPr>
            <w:tcW w:w="2070" w:type="dxa"/>
            <w:tcBorders>
              <w:top w:val="single" w:sz="8" w:space="0" w:color="F2F4F4"/>
              <w:left w:val="single" w:sz="8" w:space="0" w:color="F2F4F4"/>
              <w:bottom w:val="single" w:sz="8" w:space="0" w:color="F2F4F4"/>
              <w:right w:val="single" w:sz="8" w:space="0" w:color="F2F4F4"/>
            </w:tcBorders>
            <w:shd w:val="clear" w:color="auto" w:fill="C3C9BC"/>
            <w:tcMar>
              <w:top w:w="72" w:type="dxa"/>
              <w:left w:w="144" w:type="dxa"/>
              <w:bottom w:w="72" w:type="dxa"/>
              <w:right w:w="144" w:type="dxa"/>
            </w:tcMar>
          </w:tcPr>
          <w:p w14:paraId="36EF1A09" w14:textId="77777777" w:rsidR="00C9749A" w:rsidRPr="00C92316" w:rsidRDefault="00C9749A" w:rsidP="00EE2B6F">
            <w:pPr>
              <w:rPr>
                <w:rFonts w:cs="Arial"/>
                <w:sz w:val="20"/>
                <w:lang w:val="en-US"/>
              </w:rPr>
            </w:pPr>
          </w:p>
        </w:tc>
        <w:tc>
          <w:tcPr>
            <w:tcW w:w="2070" w:type="dxa"/>
            <w:tcBorders>
              <w:top w:val="single" w:sz="8" w:space="0" w:color="F2F4F4"/>
              <w:left w:val="single" w:sz="8" w:space="0" w:color="F2F4F4"/>
              <w:bottom w:val="single" w:sz="8" w:space="0" w:color="F2F4F4"/>
              <w:right w:val="single" w:sz="8" w:space="0" w:color="F2F4F4"/>
            </w:tcBorders>
            <w:shd w:val="clear" w:color="auto" w:fill="C3C9BC"/>
            <w:tcMar>
              <w:top w:w="72" w:type="dxa"/>
              <w:left w:w="144" w:type="dxa"/>
              <w:bottom w:w="72" w:type="dxa"/>
              <w:right w:w="144" w:type="dxa"/>
            </w:tcMar>
          </w:tcPr>
          <w:p w14:paraId="36EF1A0A" w14:textId="77777777" w:rsidR="00C9749A" w:rsidRPr="00C92316" w:rsidRDefault="00C9749A" w:rsidP="00EE2B6F">
            <w:pPr>
              <w:rPr>
                <w:rFonts w:cs="Arial"/>
                <w:sz w:val="20"/>
                <w:lang w:val="en-US"/>
              </w:rPr>
            </w:pPr>
            <w:r w:rsidRPr="00C92316">
              <w:rPr>
                <w:rFonts w:cs="Arial"/>
                <w:kern w:val="24"/>
                <w:sz w:val="20"/>
                <w:lang w:val="en-US"/>
              </w:rPr>
              <w:t xml:space="preserve">$0.5M </w:t>
            </w:r>
          </w:p>
        </w:tc>
        <w:tc>
          <w:tcPr>
            <w:tcW w:w="1390" w:type="dxa"/>
            <w:tcBorders>
              <w:top w:val="single" w:sz="8" w:space="0" w:color="F2F4F4"/>
              <w:left w:val="single" w:sz="8" w:space="0" w:color="F2F4F4"/>
              <w:bottom w:val="single" w:sz="8" w:space="0" w:color="F2F4F4"/>
              <w:right w:val="single" w:sz="8" w:space="0" w:color="F2F4F4"/>
            </w:tcBorders>
            <w:shd w:val="clear" w:color="auto" w:fill="C3C9BC"/>
            <w:tcMar>
              <w:top w:w="72" w:type="dxa"/>
              <w:left w:w="144" w:type="dxa"/>
              <w:bottom w:w="72" w:type="dxa"/>
              <w:right w:w="144" w:type="dxa"/>
            </w:tcMar>
          </w:tcPr>
          <w:p w14:paraId="36EF1A0B" w14:textId="77777777" w:rsidR="00C9749A" w:rsidRPr="00C92316" w:rsidRDefault="00C9749A" w:rsidP="00EE2B6F">
            <w:pPr>
              <w:rPr>
                <w:rFonts w:cs="Arial"/>
                <w:sz w:val="20"/>
                <w:lang w:val="en-US"/>
              </w:rPr>
            </w:pPr>
          </w:p>
        </w:tc>
      </w:tr>
      <w:tr w:rsidR="00C9749A" w:rsidRPr="00C92316" w14:paraId="36EF1A11" w14:textId="77777777" w:rsidTr="00C9749A">
        <w:trPr>
          <w:trHeight w:val="286"/>
        </w:trPr>
        <w:tc>
          <w:tcPr>
            <w:tcW w:w="4590" w:type="dxa"/>
            <w:tcBorders>
              <w:top w:val="single" w:sz="8" w:space="0" w:color="F2F4F4"/>
              <w:left w:val="single" w:sz="8" w:space="0" w:color="F2F4F4"/>
              <w:bottom w:val="single" w:sz="8" w:space="0" w:color="F2F4F4"/>
              <w:right w:val="single" w:sz="8" w:space="0" w:color="F2F4F4"/>
            </w:tcBorders>
            <w:shd w:val="clear" w:color="auto" w:fill="C3C9BC"/>
            <w:tcMar>
              <w:top w:w="72" w:type="dxa"/>
              <w:left w:w="144" w:type="dxa"/>
              <w:bottom w:w="72" w:type="dxa"/>
              <w:right w:w="144" w:type="dxa"/>
            </w:tcMar>
          </w:tcPr>
          <w:p w14:paraId="36EF1A0D" w14:textId="77777777" w:rsidR="00C9749A" w:rsidRPr="00C92316" w:rsidRDefault="00C9749A" w:rsidP="00EE2B6F">
            <w:pPr>
              <w:rPr>
                <w:rFonts w:cs="Arial"/>
                <w:sz w:val="20"/>
                <w:lang w:val="en-US"/>
              </w:rPr>
            </w:pPr>
            <w:r w:rsidRPr="00C92316">
              <w:rPr>
                <w:rFonts w:cs="Arial"/>
                <w:sz w:val="20"/>
                <w:lang w:val="en-US"/>
              </w:rPr>
              <w:t xml:space="preserve">Reduce churn </w:t>
            </w:r>
          </w:p>
        </w:tc>
        <w:tc>
          <w:tcPr>
            <w:tcW w:w="2070" w:type="dxa"/>
            <w:tcBorders>
              <w:top w:val="single" w:sz="8" w:space="0" w:color="F2F4F4"/>
              <w:left w:val="single" w:sz="8" w:space="0" w:color="F2F4F4"/>
              <w:bottom w:val="single" w:sz="8" w:space="0" w:color="F2F4F4"/>
              <w:right w:val="single" w:sz="8" w:space="0" w:color="F2F4F4"/>
            </w:tcBorders>
            <w:shd w:val="clear" w:color="auto" w:fill="C3C9BC"/>
            <w:tcMar>
              <w:top w:w="72" w:type="dxa"/>
              <w:left w:w="144" w:type="dxa"/>
              <w:bottom w:w="72" w:type="dxa"/>
              <w:right w:w="144" w:type="dxa"/>
            </w:tcMar>
          </w:tcPr>
          <w:p w14:paraId="36EF1A0E" w14:textId="77777777" w:rsidR="00C9749A" w:rsidRPr="00C92316" w:rsidRDefault="00C9749A" w:rsidP="00EE2B6F">
            <w:pPr>
              <w:rPr>
                <w:rFonts w:cs="Arial"/>
                <w:sz w:val="20"/>
                <w:lang w:val="en-US"/>
              </w:rPr>
            </w:pPr>
            <w:r w:rsidRPr="00C92316">
              <w:rPr>
                <w:rFonts w:cs="Arial"/>
                <w:kern w:val="24"/>
                <w:sz w:val="20"/>
                <w:lang w:val="en-US"/>
              </w:rPr>
              <w:t xml:space="preserve">$0.98M – NPV </w:t>
            </w:r>
          </w:p>
        </w:tc>
        <w:tc>
          <w:tcPr>
            <w:tcW w:w="2070" w:type="dxa"/>
            <w:tcBorders>
              <w:top w:val="single" w:sz="8" w:space="0" w:color="F2F4F4"/>
              <w:left w:val="single" w:sz="8" w:space="0" w:color="F2F4F4"/>
              <w:bottom w:val="single" w:sz="8" w:space="0" w:color="F2F4F4"/>
              <w:right w:val="single" w:sz="8" w:space="0" w:color="F2F4F4"/>
            </w:tcBorders>
            <w:shd w:val="clear" w:color="auto" w:fill="C3C9BC"/>
            <w:tcMar>
              <w:top w:w="72" w:type="dxa"/>
              <w:left w:w="144" w:type="dxa"/>
              <w:bottom w:w="72" w:type="dxa"/>
              <w:right w:w="144" w:type="dxa"/>
            </w:tcMar>
          </w:tcPr>
          <w:p w14:paraId="36EF1A0F" w14:textId="77777777" w:rsidR="00C9749A" w:rsidRPr="00C92316" w:rsidRDefault="00C9749A" w:rsidP="00EE2B6F">
            <w:pPr>
              <w:rPr>
                <w:rFonts w:cs="Arial"/>
                <w:sz w:val="20"/>
                <w:lang w:val="en-US"/>
              </w:rPr>
            </w:pPr>
          </w:p>
        </w:tc>
        <w:tc>
          <w:tcPr>
            <w:tcW w:w="1390" w:type="dxa"/>
            <w:tcBorders>
              <w:top w:val="single" w:sz="8" w:space="0" w:color="F2F4F4"/>
              <w:left w:val="single" w:sz="8" w:space="0" w:color="F2F4F4"/>
              <w:bottom w:val="single" w:sz="8" w:space="0" w:color="F2F4F4"/>
              <w:right w:val="single" w:sz="8" w:space="0" w:color="F2F4F4"/>
            </w:tcBorders>
            <w:shd w:val="clear" w:color="auto" w:fill="C3C9BC"/>
            <w:tcMar>
              <w:top w:w="72" w:type="dxa"/>
              <w:left w:w="144" w:type="dxa"/>
              <w:bottom w:w="72" w:type="dxa"/>
              <w:right w:w="144" w:type="dxa"/>
            </w:tcMar>
          </w:tcPr>
          <w:p w14:paraId="36EF1A10" w14:textId="77777777" w:rsidR="00C9749A" w:rsidRPr="00C92316" w:rsidRDefault="00C9749A" w:rsidP="00EE2B6F">
            <w:pPr>
              <w:rPr>
                <w:rFonts w:cs="Arial"/>
                <w:sz w:val="20"/>
                <w:lang w:val="en-US"/>
              </w:rPr>
            </w:pPr>
            <w:r>
              <w:rPr>
                <w:rFonts w:cs="Arial"/>
                <w:kern w:val="24"/>
                <w:sz w:val="20"/>
                <w:lang w:val="en-US"/>
              </w:rPr>
              <w:t>Re</w:t>
            </w:r>
            <w:r w:rsidRPr="00C92316">
              <w:rPr>
                <w:rFonts w:cs="Arial"/>
                <w:kern w:val="24"/>
                <w:sz w:val="20"/>
                <w:lang w:val="en-US"/>
              </w:rPr>
              <w:t xml:space="preserve">curring </w:t>
            </w:r>
          </w:p>
        </w:tc>
      </w:tr>
      <w:tr w:rsidR="00C9749A" w:rsidRPr="00C92316" w14:paraId="36EF1A16" w14:textId="77777777" w:rsidTr="00C9749A">
        <w:trPr>
          <w:trHeight w:val="286"/>
        </w:trPr>
        <w:tc>
          <w:tcPr>
            <w:tcW w:w="4590" w:type="dxa"/>
            <w:tcBorders>
              <w:top w:val="single" w:sz="8" w:space="0" w:color="F2F4F4"/>
              <w:left w:val="single" w:sz="8" w:space="0" w:color="F2F4F4"/>
              <w:bottom w:val="single" w:sz="8" w:space="0" w:color="F2F4F4"/>
              <w:right w:val="single" w:sz="8" w:space="0" w:color="F2F4F4"/>
            </w:tcBorders>
            <w:shd w:val="clear" w:color="auto" w:fill="E4E6E1"/>
            <w:tcMar>
              <w:top w:w="72" w:type="dxa"/>
              <w:left w:w="144" w:type="dxa"/>
              <w:bottom w:w="72" w:type="dxa"/>
              <w:right w:w="144" w:type="dxa"/>
            </w:tcMar>
          </w:tcPr>
          <w:p w14:paraId="36EF1A12" w14:textId="77777777" w:rsidR="00C9749A" w:rsidRPr="00C92316" w:rsidRDefault="00C9749A" w:rsidP="00EE2B6F">
            <w:pPr>
              <w:rPr>
                <w:rFonts w:cs="Arial"/>
                <w:sz w:val="20"/>
                <w:lang w:val="en-US"/>
              </w:rPr>
            </w:pPr>
            <w:r>
              <w:rPr>
                <w:rFonts w:cs="Arial"/>
                <w:kern w:val="24"/>
                <w:sz w:val="20"/>
                <w:lang w:val="en-US"/>
              </w:rPr>
              <w:t>Improved p</w:t>
            </w:r>
            <w:r w:rsidRPr="00C92316">
              <w:rPr>
                <w:rFonts w:cs="Arial"/>
                <w:kern w:val="24"/>
                <w:sz w:val="20"/>
                <w:lang w:val="en-US"/>
              </w:rPr>
              <w:t xml:space="preserve">rovisioning </w:t>
            </w:r>
          </w:p>
        </w:tc>
        <w:tc>
          <w:tcPr>
            <w:tcW w:w="2070" w:type="dxa"/>
            <w:tcBorders>
              <w:top w:val="single" w:sz="8" w:space="0" w:color="F2F4F4"/>
              <w:left w:val="single" w:sz="8" w:space="0" w:color="F2F4F4"/>
              <w:bottom w:val="single" w:sz="8" w:space="0" w:color="F2F4F4"/>
              <w:right w:val="single" w:sz="8" w:space="0" w:color="F2F4F4"/>
            </w:tcBorders>
            <w:shd w:val="clear" w:color="auto" w:fill="E4E6E1"/>
            <w:tcMar>
              <w:top w:w="72" w:type="dxa"/>
              <w:left w:w="144" w:type="dxa"/>
              <w:bottom w:w="72" w:type="dxa"/>
              <w:right w:w="144" w:type="dxa"/>
            </w:tcMar>
          </w:tcPr>
          <w:p w14:paraId="36EF1A13" w14:textId="77777777" w:rsidR="00C9749A" w:rsidRPr="00C92316" w:rsidRDefault="00C9749A" w:rsidP="00EE2B6F">
            <w:pPr>
              <w:rPr>
                <w:rFonts w:cs="Arial"/>
                <w:sz w:val="20"/>
                <w:lang w:val="en-US"/>
              </w:rPr>
            </w:pPr>
          </w:p>
        </w:tc>
        <w:tc>
          <w:tcPr>
            <w:tcW w:w="2070" w:type="dxa"/>
            <w:tcBorders>
              <w:top w:val="single" w:sz="8" w:space="0" w:color="F2F4F4"/>
              <w:left w:val="single" w:sz="8" w:space="0" w:color="F2F4F4"/>
              <w:bottom w:val="single" w:sz="8" w:space="0" w:color="F2F4F4"/>
              <w:right w:val="single" w:sz="8" w:space="0" w:color="F2F4F4"/>
            </w:tcBorders>
            <w:shd w:val="clear" w:color="auto" w:fill="E4E6E1"/>
            <w:tcMar>
              <w:top w:w="72" w:type="dxa"/>
              <w:left w:w="144" w:type="dxa"/>
              <w:bottom w:w="72" w:type="dxa"/>
              <w:right w:w="144" w:type="dxa"/>
            </w:tcMar>
          </w:tcPr>
          <w:p w14:paraId="36EF1A14" w14:textId="77777777" w:rsidR="00C9749A" w:rsidRPr="00C92316" w:rsidRDefault="00C9749A" w:rsidP="00EE2B6F">
            <w:pPr>
              <w:rPr>
                <w:rFonts w:cs="Arial"/>
                <w:sz w:val="20"/>
                <w:lang w:val="en-US"/>
              </w:rPr>
            </w:pPr>
            <w:r w:rsidRPr="00C92316">
              <w:rPr>
                <w:rFonts w:cs="Arial"/>
                <w:kern w:val="24"/>
                <w:sz w:val="20"/>
                <w:lang w:val="en-US"/>
              </w:rPr>
              <w:t>$</w:t>
            </w:r>
            <w:r>
              <w:rPr>
                <w:rFonts w:cs="Arial"/>
                <w:kern w:val="24"/>
                <w:sz w:val="20"/>
                <w:lang w:val="en-US"/>
              </w:rPr>
              <w:t>0</w:t>
            </w:r>
            <w:r w:rsidRPr="00C92316">
              <w:rPr>
                <w:rFonts w:cs="Arial"/>
                <w:kern w:val="24"/>
                <w:sz w:val="20"/>
                <w:lang w:val="en-US"/>
              </w:rPr>
              <w:t>.256M</w:t>
            </w:r>
          </w:p>
        </w:tc>
        <w:tc>
          <w:tcPr>
            <w:tcW w:w="1390" w:type="dxa"/>
            <w:tcBorders>
              <w:top w:val="single" w:sz="8" w:space="0" w:color="F2F4F4"/>
              <w:left w:val="single" w:sz="8" w:space="0" w:color="F2F4F4"/>
              <w:bottom w:val="single" w:sz="8" w:space="0" w:color="F2F4F4"/>
              <w:right w:val="single" w:sz="8" w:space="0" w:color="F2F4F4"/>
            </w:tcBorders>
            <w:shd w:val="clear" w:color="auto" w:fill="E4E6E1"/>
            <w:tcMar>
              <w:top w:w="72" w:type="dxa"/>
              <w:left w:w="144" w:type="dxa"/>
              <w:bottom w:w="72" w:type="dxa"/>
              <w:right w:w="144" w:type="dxa"/>
            </w:tcMar>
          </w:tcPr>
          <w:p w14:paraId="36EF1A15" w14:textId="77777777" w:rsidR="00C9749A" w:rsidRPr="00C92316" w:rsidRDefault="00C9749A" w:rsidP="00EE2B6F">
            <w:pPr>
              <w:rPr>
                <w:rFonts w:cs="Arial"/>
                <w:sz w:val="20"/>
                <w:lang w:val="en-US"/>
              </w:rPr>
            </w:pPr>
          </w:p>
        </w:tc>
      </w:tr>
      <w:tr w:rsidR="00C9749A" w:rsidRPr="00C92316" w14:paraId="36EF1A1B" w14:textId="77777777" w:rsidTr="00C9749A">
        <w:trPr>
          <w:trHeight w:val="304"/>
        </w:trPr>
        <w:tc>
          <w:tcPr>
            <w:tcW w:w="4590" w:type="dxa"/>
            <w:tcBorders>
              <w:top w:val="single" w:sz="8" w:space="0" w:color="F2F4F4"/>
              <w:left w:val="single" w:sz="8" w:space="0" w:color="F2F4F4"/>
              <w:bottom w:val="single" w:sz="8" w:space="0" w:color="F2F4F4"/>
              <w:right w:val="single" w:sz="8" w:space="0" w:color="F2F4F4"/>
            </w:tcBorders>
            <w:shd w:val="clear" w:color="auto" w:fill="E9EBE7"/>
            <w:tcMar>
              <w:top w:w="72" w:type="dxa"/>
              <w:left w:w="144" w:type="dxa"/>
              <w:bottom w:w="72" w:type="dxa"/>
              <w:right w:w="144" w:type="dxa"/>
            </w:tcMar>
          </w:tcPr>
          <w:p w14:paraId="36EF1A17" w14:textId="77777777" w:rsidR="00C9749A" w:rsidRPr="00C92316" w:rsidRDefault="00C9749A" w:rsidP="00EE2B6F">
            <w:pPr>
              <w:rPr>
                <w:rFonts w:cs="Arial"/>
                <w:sz w:val="20"/>
                <w:lang w:val="en-US"/>
              </w:rPr>
            </w:pPr>
            <w:r>
              <w:rPr>
                <w:rFonts w:cs="Arial"/>
                <w:color w:val="464749"/>
                <w:kern w:val="24"/>
                <w:sz w:val="20"/>
                <w:lang w:val="en-US"/>
              </w:rPr>
              <w:t>Clean o</w:t>
            </w:r>
            <w:r w:rsidRPr="00C92316">
              <w:rPr>
                <w:rFonts w:cs="Arial"/>
                <w:color w:val="464749"/>
                <w:kern w:val="24"/>
                <w:sz w:val="20"/>
                <w:lang w:val="en-US"/>
              </w:rPr>
              <w:t xml:space="preserve">rders </w:t>
            </w:r>
          </w:p>
        </w:tc>
        <w:tc>
          <w:tcPr>
            <w:tcW w:w="2070" w:type="dxa"/>
            <w:tcBorders>
              <w:top w:val="single" w:sz="8" w:space="0" w:color="F2F4F4"/>
              <w:left w:val="single" w:sz="8" w:space="0" w:color="F2F4F4"/>
              <w:bottom w:val="single" w:sz="8" w:space="0" w:color="F2F4F4"/>
              <w:right w:val="single" w:sz="8" w:space="0" w:color="F2F4F4"/>
            </w:tcBorders>
            <w:shd w:val="clear" w:color="auto" w:fill="E9EBE7"/>
            <w:tcMar>
              <w:top w:w="72" w:type="dxa"/>
              <w:left w:w="144" w:type="dxa"/>
              <w:bottom w:w="72" w:type="dxa"/>
              <w:right w:w="144" w:type="dxa"/>
            </w:tcMar>
          </w:tcPr>
          <w:p w14:paraId="36EF1A18" w14:textId="77777777" w:rsidR="00C9749A" w:rsidRPr="00C92316" w:rsidRDefault="00C9749A" w:rsidP="00EE2B6F">
            <w:pPr>
              <w:rPr>
                <w:rFonts w:cs="Arial"/>
                <w:sz w:val="20"/>
                <w:lang w:val="en-US"/>
              </w:rPr>
            </w:pPr>
          </w:p>
        </w:tc>
        <w:tc>
          <w:tcPr>
            <w:tcW w:w="2070" w:type="dxa"/>
            <w:tcBorders>
              <w:top w:val="single" w:sz="8" w:space="0" w:color="F2F4F4"/>
              <w:left w:val="single" w:sz="8" w:space="0" w:color="F2F4F4"/>
              <w:bottom w:val="single" w:sz="8" w:space="0" w:color="F2F4F4"/>
              <w:right w:val="single" w:sz="8" w:space="0" w:color="F2F4F4"/>
            </w:tcBorders>
            <w:shd w:val="clear" w:color="auto" w:fill="E9EBE7"/>
            <w:tcMar>
              <w:top w:w="72" w:type="dxa"/>
              <w:left w:w="144" w:type="dxa"/>
              <w:bottom w:w="72" w:type="dxa"/>
              <w:right w:w="144" w:type="dxa"/>
            </w:tcMar>
          </w:tcPr>
          <w:p w14:paraId="36EF1A19" w14:textId="77777777" w:rsidR="00C9749A" w:rsidRPr="00C92316" w:rsidRDefault="00C9749A" w:rsidP="00EE2B6F">
            <w:pPr>
              <w:rPr>
                <w:rFonts w:cs="Arial"/>
                <w:sz w:val="20"/>
                <w:lang w:val="en-US"/>
              </w:rPr>
            </w:pPr>
            <w:r w:rsidRPr="00C92316">
              <w:rPr>
                <w:rFonts w:cs="Arial"/>
                <w:color w:val="464749"/>
                <w:kern w:val="24"/>
                <w:sz w:val="20"/>
                <w:lang w:val="en-US"/>
              </w:rPr>
              <w:t>$</w:t>
            </w:r>
            <w:r>
              <w:rPr>
                <w:rFonts w:cs="Arial"/>
                <w:color w:val="464749"/>
                <w:kern w:val="24"/>
                <w:sz w:val="20"/>
                <w:lang w:val="en-US"/>
              </w:rPr>
              <w:t>0</w:t>
            </w:r>
            <w:r w:rsidRPr="00C92316">
              <w:rPr>
                <w:rFonts w:cs="Arial"/>
                <w:color w:val="464749"/>
                <w:kern w:val="24"/>
                <w:sz w:val="20"/>
                <w:lang w:val="en-US"/>
              </w:rPr>
              <w:t xml:space="preserve">.308M </w:t>
            </w:r>
          </w:p>
        </w:tc>
        <w:tc>
          <w:tcPr>
            <w:tcW w:w="1390" w:type="dxa"/>
            <w:tcBorders>
              <w:top w:val="single" w:sz="8" w:space="0" w:color="F2F4F4"/>
              <w:left w:val="single" w:sz="8" w:space="0" w:color="F2F4F4"/>
              <w:bottom w:val="single" w:sz="8" w:space="0" w:color="F2F4F4"/>
              <w:right w:val="single" w:sz="8" w:space="0" w:color="F2F4F4"/>
            </w:tcBorders>
            <w:shd w:val="clear" w:color="auto" w:fill="E9EBE7"/>
            <w:tcMar>
              <w:top w:w="72" w:type="dxa"/>
              <w:left w:w="144" w:type="dxa"/>
              <w:bottom w:w="72" w:type="dxa"/>
              <w:right w:w="144" w:type="dxa"/>
            </w:tcMar>
          </w:tcPr>
          <w:p w14:paraId="36EF1A1A" w14:textId="77777777" w:rsidR="00C9749A" w:rsidRPr="00C92316" w:rsidRDefault="00C9749A" w:rsidP="00EE2B6F">
            <w:pPr>
              <w:rPr>
                <w:rFonts w:cs="Arial"/>
                <w:sz w:val="20"/>
                <w:lang w:val="en-US"/>
              </w:rPr>
            </w:pPr>
          </w:p>
        </w:tc>
      </w:tr>
    </w:tbl>
    <w:p w14:paraId="36EF1A1C" w14:textId="77777777" w:rsidR="00004FC8" w:rsidRDefault="00004FC8" w:rsidP="00004FC8">
      <w:pPr>
        <w:pStyle w:val="Heading1"/>
      </w:pPr>
      <w:bookmarkStart w:id="19" w:name="_Toc379972004"/>
      <w:r>
        <w:lastRenderedPageBreak/>
        <w:t>Sales Approach</w:t>
      </w:r>
      <w:bookmarkEnd w:id="19"/>
    </w:p>
    <w:p w14:paraId="36EF1A1D" w14:textId="77777777" w:rsidR="00004FC8" w:rsidRDefault="00004FC8" w:rsidP="00004FC8">
      <w:pPr>
        <w:pStyle w:val="Heading2"/>
      </w:pPr>
      <w:bookmarkStart w:id="20" w:name="_Toc379972005"/>
      <w:r>
        <w:t>Sales and Differentiation Strategy</w:t>
      </w:r>
      <w:bookmarkEnd w:id="20"/>
    </w:p>
    <w:p w14:paraId="36EF1A1E" w14:textId="1A647E84" w:rsidR="006F392F" w:rsidRDefault="002A6435" w:rsidP="006F392F">
      <w:pPr>
        <w:pStyle w:val="BodyText"/>
      </w:pPr>
      <w:r>
        <w:t xml:space="preserve">Ericsson </w:t>
      </w:r>
      <w:r w:rsidR="00EE2B6F">
        <w:t>Catalog Manager</w:t>
      </w:r>
      <w:r w:rsidR="006F392F">
        <w:t xml:space="preserve"> provides a strong, cohesive foundation for:</w:t>
      </w:r>
    </w:p>
    <w:p w14:paraId="36EF1A1F" w14:textId="6CC3C296" w:rsidR="006F392F" w:rsidRDefault="006F392F" w:rsidP="005240F9">
      <w:pPr>
        <w:pStyle w:val="ListBullet2"/>
      </w:pPr>
      <w:r>
        <w:t>Idea</w:t>
      </w:r>
      <w:r w:rsidR="00E66CAA">
        <w:t xml:space="preserve"> </w:t>
      </w:r>
      <w:r>
        <w:t>to</w:t>
      </w:r>
      <w:r w:rsidR="00E66CAA">
        <w:t xml:space="preserve"> </w:t>
      </w:r>
      <w:r>
        <w:t>Implementation</w:t>
      </w:r>
    </w:p>
    <w:p w14:paraId="36EF1A20" w14:textId="77777777" w:rsidR="006F392F" w:rsidRDefault="006F392F" w:rsidP="00551755">
      <w:pPr>
        <w:pStyle w:val="ListBullet"/>
        <w:numPr>
          <w:ilvl w:val="1"/>
          <w:numId w:val="14"/>
        </w:numPr>
      </w:pPr>
      <w:r>
        <w:t>Centralizes the definition of new products</w:t>
      </w:r>
    </w:p>
    <w:p w14:paraId="36EF1A21" w14:textId="69FCFDB4" w:rsidR="006F392F" w:rsidRDefault="006F392F" w:rsidP="00551755">
      <w:pPr>
        <w:pStyle w:val="ListBullet"/>
        <w:numPr>
          <w:ilvl w:val="1"/>
          <w:numId w:val="14"/>
        </w:numPr>
      </w:pPr>
      <w:r>
        <w:t>Models product</w:t>
      </w:r>
      <w:r w:rsidR="00EB1991">
        <w:t>s</w:t>
      </w:r>
      <w:r>
        <w:t>/service</w:t>
      </w:r>
      <w:r w:rsidR="00EB1991">
        <w:t>s</w:t>
      </w:r>
      <w:r>
        <w:t>/resources in a flexible way to allow for upstream product recommendations and downstream order decomposition/execution for fulfillment, assurance and billing</w:t>
      </w:r>
    </w:p>
    <w:p w14:paraId="36EF1A22" w14:textId="2D0CD9F2" w:rsidR="006F392F" w:rsidRDefault="006F392F" w:rsidP="00551755">
      <w:pPr>
        <w:pStyle w:val="ListBullet"/>
        <w:numPr>
          <w:ilvl w:val="1"/>
          <w:numId w:val="14"/>
        </w:numPr>
      </w:pPr>
      <w:r>
        <w:t>Allows the reuse of existing product/service/resource and process components to build new commercial offers</w:t>
      </w:r>
    </w:p>
    <w:p w14:paraId="36EF1A23" w14:textId="77777777" w:rsidR="006F392F" w:rsidRDefault="006F392F" w:rsidP="00551755">
      <w:pPr>
        <w:pStyle w:val="ListBullet"/>
        <w:numPr>
          <w:ilvl w:val="1"/>
          <w:numId w:val="14"/>
        </w:numPr>
      </w:pPr>
      <w:r>
        <w:t>Supports all product lines, markets and geographic areas</w:t>
      </w:r>
    </w:p>
    <w:p w14:paraId="36EF1A24" w14:textId="08446BAB" w:rsidR="006F392F" w:rsidRDefault="006F392F" w:rsidP="005240F9">
      <w:pPr>
        <w:pStyle w:val="ListBullet2"/>
      </w:pPr>
      <w:r>
        <w:t>Order</w:t>
      </w:r>
      <w:r w:rsidR="00E66CAA">
        <w:t xml:space="preserve"> </w:t>
      </w:r>
      <w:r>
        <w:t>to</w:t>
      </w:r>
      <w:r w:rsidR="00E66CAA">
        <w:t xml:space="preserve"> </w:t>
      </w:r>
      <w:r>
        <w:t>Cash</w:t>
      </w:r>
    </w:p>
    <w:p w14:paraId="36EF1A25" w14:textId="77777777" w:rsidR="006F392F" w:rsidRDefault="006F392F" w:rsidP="00551755">
      <w:pPr>
        <w:pStyle w:val="ListBullet"/>
        <w:numPr>
          <w:ilvl w:val="1"/>
          <w:numId w:val="14"/>
        </w:numPr>
      </w:pPr>
      <w:r>
        <w:t>Supports any complex service orders by decomposing them into product/service/resource and process components</w:t>
      </w:r>
    </w:p>
    <w:p w14:paraId="36EF1A26" w14:textId="77777777" w:rsidR="006F392F" w:rsidRDefault="006F392F" w:rsidP="00551755">
      <w:pPr>
        <w:pStyle w:val="ListBullet"/>
        <w:numPr>
          <w:ilvl w:val="1"/>
          <w:numId w:val="14"/>
        </w:numPr>
      </w:pPr>
      <w:r>
        <w:t xml:space="preserve">Orchestrates instructions to enable multi-play provisioning over </w:t>
      </w:r>
      <w:proofErr w:type="spellStart"/>
      <w:r>
        <w:t>silo’ed</w:t>
      </w:r>
      <w:proofErr w:type="spellEnd"/>
      <w:r>
        <w:t xml:space="preserve"> provisioning stacks</w:t>
      </w:r>
    </w:p>
    <w:p w14:paraId="36EF1A27" w14:textId="22A13A82" w:rsidR="006F392F" w:rsidRDefault="002A6435" w:rsidP="006F392F">
      <w:pPr>
        <w:pStyle w:val="BodyText"/>
      </w:pPr>
      <w:r>
        <w:t xml:space="preserve">Ericsson </w:t>
      </w:r>
      <w:r w:rsidR="00EE2B6F">
        <w:t>Catalog Manager</w:t>
      </w:r>
      <w:r w:rsidR="006F392F">
        <w:t xml:space="preserve"> structures new products and order-to-cash automation – extensible modeling and a </w:t>
      </w:r>
      <w:r>
        <w:t>product assembly</w:t>
      </w:r>
      <w:r w:rsidR="006F392F">
        <w:t xml:space="preserve"> approach based upon consistent processes and methodologies to promote reuse, fast design and improved order fulfillment.</w:t>
      </w:r>
    </w:p>
    <w:p w14:paraId="36EF1A28" w14:textId="43E33AB0" w:rsidR="006F392F" w:rsidRDefault="00EE2B6F" w:rsidP="006F392F">
      <w:pPr>
        <w:pStyle w:val="BodyText"/>
      </w:pPr>
      <w:r>
        <w:t>Ericsson</w:t>
      </w:r>
      <w:r w:rsidR="006F392F">
        <w:t xml:space="preserve"> provides a centralized catalog to support offer creation, pre-ordering, and ordering processes and a methodology for </w:t>
      </w:r>
      <w:r w:rsidR="00EB1991">
        <w:t xml:space="preserve">creating </w:t>
      </w:r>
      <w:r w:rsidR="006F392F">
        <w:t xml:space="preserve">federated order-to-cash processing. Catalog data not only promotes component reuse when creating offers, but also ties these components to the corresponding work flows and sub-flows. As a result, </w:t>
      </w:r>
      <w:r w:rsidR="002A6435">
        <w:t xml:space="preserve">Ericsson </w:t>
      </w:r>
      <w:r>
        <w:t>Catalog Manager</w:t>
      </w:r>
      <w:r w:rsidR="006F392F">
        <w:t xml:space="preserve"> can be used in combination with </w:t>
      </w:r>
      <w:r>
        <w:t>Ericsson</w:t>
      </w:r>
      <w:r w:rsidR="006F392F">
        <w:t xml:space="preserve"> </w:t>
      </w:r>
      <w:r w:rsidR="002A6435">
        <w:t xml:space="preserve">Order Care in order </w:t>
      </w:r>
      <w:proofErr w:type="spellStart"/>
      <w:r w:rsidR="002A6435">
        <w:t>negtiations</w:t>
      </w:r>
      <w:proofErr w:type="spellEnd"/>
      <w:r w:rsidR="002A6435">
        <w:t xml:space="preserve"> and order management </w:t>
      </w:r>
      <w:r w:rsidR="006F392F">
        <w:t>to drive the implementation of order-to-cash process flows.</w:t>
      </w:r>
    </w:p>
    <w:p w14:paraId="36EF1A29" w14:textId="21196734" w:rsidR="00004FC8" w:rsidRDefault="002A6435" w:rsidP="006F392F">
      <w:pPr>
        <w:pStyle w:val="BodyText"/>
      </w:pPr>
      <w:r>
        <w:t xml:space="preserve">Ericsson </w:t>
      </w:r>
      <w:r w:rsidR="00EE2B6F">
        <w:t>Catalog Manager</w:t>
      </w:r>
      <w:r w:rsidR="006F392F">
        <w:t xml:space="preserve"> benefits from the broadest/deepest telecom OSS expertise to implement a catalog-driven approach across fulfillment for pre-order, order</w:t>
      </w:r>
      <w:r>
        <w:t xml:space="preserve"> validation, order management, </w:t>
      </w:r>
      <w:r w:rsidR="006F392F">
        <w:t>inventory assignment, activation</w:t>
      </w:r>
      <w:r>
        <w:t>, assurance</w:t>
      </w:r>
      <w:r w:rsidR="006F392F">
        <w:t xml:space="preserve"> and billing. It bridges idea-to-implementation with order-to-cash processes to provide comprehensive qualification of dynamically assembled offerings and reduce</w:t>
      </w:r>
      <w:r w:rsidR="00EB1991">
        <w:t>d</w:t>
      </w:r>
      <w:r w:rsidR="006F392F">
        <w:t xml:space="preserve"> time-to-revenue and service order fallout. </w:t>
      </w:r>
      <w:r w:rsidR="00004FC8">
        <w:t xml:space="preserve">  </w:t>
      </w:r>
    </w:p>
    <w:p w14:paraId="36EF1A2A" w14:textId="77777777" w:rsidR="005240F9" w:rsidRDefault="005240F9">
      <w:pPr>
        <w:rPr>
          <w:b/>
          <w:kern w:val="28"/>
          <w:sz w:val="24"/>
          <w:lang w:val="en-US"/>
        </w:rPr>
      </w:pPr>
      <w:r>
        <w:br w:type="page"/>
      </w:r>
    </w:p>
    <w:p w14:paraId="36EF1A2B" w14:textId="77777777" w:rsidR="00004FC8" w:rsidRDefault="00004FC8" w:rsidP="00004FC8">
      <w:pPr>
        <w:pStyle w:val="Heading2"/>
      </w:pPr>
      <w:bookmarkStart w:id="21" w:name="_Toc379972006"/>
      <w:r>
        <w:lastRenderedPageBreak/>
        <w:t>Customer communication</w:t>
      </w:r>
      <w:bookmarkEnd w:id="21"/>
    </w:p>
    <w:p w14:paraId="36EF1A2C" w14:textId="77777777" w:rsidR="00004FC8" w:rsidRDefault="00004FC8" w:rsidP="00004FC8">
      <w:pPr>
        <w:pStyle w:val="Heading3"/>
      </w:pPr>
      <w:bookmarkStart w:id="22" w:name="_Toc379972007"/>
      <w:r>
        <w:t>If you only have 10 seconds, say this:</w:t>
      </w:r>
      <w:bookmarkEnd w:id="22"/>
    </w:p>
    <w:p w14:paraId="36EF1A2D" w14:textId="226DE832" w:rsidR="005240F9" w:rsidRDefault="005240F9" w:rsidP="005240F9">
      <w:pPr>
        <w:pStyle w:val="BodyText"/>
      </w:pPr>
      <w:r>
        <w:t xml:space="preserve">Is your </w:t>
      </w:r>
      <w:r w:rsidR="00EB1991">
        <w:t>OSS</w:t>
      </w:r>
      <w:r>
        <w:t>/</w:t>
      </w:r>
      <w:r w:rsidR="00EB1991">
        <w:t xml:space="preserve">BSS </w:t>
      </w:r>
      <w:r>
        <w:t xml:space="preserve">capable of supporting the business change or development programs you are looking to execute? </w:t>
      </w:r>
    </w:p>
    <w:p w14:paraId="36EF1A2E" w14:textId="77777777" w:rsidR="005240F9" w:rsidRDefault="005240F9" w:rsidP="005240F9">
      <w:pPr>
        <w:pStyle w:val="BodyText"/>
      </w:pPr>
      <w:r>
        <w:t xml:space="preserve">Are you dealing </w:t>
      </w:r>
      <w:proofErr w:type="gramStart"/>
      <w:r>
        <w:t>with:</w:t>
      </w:r>
      <w:proofErr w:type="gramEnd"/>
    </w:p>
    <w:p w14:paraId="36EF1A2F" w14:textId="77777777" w:rsidR="005240F9" w:rsidRDefault="005240F9" w:rsidP="005240F9">
      <w:pPr>
        <w:pStyle w:val="ListBullet2"/>
      </w:pPr>
      <w:r>
        <w:t>Inability to meet market demands for new product offers?</w:t>
      </w:r>
    </w:p>
    <w:p w14:paraId="36EF1A30" w14:textId="77777777" w:rsidR="005240F9" w:rsidRDefault="005240F9" w:rsidP="00EE2B6F">
      <w:pPr>
        <w:pStyle w:val="ListBullet"/>
      </w:pPr>
      <w:r>
        <w:t>Rigid inflexible product offerings with limited customer choices and static price models?</w:t>
      </w:r>
    </w:p>
    <w:p w14:paraId="36EF1A31" w14:textId="77777777" w:rsidR="005240F9" w:rsidRDefault="005240F9" w:rsidP="00EE2B6F">
      <w:pPr>
        <w:pStyle w:val="ListBullet"/>
      </w:pPr>
      <w:r>
        <w:t>Low or no ability to dynamically assemble product recommendations based on customer entered input or requirements?</w:t>
      </w:r>
    </w:p>
    <w:p w14:paraId="36EF1A32" w14:textId="77777777" w:rsidR="005240F9" w:rsidRDefault="005240F9" w:rsidP="00EE2B6F">
      <w:pPr>
        <w:pStyle w:val="ListBullet"/>
      </w:pPr>
      <w:r>
        <w:t xml:space="preserve">Re-inventing the wheel every time a new product offering is introduced? </w:t>
      </w:r>
    </w:p>
    <w:p w14:paraId="36EF1A33" w14:textId="77777777" w:rsidR="005240F9" w:rsidRDefault="005240F9" w:rsidP="00EE2B6F">
      <w:pPr>
        <w:pStyle w:val="ListBullet"/>
      </w:pPr>
      <w:r>
        <w:t xml:space="preserve">High rework to realize offer variants? High service order rework? </w:t>
      </w:r>
    </w:p>
    <w:p w14:paraId="36EF1A34" w14:textId="77777777" w:rsidR="005240F9" w:rsidRDefault="005240F9" w:rsidP="00EE2B6F">
      <w:pPr>
        <w:pStyle w:val="ListBullet"/>
      </w:pPr>
      <w:r>
        <w:t>Unrealized revenues due to delays?</w:t>
      </w:r>
    </w:p>
    <w:p w14:paraId="36EF1A35" w14:textId="77777777" w:rsidR="005240F9" w:rsidRDefault="005240F9" w:rsidP="00EE2B6F">
      <w:pPr>
        <w:pStyle w:val="ListBullet"/>
      </w:pPr>
      <w:r>
        <w:t xml:space="preserve">Inconsistent understanding of offers; delayed quotes? </w:t>
      </w:r>
    </w:p>
    <w:p w14:paraId="36EF1A36" w14:textId="77777777" w:rsidR="005240F9" w:rsidRDefault="00EE2B6F" w:rsidP="00EE2B6F">
      <w:pPr>
        <w:pStyle w:val="ListBullet"/>
      </w:pPr>
      <w:r>
        <w:t>Slow,</w:t>
      </w:r>
      <w:r w:rsidR="005240F9">
        <w:t xml:space="preserve"> manual order handling? Unattainable levels of automation?</w:t>
      </w:r>
    </w:p>
    <w:p w14:paraId="36EF1A37" w14:textId="4642CC6F" w:rsidR="00004FC8" w:rsidRDefault="002A6435" w:rsidP="005240F9">
      <w:pPr>
        <w:pStyle w:val="BodyText"/>
      </w:pPr>
      <w:r>
        <w:t xml:space="preserve">Ericsson </w:t>
      </w:r>
      <w:r w:rsidR="00EE2B6F">
        <w:t>Catalog Manager</w:t>
      </w:r>
      <w:r w:rsidR="005240F9">
        <w:t xml:space="preserve"> centralizes product/service/resource specifications to assemble </w:t>
      </w:r>
      <w:r w:rsidR="00EE2B6F">
        <w:t>offers, via</w:t>
      </w:r>
      <w:r w:rsidR="005240F9">
        <w:t xml:space="preserve"> component reuse, and orchestrate service fulfillment. It gives </w:t>
      </w:r>
      <w:r w:rsidR="00EB1991">
        <w:t xml:space="preserve">you </w:t>
      </w:r>
      <w:r w:rsidR="005240F9">
        <w:t xml:space="preserve">the </w:t>
      </w:r>
      <w:r w:rsidR="005240F9" w:rsidRPr="00EE2B6F">
        <w:rPr>
          <w:b/>
        </w:rPr>
        <w:t>consistency</w:t>
      </w:r>
      <w:r w:rsidR="005240F9">
        <w:t xml:space="preserve"> need</w:t>
      </w:r>
      <w:r w:rsidR="00EB1991">
        <w:t>ed</w:t>
      </w:r>
      <w:r w:rsidR="005240F9">
        <w:t>, in terms of operational structure and discipline, to reduce the time to market new services and increase the reliability of fulfilling service orders.</w:t>
      </w:r>
    </w:p>
    <w:p w14:paraId="36EF1A38" w14:textId="77777777" w:rsidR="00004FC8" w:rsidRDefault="00004FC8" w:rsidP="00004FC8">
      <w:pPr>
        <w:pStyle w:val="Heading3"/>
      </w:pPr>
      <w:bookmarkStart w:id="23" w:name="_Toc379972008"/>
      <w:r>
        <w:t>If you have 10 minutes, say this:</w:t>
      </w:r>
      <w:bookmarkEnd w:id="23"/>
    </w:p>
    <w:p w14:paraId="36EF1A39" w14:textId="46A81DFD" w:rsidR="00EE2B6F" w:rsidRDefault="002A6435" w:rsidP="00EE2B6F">
      <w:pPr>
        <w:pStyle w:val="BodyText"/>
      </w:pPr>
      <w:r>
        <w:t xml:space="preserve">Ericsson </w:t>
      </w:r>
      <w:r w:rsidR="00EE2B6F">
        <w:t>Catalog Manager provides a centralized product/service/resource catalog platform that:</w:t>
      </w:r>
    </w:p>
    <w:p w14:paraId="36EF1A3A" w14:textId="16CCA906" w:rsidR="00EE2B6F" w:rsidRDefault="00EE2B6F" w:rsidP="00EE2B6F">
      <w:pPr>
        <w:pStyle w:val="ListBullet2"/>
      </w:pPr>
      <w:r>
        <w:t>Applies a service factory approach to assemble new product offers from technical specifications that facilitate component reuse</w:t>
      </w:r>
      <w:r w:rsidR="00EB1991">
        <w:t>.</w:t>
      </w:r>
    </w:p>
    <w:p w14:paraId="36EF1A3B" w14:textId="06EE5606" w:rsidR="00EE2B6F" w:rsidRDefault="00EE2B6F" w:rsidP="00EE2B6F">
      <w:pPr>
        <w:pStyle w:val="ListBullet"/>
      </w:pPr>
      <w:r>
        <w:t xml:space="preserve">Allows CSRs to find unique customer solutions via an automated product selection search engine and to trigger fulfillment across </w:t>
      </w:r>
      <w:r w:rsidR="00EB1991">
        <w:t>OSS</w:t>
      </w:r>
      <w:r>
        <w:t>/</w:t>
      </w:r>
      <w:r w:rsidR="00EB1991">
        <w:t xml:space="preserve">BSS </w:t>
      </w:r>
      <w:r>
        <w:t>and third-party systems</w:t>
      </w:r>
      <w:r w:rsidR="00EB1991">
        <w:t>.</w:t>
      </w:r>
    </w:p>
    <w:p w14:paraId="36EF1A3C" w14:textId="7DB01AFB" w:rsidR="00EE2B6F" w:rsidRDefault="00EE2B6F" w:rsidP="00EE2B6F">
      <w:pPr>
        <w:pStyle w:val="ListBullet"/>
      </w:pPr>
      <w:r>
        <w:t>Drives the coordinated provisioning of multi-vendor third-party product offerings including the ability of third parties to retire, update or add new offer components</w:t>
      </w:r>
      <w:r w:rsidR="00EB1991">
        <w:t>.</w:t>
      </w:r>
    </w:p>
    <w:p w14:paraId="36EF1A3D" w14:textId="0066E3B9" w:rsidR="00EE2B6F" w:rsidRDefault="00EE2B6F" w:rsidP="00EE2B6F">
      <w:pPr>
        <w:pStyle w:val="ListBullet"/>
      </w:pPr>
      <w:r>
        <w:t>Facilitates innovation by enabling differentiated offer types (exposing services/resources or APIs) for both retail and wholesale</w:t>
      </w:r>
      <w:r w:rsidR="00EB1991">
        <w:t>.</w:t>
      </w:r>
    </w:p>
    <w:p w14:paraId="36EF1A3E" w14:textId="063AE4E3" w:rsidR="00EE2B6F" w:rsidRDefault="00EE2B6F" w:rsidP="00EE2B6F">
      <w:pPr>
        <w:pStyle w:val="ListBullet"/>
      </w:pPr>
      <w:r>
        <w:t xml:space="preserve">Federates service provisioning </w:t>
      </w:r>
      <w:r w:rsidR="00EB1991">
        <w:t>processes.</w:t>
      </w:r>
    </w:p>
    <w:p w14:paraId="36EF1A3F" w14:textId="3A935F2F" w:rsidR="00EE2B6F" w:rsidRDefault="002A6435" w:rsidP="00EE2B6F">
      <w:pPr>
        <w:pStyle w:val="BodyText"/>
      </w:pPr>
      <w:r>
        <w:t xml:space="preserve">Ericsson </w:t>
      </w:r>
      <w:r w:rsidR="00EE2B6F">
        <w:t>Catalog Manager adds discipline and structure to processes from idea to activation to dynamically assemble offerings and orchestrates fulfillment.</w:t>
      </w:r>
    </w:p>
    <w:p w14:paraId="36EF1A43" w14:textId="77777777" w:rsidR="00004FC8" w:rsidRDefault="00004FC8" w:rsidP="00D01CE2">
      <w:pPr>
        <w:pStyle w:val="Heading3"/>
      </w:pPr>
      <w:bookmarkStart w:id="24" w:name="_Toc379972009"/>
      <w:r>
        <w:lastRenderedPageBreak/>
        <w:t>If you have one hour, say this:</w:t>
      </w:r>
      <w:bookmarkEnd w:id="24"/>
    </w:p>
    <w:p w14:paraId="36EF1A44" w14:textId="77777777" w:rsidR="00004FC8" w:rsidRDefault="00004FC8" w:rsidP="00004FC8">
      <w:pPr>
        <w:pStyle w:val="BodyText"/>
      </w:pPr>
      <w:r>
        <w:t>In a longer presentation, Sales Rep should cover:</w:t>
      </w:r>
    </w:p>
    <w:p w14:paraId="36EF1A45" w14:textId="77777777" w:rsidR="00004FC8" w:rsidRDefault="00004FC8" w:rsidP="00D01CE2">
      <w:pPr>
        <w:pStyle w:val="ListBullet2"/>
      </w:pPr>
      <w:r>
        <w:t>The market trends</w:t>
      </w:r>
    </w:p>
    <w:p w14:paraId="36EF1A46" w14:textId="70500DD6" w:rsidR="00EE2B6F" w:rsidRDefault="00EE2B6F" w:rsidP="00EE2B6F">
      <w:pPr>
        <w:pStyle w:val="ListBullet"/>
      </w:pPr>
      <w:r>
        <w:t xml:space="preserve">The impact on </w:t>
      </w:r>
      <w:r w:rsidR="00F47AD9">
        <w:t>operator</w:t>
      </w:r>
      <w:r>
        <w:t>'s business operations, in particular in the effect on current mode of operations in idea-to-implementation and order-to-cash</w:t>
      </w:r>
    </w:p>
    <w:p w14:paraId="36EF1A47" w14:textId="77777777" w:rsidR="00EE2B6F" w:rsidRDefault="00EE2B6F" w:rsidP="00EE2B6F">
      <w:pPr>
        <w:pStyle w:val="ListBullet"/>
      </w:pPr>
      <w:r>
        <w:t>The realizable potential for improvements in these areas, based on customer examples</w:t>
      </w:r>
    </w:p>
    <w:p w14:paraId="36EF1A48" w14:textId="55B422BF" w:rsidR="00004FC8" w:rsidRDefault="00EE2B6F" w:rsidP="00EE2B6F">
      <w:pPr>
        <w:pStyle w:val="ListBullet"/>
      </w:pPr>
      <w:r>
        <w:t xml:space="preserve">Explanation of </w:t>
      </w:r>
      <w:r w:rsidR="002A6435">
        <w:t xml:space="preserve">Ericsson </w:t>
      </w:r>
      <w:r>
        <w:t xml:space="preserve">Catalog Manager as it relates to the TMF </w:t>
      </w:r>
      <w:r w:rsidR="002A6435">
        <w:t>Frameworx and SID</w:t>
      </w:r>
      <w:r>
        <w:t xml:space="preserve"> </w:t>
      </w:r>
      <w:r w:rsidR="002A6435">
        <w:t>model</w:t>
      </w:r>
      <w:r>
        <w:t>.</w:t>
      </w:r>
    </w:p>
    <w:p w14:paraId="36EF1A49" w14:textId="77777777" w:rsidR="00004FC8" w:rsidRDefault="00004FC8" w:rsidP="00D01CE2">
      <w:pPr>
        <w:pStyle w:val="Heading2"/>
      </w:pPr>
      <w:bookmarkStart w:id="25" w:name="_Toc379972010"/>
      <w:r>
        <w:t>Sales activities</w:t>
      </w:r>
      <w:bookmarkEnd w:id="25"/>
    </w:p>
    <w:p w14:paraId="36EF1A4A" w14:textId="77777777" w:rsidR="00EE2B6F" w:rsidRDefault="00EE2B6F" w:rsidP="00EE2B6F">
      <w:pPr>
        <w:pStyle w:val="BodyText"/>
      </w:pPr>
      <w:r>
        <w:t xml:space="preserve">Ericsson should work with customers to offer the best value.  </w:t>
      </w:r>
    </w:p>
    <w:p w14:paraId="36EF1A4B" w14:textId="77777777" w:rsidR="00EE2B6F" w:rsidRDefault="00EE2B6F" w:rsidP="00EE2B6F">
      <w:pPr>
        <w:pStyle w:val="BodyText"/>
      </w:pPr>
      <w:r>
        <w:t xml:space="preserve">This begins with acquiring a detailed understanding of the customer’s situation via a series of customer interaction sessions. These sessions are basically a dialog about specific customer business needs and challenges in light of the most influential market trends. To keep the interaction </w:t>
      </w:r>
      <w:proofErr w:type="gramStart"/>
      <w:r>
        <w:t>focused,</w:t>
      </w:r>
      <w:proofErr w:type="gramEnd"/>
      <w:r>
        <w:t xml:space="preserve"> this dialog should be framed in terms of operational process areas – plan-to-provision, order-to-service, and trouble-to-resolution – and the specific key performance indicators that are driving the customer’s business case.  </w:t>
      </w:r>
    </w:p>
    <w:p w14:paraId="36EF1A4C" w14:textId="1AECF24C" w:rsidR="00EE2B6F" w:rsidRDefault="00EE2B6F" w:rsidP="00EE2B6F">
      <w:pPr>
        <w:pStyle w:val="BodyText"/>
      </w:pPr>
      <w:r>
        <w:t xml:space="preserve">Once this understanding is achieved, subsequent sessions can then focus on how Ericsson can positively impact the customer’s business case as per the guidelines outlined </w:t>
      </w:r>
      <w:r w:rsidR="002A6435">
        <w:t>earlier</w:t>
      </w:r>
      <w:r>
        <w:t>. This should be supported by a customized value proposition. The goal of these customer interaction sessions is to come up with a</w:t>
      </w:r>
      <w:r w:rsidR="003F10B5">
        <w:t>n</w:t>
      </w:r>
      <w:r>
        <w:t xml:space="preserve"> Ericsson solution (software and services) that best supports the customer’s current and future business plans.  </w:t>
      </w:r>
    </w:p>
    <w:p w14:paraId="36EF1A4D" w14:textId="0B5DC674" w:rsidR="00004FC8" w:rsidRDefault="00EE2B6F" w:rsidP="00EE2B6F">
      <w:pPr>
        <w:pStyle w:val="BodyText"/>
      </w:pPr>
      <w:r>
        <w:t xml:space="preserve">Further activities could include demonstrations and </w:t>
      </w:r>
      <w:r w:rsidR="003F10B5">
        <w:t>proof-of-</w:t>
      </w:r>
      <w:r>
        <w:t>concept trials</w:t>
      </w:r>
      <w:r w:rsidR="003F10B5">
        <w:t xml:space="preserve"> that best</w:t>
      </w:r>
      <w:r>
        <w:t xml:space="preserve"> illustrate actual benefits and value.</w:t>
      </w:r>
    </w:p>
    <w:p w14:paraId="36EF1A4E" w14:textId="77777777" w:rsidR="00004FC8" w:rsidRDefault="00004FC8" w:rsidP="00D01CE2">
      <w:pPr>
        <w:pStyle w:val="Heading2"/>
      </w:pPr>
      <w:bookmarkStart w:id="26" w:name="_Toc379972011"/>
      <w:r>
        <w:t>Tactical Aspects</w:t>
      </w:r>
      <w:bookmarkEnd w:id="26"/>
    </w:p>
    <w:p w14:paraId="36EF1A4F" w14:textId="77777777" w:rsidR="00EE2B6F" w:rsidRDefault="00EE2B6F" w:rsidP="00EE2B6F">
      <w:pPr>
        <w:pStyle w:val="BodyText"/>
      </w:pPr>
      <w:r>
        <w:t xml:space="preserve">The Sales Team should have the following tactical aspects in mind.  </w:t>
      </w:r>
    </w:p>
    <w:p w14:paraId="3638191F" w14:textId="2788A99D" w:rsidR="003F10B5" w:rsidRDefault="003F10B5" w:rsidP="003F10B5">
      <w:pPr>
        <w:pStyle w:val="ListBullet2"/>
      </w:pPr>
      <w:r>
        <w:t>Ericsson ha</w:t>
      </w:r>
      <w:r w:rsidR="00C451EB">
        <w:t>s</w:t>
      </w:r>
      <w:r>
        <w:t xml:space="preserve"> the broadest and deepest OSS/BSS portfolio in the industry.</w:t>
      </w:r>
    </w:p>
    <w:p w14:paraId="36EF1A50" w14:textId="115665B8" w:rsidR="00EE2B6F" w:rsidRDefault="00EE2B6F" w:rsidP="00593FC8">
      <w:pPr>
        <w:pStyle w:val="ListBullet"/>
      </w:pPr>
      <w:r>
        <w:t>Ericsson offers a balanced, phased approach that enables customers to buy only what they need when they need it</w:t>
      </w:r>
      <w:r w:rsidR="003F10B5">
        <w:t>.</w:t>
      </w:r>
    </w:p>
    <w:p w14:paraId="36EF1A51" w14:textId="3A88F6F2" w:rsidR="00EE2B6F" w:rsidRDefault="00EE2B6F">
      <w:pPr>
        <w:pStyle w:val="ListBullet"/>
      </w:pPr>
      <w:r>
        <w:t>Solutions can accommodate partnering where it makes business sense</w:t>
      </w:r>
      <w:r w:rsidR="003F10B5">
        <w:t>.</w:t>
      </w:r>
    </w:p>
    <w:p w14:paraId="36EF1A52" w14:textId="3376771C" w:rsidR="00EE2B6F" w:rsidRDefault="00EE2B6F">
      <w:pPr>
        <w:pStyle w:val="ListBullet"/>
      </w:pPr>
      <w:r>
        <w:t>Comprehensive customer training is available</w:t>
      </w:r>
      <w:r w:rsidR="003F10B5">
        <w:t>.</w:t>
      </w:r>
    </w:p>
    <w:p w14:paraId="36EF1A53" w14:textId="62C434CD" w:rsidR="00EE2B6F" w:rsidRDefault="00EE2B6F">
      <w:pPr>
        <w:pStyle w:val="ListBullet"/>
      </w:pPr>
      <w:r>
        <w:t>Besides providing productized, integrated systems with predefined templates and workflows, Ericsson offers extensive best practice experience to mitigate customization costs and time</w:t>
      </w:r>
      <w:r w:rsidR="003F10B5">
        <w:t>.</w:t>
      </w:r>
    </w:p>
    <w:p w14:paraId="36EF1A54" w14:textId="1C2A8F31" w:rsidR="00004FC8" w:rsidRDefault="00EE2B6F">
      <w:pPr>
        <w:pStyle w:val="ListBullet"/>
      </w:pPr>
      <w:r>
        <w:t>Solutions can be customized to address specific organizational changes within the customer's enterprise</w:t>
      </w:r>
      <w:r w:rsidR="003F10B5">
        <w:t>.</w:t>
      </w:r>
    </w:p>
    <w:p w14:paraId="36EF1A56" w14:textId="77777777" w:rsidR="00004FC8" w:rsidRDefault="00004FC8" w:rsidP="00D01CE2">
      <w:pPr>
        <w:pStyle w:val="Heading1"/>
      </w:pPr>
      <w:bookmarkStart w:id="27" w:name="_Toc379972012"/>
      <w:r>
        <w:lastRenderedPageBreak/>
        <w:t>Customer Project Approach</w:t>
      </w:r>
      <w:bookmarkEnd w:id="27"/>
    </w:p>
    <w:p w14:paraId="36EF1A57" w14:textId="77777777" w:rsidR="00004FC8" w:rsidRDefault="00EE2B6F" w:rsidP="00EE2B6F">
      <w:pPr>
        <w:pStyle w:val="BodyText"/>
      </w:pPr>
      <w:r w:rsidRPr="00EE2B6F">
        <w:t xml:space="preserve">As shown in the following figure, there are various steps in the proper implementation of </w:t>
      </w:r>
      <w:r>
        <w:t>Ericsson</w:t>
      </w:r>
      <w:r w:rsidRPr="00EE2B6F">
        <w:t xml:space="preserve"> </w:t>
      </w:r>
      <w:r>
        <w:t>Catalog Manager</w:t>
      </w:r>
      <w:r w:rsidRPr="00EE2B6F">
        <w:t>. The results from these steps provide the business and procedural logic and data needed to configure the Catalog including the creation of product, service, and resource specifications.</w:t>
      </w:r>
    </w:p>
    <w:p w14:paraId="36EF1A58" w14:textId="77777777" w:rsidR="00EE2B6F" w:rsidRDefault="00EE2B6F" w:rsidP="00EE2B6F">
      <w:pPr>
        <w:pStyle w:val="BodyText"/>
        <w:spacing w:before="0"/>
        <w:ind w:left="2549"/>
      </w:pPr>
      <w:r>
        <w:rPr>
          <w:noProof/>
        </w:rPr>
        <w:drawing>
          <wp:inline distT="0" distB="0" distL="0" distR="0" wp14:anchorId="36EF1A85" wp14:editId="36EF1A86">
            <wp:extent cx="4218940" cy="34093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8940" cy="3409315"/>
                    </a:xfrm>
                    <a:prstGeom prst="rect">
                      <a:avLst/>
                    </a:prstGeom>
                    <a:noFill/>
                  </pic:spPr>
                </pic:pic>
              </a:graphicData>
            </a:graphic>
          </wp:inline>
        </w:drawing>
      </w:r>
    </w:p>
    <w:p w14:paraId="36EF1A59" w14:textId="279318AC" w:rsidR="00EE2B6F" w:rsidRDefault="00EE2B6F" w:rsidP="00EE2B6F">
      <w:pPr>
        <w:pStyle w:val="CaptionFigure"/>
        <w:rPr>
          <w:b/>
        </w:rPr>
      </w:pPr>
      <w:r w:rsidRPr="00EE2B6F">
        <w:rPr>
          <w:b/>
        </w:rPr>
        <w:t xml:space="preserve">Figure </w:t>
      </w:r>
      <w:r w:rsidRPr="00EE2B6F">
        <w:rPr>
          <w:b/>
        </w:rPr>
        <w:fldChar w:fldCharType="begin"/>
      </w:r>
      <w:r w:rsidRPr="00EE2B6F">
        <w:rPr>
          <w:b/>
        </w:rPr>
        <w:instrText xml:space="preserve"> SEQ Figure \* ARABIC </w:instrText>
      </w:r>
      <w:r w:rsidRPr="00EE2B6F">
        <w:rPr>
          <w:b/>
        </w:rPr>
        <w:fldChar w:fldCharType="separate"/>
      </w:r>
      <w:r w:rsidR="00E84690">
        <w:rPr>
          <w:b/>
          <w:noProof/>
        </w:rPr>
        <w:t>6</w:t>
      </w:r>
      <w:r w:rsidRPr="00EE2B6F">
        <w:rPr>
          <w:b/>
        </w:rPr>
        <w:fldChar w:fldCharType="end"/>
      </w:r>
      <w:r w:rsidRPr="00EE2B6F">
        <w:rPr>
          <w:b/>
        </w:rPr>
        <w:tab/>
        <w:t>Implementation Steps</w:t>
      </w:r>
    </w:p>
    <w:p w14:paraId="36EF1A5A" w14:textId="77777777" w:rsidR="00EE2B6F" w:rsidRDefault="00EE2B6F" w:rsidP="00EE2B6F">
      <w:pPr>
        <w:pStyle w:val="BodyText"/>
      </w:pPr>
      <w:r>
        <w:t xml:space="preserve">A typical project should be staffed with appropriate levels of customer-facing personnel to participate in requirements gathering and in the creation of specifications and interfaces. </w:t>
      </w:r>
    </w:p>
    <w:p w14:paraId="36EF1A5B" w14:textId="461A4534" w:rsidR="00EE2B6F" w:rsidRDefault="00EE2B6F" w:rsidP="00EE2B6F">
      <w:pPr>
        <w:pStyle w:val="BodyText"/>
      </w:pPr>
      <w:r>
        <w:t xml:space="preserve">A project might take from </w:t>
      </w:r>
      <w:r w:rsidR="00E84690">
        <w:t xml:space="preserve">three </w:t>
      </w:r>
      <w:r>
        <w:t xml:space="preserve">months to </w:t>
      </w:r>
      <w:r w:rsidR="00E84690">
        <w:t xml:space="preserve">one </w:t>
      </w:r>
      <w:r>
        <w:t>year depending on the complexity of the interfaces involved and number of products to be implemented.</w:t>
      </w:r>
    </w:p>
    <w:p w14:paraId="36EF1A5C" w14:textId="02C1C6FE" w:rsidR="00EE2B6F" w:rsidRDefault="00EE2B6F" w:rsidP="00EE2B6F">
      <w:pPr>
        <w:pStyle w:val="BodyText"/>
      </w:pPr>
      <w:r>
        <w:t xml:space="preserve">A typical project also involves integrating </w:t>
      </w:r>
      <w:r w:rsidR="002A6435">
        <w:t xml:space="preserve">Ericsson </w:t>
      </w:r>
      <w:r>
        <w:t xml:space="preserve">Catalog Manager with </w:t>
      </w:r>
      <w:r w:rsidR="00E84690">
        <w:t>OSS</w:t>
      </w:r>
      <w:r>
        <w:t>/</w:t>
      </w:r>
      <w:r w:rsidR="00E84690">
        <w:t xml:space="preserve">BSS </w:t>
      </w:r>
      <w:r>
        <w:t xml:space="preserve">systems. </w:t>
      </w:r>
      <w:r w:rsidR="002A6435">
        <w:t>Ericsson Catalog Manager is already pre-integrated with Ericsson Order Care and Ericsson Charging and Billing in One.  Additional integrations typically</w:t>
      </w:r>
      <w:r>
        <w:t xml:space="preserve"> </w:t>
      </w:r>
      <w:proofErr w:type="gramStart"/>
      <w:r>
        <w:t>requires</w:t>
      </w:r>
      <w:proofErr w:type="gramEnd"/>
      <w:r>
        <w:t xml:space="preserve"> close coordination with the service provider’s staff to properly model the BSS-level products and the OSS-level services and resources.</w:t>
      </w:r>
    </w:p>
    <w:p w14:paraId="6268E672" w14:textId="77777777" w:rsidR="00E84690" w:rsidRDefault="00E84690">
      <w:pPr>
        <w:rPr>
          <w:b/>
          <w:lang w:val="en-US"/>
        </w:rPr>
      </w:pPr>
      <w:r>
        <w:rPr>
          <w:b/>
        </w:rPr>
        <w:br w:type="page"/>
      </w:r>
    </w:p>
    <w:p w14:paraId="36EF1A5D" w14:textId="1565187B" w:rsidR="00EE2B6F" w:rsidRPr="00EE2B6F" w:rsidRDefault="00EE2B6F" w:rsidP="00EE2B6F">
      <w:pPr>
        <w:pStyle w:val="BodyText"/>
        <w:rPr>
          <w:b/>
        </w:rPr>
      </w:pPr>
      <w:r w:rsidRPr="00EE2B6F">
        <w:rPr>
          <w:b/>
        </w:rPr>
        <w:lastRenderedPageBreak/>
        <w:t>Rationalization/Normalization of Data</w:t>
      </w:r>
    </w:p>
    <w:p w14:paraId="36EF1A5E" w14:textId="77777777" w:rsidR="00EE2B6F" w:rsidRDefault="00EE2B6F" w:rsidP="00EE2B6F">
      <w:pPr>
        <w:pStyle w:val="BodyText"/>
      </w:pPr>
      <w:r>
        <w:t xml:space="preserve">To improve the management of product/service/resource data and leverage Ericsson Catalog Manager capabilities, Ericsson can provide a rationalized set of products using a consistent modeling approach that enables repeatable business operations. </w:t>
      </w:r>
    </w:p>
    <w:p w14:paraId="36EF1A5F" w14:textId="77777777" w:rsidR="00EE2B6F" w:rsidRPr="00EE2B6F" w:rsidRDefault="00EE2B6F" w:rsidP="00EE2B6F">
      <w:pPr>
        <w:pStyle w:val="BodyText"/>
      </w:pPr>
      <w:r>
        <w:t>Ericsson experts work with the customer by gathering existing product model data, analyzing the data, and grouping the information into appropriate categories. Redundant data are removed and the data are normalized to create standardized product models.</w:t>
      </w:r>
    </w:p>
    <w:p w14:paraId="36EF1A60" w14:textId="77777777" w:rsidR="00004FC8" w:rsidRDefault="00004FC8" w:rsidP="00D01CE2">
      <w:pPr>
        <w:pStyle w:val="Heading1"/>
      </w:pPr>
      <w:bookmarkStart w:id="28" w:name="_Toc379972013"/>
      <w:r>
        <w:t>Competitive Situation</w:t>
      </w:r>
      <w:bookmarkEnd w:id="28"/>
    </w:p>
    <w:p w14:paraId="36EF1A61" w14:textId="77777777" w:rsidR="00004FC8" w:rsidRDefault="00004FC8" w:rsidP="00004FC8">
      <w:pPr>
        <w:pStyle w:val="BodyText"/>
      </w:pPr>
      <w:r>
        <w:t>Our primary competitors are:</w:t>
      </w:r>
    </w:p>
    <w:p w14:paraId="36EF1A62" w14:textId="77777777" w:rsidR="00004FC8" w:rsidRPr="00E84690" w:rsidRDefault="00004FC8" w:rsidP="00E84690">
      <w:pPr>
        <w:pStyle w:val="BodyText"/>
        <w:rPr>
          <w:b/>
        </w:rPr>
      </w:pPr>
      <w:r w:rsidRPr="00E84690">
        <w:rPr>
          <w:b/>
        </w:rPr>
        <w:t>Amdocs</w:t>
      </w:r>
    </w:p>
    <w:p w14:paraId="36EF1A63" w14:textId="77777777" w:rsidR="00EE2B6F" w:rsidRDefault="00EE2B6F" w:rsidP="00E84690">
      <w:pPr>
        <w:pStyle w:val="ListBullet2"/>
      </w:pPr>
      <w:r>
        <w:t>Extensive services work and up-scoping required to successfully implement</w:t>
      </w:r>
    </w:p>
    <w:p w14:paraId="36EF1A64" w14:textId="77777777" w:rsidR="00EE2B6F" w:rsidRDefault="00EE2B6F" w:rsidP="00EE2B6F">
      <w:pPr>
        <w:pStyle w:val="ListBullet"/>
      </w:pPr>
      <w:r>
        <w:t xml:space="preserve">Poorly integrated product, service, and resource catalogs </w:t>
      </w:r>
    </w:p>
    <w:p w14:paraId="36EF1A65" w14:textId="67D38CF6" w:rsidR="00EE2B6F" w:rsidRPr="00E84690" w:rsidRDefault="00EE2B6F" w:rsidP="00E84690">
      <w:pPr>
        <w:pStyle w:val="BodyText"/>
        <w:rPr>
          <w:b/>
        </w:rPr>
      </w:pPr>
      <w:proofErr w:type="spellStart"/>
      <w:r w:rsidRPr="00E84690">
        <w:rPr>
          <w:b/>
        </w:rPr>
        <w:t>Tribold</w:t>
      </w:r>
      <w:proofErr w:type="spellEnd"/>
      <w:r w:rsidR="002A6435" w:rsidRPr="00E84690">
        <w:rPr>
          <w:b/>
        </w:rPr>
        <w:t xml:space="preserve"> (acquired by Sigma Systems)</w:t>
      </w:r>
    </w:p>
    <w:p w14:paraId="36EF1A66" w14:textId="77777777" w:rsidR="00EE2B6F" w:rsidRDefault="00EE2B6F" w:rsidP="00EE2B6F">
      <w:pPr>
        <w:pStyle w:val="ListBullet2"/>
      </w:pPr>
      <w:r>
        <w:t>Single product, small company with limited sales team</w:t>
      </w:r>
    </w:p>
    <w:p w14:paraId="36EF1A67" w14:textId="77777777" w:rsidR="00EE2B6F" w:rsidRDefault="00EE2B6F" w:rsidP="00EE2B6F">
      <w:pPr>
        <w:pStyle w:val="ListBullet"/>
      </w:pPr>
      <w:r>
        <w:t>Solution still requires many manual processes</w:t>
      </w:r>
    </w:p>
    <w:p w14:paraId="36EF1A68" w14:textId="7854EAA1" w:rsidR="00EE2B6F" w:rsidRDefault="00EE2B6F" w:rsidP="00EE2B6F">
      <w:pPr>
        <w:pStyle w:val="ListBullet"/>
      </w:pPr>
      <w:r>
        <w:t xml:space="preserve">No other </w:t>
      </w:r>
      <w:r w:rsidR="00E84690">
        <w:t>OSS</w:t>
      </w:r>
      <w:r>
        <w:t>/</w:t>
      </w:r>
      <w:r w:rsidR="00E84690">
        <w:t xml:space="preserve">BSS </w:t>
      </w:r>
      <w:r>
        <w:t>products – likely target for buy-out</w:t>
      </w:r>
    </w:p>
    <w:p w14:paraId="36EF1A69" w14:textId="77777777" w:rsidR="00EE2B6F" w:rsidRDefault="00EE2B6F" w:rsidP="00EE2B6F">
      <w:pPr>
        <w:pStyle w:val="ListBullet"/>
      </w:pPr>
      <w:r>
        <w:t>Under the hood there is a lot of reliance on spreadsheets, Microsoft Access, and SQL</w:t>
      </w:r>
    </w:p>
    <w:p w14:paraId="36EF1A6A" w14:textId="77777777" w:rsidR="00EE2B6F" w:rsidRDefault="00EE2B6F" w:rsidP="00EE2B6F">
      <w:pPr>
        <w:pStyle w:val="ListBullet"/>
      </w:pPr>
      <w:proofErr w:type="spellStart"/>
      <w:r>
        <w:t>Tribold</w:t>
      </w:r>
      <w:proofErr w:type="spellEnd"/>
      <w:r>
        <w:t xml:space="preserve"> does have reference customers</w:t>
      </w:r>
    </w:p>
    <w:p w14:paraId="36EF1A6B" w14:textId="77777777" w:rsidR="00EE2B6F" w:rsidRPr="00E84690" w:rsidRDefault="00EE2B6F" w:rsidP="00E84690">
      <w:pPr>
        <w:pStyle w:val="BodyText"/>
        <w:rPr>
          <w:b/>
        </w:rPr>
      </w:pPr>
      <w:r w:rsidRPr="00E84690">
        <w:rPr>
          <w:b/>
        </w:rPr>
        <w:t xml:space="preserve">Convergys (acquired by NEC which owns </w:t>
      </w:r>
      <w:proofErr w:type="spellStart"/>
      <w:r w:rsidRPr="00E84690">
        <w:rPr>
          <w:b/>
        </w:rPr>
        <w:t>NetCracker</w:t>
      </w:r>
      <w:proofErr w:type="spellEnd"/>
      <w:r w:rsidRPr="00E84690">
        <w:rPr>
          <w:b/>
        </w:rPr>
        <w:t>)</w:t>
      </w:r>
    </w:p>
    <w:p w14:paraId="36EF1A6C" w14:textId="77777777" w:rsidR="00EE2B6F" w:rsidRDefault="00EE2B6F" w:rsidP="00EE2B6F">
      <w:pPr>
        <w:pStyle w:val="ListBullet2"/>
      </w:pPr>
      <w:r>
        <w:t>Convergys Enterprise Product Management is a static catalog queried by billing and CRM systems</w:t>
      </w:r>
    </w:p>
    <w:p w14:paraId="36EF1A6D" w14:textId="77777777" w:rsidR="00EE2B6F" w:rsidRDefault="00EE2B6F" w:rsidP="00EE2B6F">
      <w:pPr>
        <w:pStyle w:val="ListBullet"/>
      </w:pPr>
      <w:r>
        <w:t>Convergys’ portfolio strength lies in their billing, rating, mediation and revenue assurance products</w:t>
      </w:r>
    </w:p>
    <w:p w14:paraId="36EF1A6E" w14:textId="3A5922EA" w:rsidR="00EE2B6F" w:rsidRDefault="00EE2B6F" w:rsidP="00EE2B6F">
      <w:pPr>
        <w:pStyle w:val="ListBullet"/>
      </w:pPr>
      <w:r>
        <w:t xml:space="preserve">NEC has acquired the piece parts necessary to compete in the </w:t>
      </w:r>
      <w:r w:rsidR="00E84690">
        <w:t>end-to-</w:t>
      </w:r>
      <w:r>
        <w:t>end fulfillment space – solution is not yet integrated</w:t>
      </w:r>
    </w:p>
    <w:p w14:paraId="36EF1A6F" w14:textId="77777777" w:rsidR="00EE2B6F" w:rsidRPr="00E84690" w:rsidRDefault="00EE2B6F" w:rsidP="00E84690">
      <w:pPr>
        <w:pStyle w:val="BodyText"/>
        <w:rPr>
          <w:b/>
        </w:rPr>
      </w:pPr>
      <w:r w:rsidRPr="00E84690">
        <w:rPr>
          <w:b/>
        </w:rPr>
        <w:t xml:space="preserve">CISCO (acquired </w:t>
      </w:r>
      <w:proofErr w:type="spellStart"/>
      <w:r w:rsidRPr="00E84690">
        <w:rPr>
          <w:b/>
        </w:rPr>
        <w:t>Comptel</w:t>
      </w:r>
      <w:proofErr w:type="spellEnd"/>
      <w:r w:rsidRPr="00E84690">
        <w:rPr>
          <w:b/>
        </w:rPr>
        <w:t xml:space="preserve"> Active catalog)</w:t>
      </w:r>
    </w:p>
    <w:p w14:paraId="36EF1A70" w14:textId="77777777" w:rsidR="00004FC8" w:rsidRPr="00EE2B6F" w:rsidRDefault="00EE2B6F" w:rsidP="00EE2B6F">
      <w:pPr>
        <w:pStyle w:val="ListBullet2"/>
      </w:pPr>
      <w:r w:rsidRPr="00EE2B6F">
        <w:t>This is the first catalog to allow for product/service assembly</w:t>
      </w:r>
    </w:p>
    <w:p w14:paraId="36EF1A72" w14:textId="77777777" w:rsidR="00D01CE2" w:rsidRPr="00004FC8" w:rsidRDefault="00D01CE2" w:rsidP="004D0FFF">
      <w:pPr>
        <w:pStyle w:val="BodyText"/>
      </w:pPr>
    </w:p>
    <w:sectPr w:rsidR="00D01CE2" w:rsidRPr="00004FC8">
      <w:headerReference w:type="even" r:id="rId19"/>
      <w:headerReference w:type="default" r:id="rId20"/>
      <w:footerReference w:type="even" r:id="rId21"/>
      <w:footerReference w:type="default" r:id="rId22"/>
      <w:headerReference w:type="first" r:id="rId23"/>
      <w:footerReference w:type="first" r:id="rId24"/>
      <w:pgSz w:w="11907" w:h="16840"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9A0BB6" w14:textId="77777777" w:rsidR="00A72AF3" w:rsidRDefault="00A72AF3">
      <w:r>
        <w:separator/>
      </w:r>
    </w:p>
  </w:endnote>
  <w:endnote w:type="continuationSeparator" w:id="0">
    <w:p w14:paraId="4EFE4D66" w14:textId="77777777" w:rsidR="00A72AF3" w:rsidRDefault="00A72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ricsson Sans Medium">
    <w:altName w:val="Arial"/>
    <w:panose1 w:val="00000000000000000000"/>
    <w:charset w:val="00"/>
    <w:family w:val="modern"/>
    <w:notTrueType/>
    <w:pitch w:val="variable"/>
    <w:sig w:usb0="00000001" w:usb1="00000000" w:usb2="00000000" w:usb3="00000000" w:csb0="0000000D"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F1AA9" w14:textId="77777777" w:rsidR="00E66CAA" w:rsidRDefault="00E66C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F1AAA" w14:textId="77777777" w:rsidR="00E66CAA" w:rsidRDefault="00E66C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F1AAC" w14:textId="77777777" w:rsidR="00E66CAA" w:rsidRDefault="00E66C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033688" w14:textId="77777777" w:rsidR="00A72AF3" w:rsidRDefault="00A72AF3">
      <w:r>
        <w:separator/>
      </w:r>
    </w:p>
  </w:footnote>
  <w:footnote w:type="continuationSeparator" w:id="0">
    <w:p w14:paraId="62ADE0BB" w14:textId="77777777" w:rsidR="00A72AF3" w:rsidRDefault="00A72A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F1A8B" w14:textId="77777777" w:rsidR="00E66CAA" w:rsidRDefault="00E66C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E66CAA" w:rsidRPr="00530E9F" w14:paraId="36EF1A8F" w14:textId="77777777">
      <w:trPr>
        <w:gridAfter w:val="1"/>
        <w:wAfter w:w="11" w:type="dxa"/>
        <w:hidden/>
      </w:trPr>
      <w:tc>
        <w:tcPr>
          <w:tcW w:w="5145" w:type="dxa"/>
          <w:gridSpan w:val="2"/>
        </w:tcPr>
        <w:p w14:paraId="36EF1A8C" w14:textId="77777777" w:rsidR="00E66CAA" w:rsidRPr="00530E9F" w:rsidRDefault="00E66CAA">
          <w:pPr>
            <w:pStyle w:val="Header"/>
            <w:tabs>
              <w:tab w:val="left" w:pos="3048"/>
            </w:tabs>
            <w:rPr>
              <w:vanish/>
            </w:rPr>
          </w:pPr>
        </w:p>
      </w:tc>
      <w:tc>
        <w:tcPr>
          <w:tcW w:w="3927" w:type="dxa"/>
          <w:gridSpan w:val="3"/>
        </w:tcPr>
        <w:p w14:paraId="36EF1A8D" w14:textId="089D4740" w:rsidR="00E66CAA" w:rsidRPr="00530E9F" w:rsidRDefault="00E66CAA">
          <w:pPr>
            <w:pStyle w:val="Header"/>
          </w:pPr>
          <w:r w:rsidRPr="00530E9F">
            <w:fldChar w:fldCharType="begin"/>
          </w:r>
          <w:r w:rsidRPr="00530E9F">
            <w:instrText xml:space="preserve"> DOCPROPERTY "Information"  \* MERGEFORMAT </w:instrText>
          </w:r>
          <w:r w:rsidRPr="00530E9F">
            <w:fldChar w:fldCharType="end"/>
          </w:r>
        </w:p>
      </w:tc>
      <w:tc>
        <w:tcPr>
          <w:tcW w:w="1134" w:type="dxa"/>
        </w:tcPr>
        <w:p w14:paraId="36EF1A8E" w14:textId="77777777" w:rsidR="00E66CAA" w:rsidRPr="00530E9F" w:rsidRDefault="00E66CAA">
          <w:pPr>
            <w:pStyle w:val="Header"/>
          </w:pPr>
        </w:p>
      </w:tc>
    </w:tr>
    <w:tr w:rsidR="00E66CAA" w:rsidRPr="00530E9F" w14:paraId="36EF1A95" w14:textId="77777777">
      <w:trPr>
        <w:gridAfter w:val="1"/>
        <w:wAfter w:w="11" w:type="dxa"/>
        <w:trHeight w:val="480"/>
      </w:trPr>
      <w:tc>
        <w:tcPr>
          <w:tcW w:w="5145" w:type="dxa"/>
          <w:gridSpan w:val="2"/>
        </w:tcPr>
        <w:p w14:paraId="36EF1A90" w14:textId="77777777" w:rsidR="00E66CAA" w:rsidRPr="00530E9F" w:rsidRDefault="00E66CAA">
          <w:pPr>
            <w:pStyle w:val="Header"/>
          </w:pPr>
          <w:r w:rsidRPr="00530E9F">
            <w:drawing>
              <wp:inline distT="0" distB="0" distL="0" distR="0" wp14:anchorId="36EF1AAD" wp14:editId="36EF1AAE">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14:paraId="36EF1A91" w14:textId="77777777" w:rsidR="00E66CAA" w:rsidRPr="00530E9F" w:rsidRDefault="00A72AF3">
          <w:pPr>
            <w:pStyle w:val="Header"/>
          </w:pPr>
          <w:r>
            <w:fldChar w:fldCharType="begin"/>
          </w:r>
          <w:r>
            <w:instrText xml:space="preserve"> DOCPROPERTY  SecurityClass  \* MERGEFORMAT </w:instrText>
          </w:r>
          <w:r>
            <w:fldChar w:fldCharType="separate"/>
          </w:r>
          <w:r w:rsidR="00C451EB">
            <w:t>Ericsson Internal</w:t>
          </w:r>
          <w:r>
            <w:fldChar w:fldCharType="end"/>
          </w:r>
        </w:p>
        <w:p w14:paraId="36EF1A92" w14:textId="77777777" w:rsidR="00E66CAA" w:rsidRPr="00530E9F" w:rsidRDefault="00E66CAA">
          <w:pPr>
            <w:pStyle w:val="Header"/>
            <w:rPr>
              <w:caps/>
            </w:rPr>
          </w:pPr>
          <w:r w:rsidRPr="00530E9F">
            <w:rPr>
              <w:caps/>
            </w:rPr>
            <w:fldChar w:fldCharType="begin"/>
          </w:r>
          <w:r w:rsidRPr="00530E9F">
            <w:rPr>
              <w:caps/>
            </w:rPr>
            <w:instrText xml:space="preserve"> DOCPROPERTY "DocName"  \* MERGEFORMAT </w:instrText>
          </w:r>
          <w:r w:rsidRPr="00530E9F">
            <w:rPr>
              <w:caps/>
            </w:rPr>
            <w:fldChar w:fldCharType="separate"/>
          </w:r>
          <w:r w:rsidR="00C451EB">
            <w:rPr>
              <w:caps/>
            </w:rPr>
            <w:t>BUSINESS GUIDE - ERICSSON CATALOG MANAGER</w:t>
          </w:r>
          <w:r w:rsidRPr="00530E9F">
            <w:rPr>
              <w:caps/>
            </w:rPr>
            <w:fldChar w:fldCharType="end"/>
          </w:r>
        </w:p>
      </w:tc>
      <w:tc>
        <w:tcPr>
          <w:tcW w:w="1134" w:type="dxa"/>
        </w:tcPr>
        <w:p w14:paraId="36EF1A93" w14:textId="77777777" w:rsidR="00E66CAA" w:rsidRPr="00530E9F" w:rsidRDefault="00E66CAA">
          <w:pPr>
            <w:pStyle w:val="Header"/>
            <w:jc w:val="right"/>
          </w:pPr>
        </w:p>
        <w:p w14:paraId="36EF1A94" w14:textId="77777777" w:rsidR="00E66CAA" w:rsidRPr="00530E9F" w:rsidRDefault="00E66CAA">
          <w:pPr>
            <w:pStyle w:val="Header"/>
            <w:jc w:val="right"/>
          </w:pPr>
          <w:r w:rsidRPr="00530E9F">
            <w:fldChar w:fldCharType="begin"/>
          </w:r>
          <w:r w:rsidRPr="00530E9F">
            <w:instrText>\PAGE arab</w:instrText>
          </w:r>
          <w:r w:rsidRPr="00530E9F">
            <w:fldChar w:fldCharType="separate"/>
          </w:r>
          <w:r w:rsidR="00593FC8">
            <w:t>1</w:t>
          </w:r>
          <w:r w:rsidRPr="00530E9F">
            <w:fldChar w:fldCharType="end"/>
          </w:r>
          <w:r w:rsidRPr="00530E9F">
            <w:t xml:space="preserve"> (</w:t>
          </w:r>
          <w:r w:rsidRPr="00530E9F">
            <w:fldChar w:fldCharType="begin"/>
          </w:r>
          <w:r w:rsidRPr="00530E9F">
            <w:instrText xml:space="preserve">\NUMPAGES </w:instrText>
          </w:r>
          <w:r w:rsidRPr="00530E9F">
            <w:fldChar w:fldCharType="separate"/>
          </w:r>
          <w:r w:rsidR="00593FC8">
            <w:t>26</w:t>
          </w:r>
          <w:r w:rsidRPr="00530E9F">
            <w:fldChar w:fldCharType="end"/>
          </w:r>
          <w:r w:rsidRPr="00530E9F">
            <w:t>)</w:t>
          </w:r>
        </w:p>
      </w:tc>
    </w:tr>
    <w:tr w:rsidR="00E66CAA" w:rsidRPr="00530E9F" w14:paraId="36EF1A98" w14:textId="77777777">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14:paraId="36EF1A96" w14:textId="77777777" w:rsidR="00E66CAA" w:rsidRPr="00530E9F" w:rsidRDefault="00E66CAA">
          <w:pPr>
            <w:pStyle w:val="NoSpellcheck"/>
          </w:pPr>
          <w:r w:rsidRPr="00530E9F">
            <w:t>Prepared (Subject resp)</w:t>
          </w:r>
        </w:p>
      </w:tc>
      <w:tc>
        <w:tcPr>
          <w:tcW w:w="5060" w:type="dxa"/>
          <w:gridSpan w:val="4"/>
          <w:tcBorders>
            <w:top w:val="single" w:sz="6" w:space="0" w:color="auto"/>
          </w:tcBorders>
        </w:tcPr>
        <w:p w14:paraId="36EF1A97" w14:textId="77777777" w:rsidR="00E66CAA" w:rsidRPr="00530E9F" w:rsidRDefault="00E66CAA">
          <w:pPr>
            <w:pStyle w:val="NoSpellcheck"/>
          </w:pPr>
          <w:r w:rsidRPr="00530E9F">
            <w:t>No.</w:t>
          </w:r>
        </w:p>
      </w:tc>
    </w:tr>
    <w:tr w:rsidR="00E66CAA" w:rsidRPr="00530E9F" w14:paraId="36EF1A9B" w14:textId="77777777">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14:paraId="36EF1A99" w14:textId="77777777" w:rsidR="00E66CAA" w:rsidRPr="00530E9F" w:rsidRDefault="00A72AF3">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C451EB">
            <w:t>ELAURSP</w:t>
          </w:r>
          <w:r>
            <w:fldChar w:fldCharType="end"/>
          </w:r>
        </w:p>
      </w:tc>
      <w:tc>
        <w:tcPr>
          <w:tcW w:w="5060" w:type="dxa"/>
          <w:gridSpan w:val="4"/>
          <w:tcBorders>
            <w:bottom w:val="single" w:sz="6" w:space="0" w:color="auto"/>
          </w:tcBorders>
        </w:tcPr>
        <w:p w14:paraId="36EF1A9A" w14:textId="77777777" w:rsidR="00E66CAA" w:rsidRPr="00530E9F" w:rsidRDefault="00A72AF3">
          <w:pPr>
            <w:pStyle w:val="Header"/>
          </w:pPr>
          <w:r>
            <w:fldChar w:fldCharType="begin"/>
          </w:r>
          <w:r>
            <w:instrText xml:space="preserve"> DOCPROPERTY "DocNo"  "LangCode" \* MERGEFORMAT </w:instrText>
          </w:r>
          <w:r>
            <w:fldChar w:fldCharType="separate"/>
          </w:r>
          <w:r w:rsidR="00C451EB">
            <w:t>224 10 -FGB 101 0285 Uen</w:t>
          </w:r>
          <w:r>
            <w:fldChar w:fldCharType="end"/>
          </w:r>
        </w:p>
      </w:tc>
    </w:tr>
    <w:tr w:rsidR="00E66CAA" w:rsidRPr="00530E9F" w14:paraId="36EF1AA1" w14:textId="77777777">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14:paraId="36EF1A9C" w14:textId="77777777" w:rsidR="00E66CAA" w:rsidRPr="00530E9F" w:rsidRDefault="00E66CAA">
          <w:pPr>
            <w:pStyle w:val="NoSpellcheck"/>
          </w:pPr>
          <w:r w:rsidRPr="00530E9F">
            <w:t>Approved (Document resp)</w:t>
          </w:r>
        </w:p>
      </w:tc>
      <w:tc>
        <w:tcPr>
          <w:tcW w:w="1319" w:type="dxa"/>
          <w:tcBorders>
            <w:top w:val="single" w:sz="6" w:space="0" w:color="auto"/>
            <w:right w:val="single" w:sz="6" w:space="0" w:color="auto"/>
          </w:tcBorders>
        </w:tcPr>
        <w:p w14:paraId="36EF1A9D" w14:textId="77777777" w:rsidR="00E66CAA" w:rsidRPr="00530E9F" w:rsidRDefault="00E66CAA">
          <w:pPr>
            <w:pStyle w:val="NoSpellcheck"/>
          </w:pPr>
          <w:r w:rsidRPr="00530E9F">
            <w:t>Checked</w:t>
          </w:r>
        </w:p>
      </w:tc>
      <w:tc>
        <w:tcPr>
          <w:tcW w:w="1516" w:type="dxa"/>
          <w:tcBorders>
            <w:right w:val="single" w:sz="6" w:space="0" w:color="auto"/>
          </w:tcBorders>
        </w:tcPr>
        <w:p w14:paraId="36EF1A9E" w14:textId="77777777" w:rsidR="00E66CAA" w:rsidRPr="00530E9F" w:rsidRDefault="00E66CAA">
          <w:pPr>
            <w:pStyle w:val="NoSpellcheck"/>
          </w:pPr>
          <w:r w:rsidRPr="00530E9F">
            <w:t>Date</w:t>
          </w:r>
        </w:p>
      </w:tc>
      <w:tc>
        <w:tcPr>
          <w:tcW w:w="964" w:type="dxa"/>
        </w:tcPr>
        <w:p w14:paraId="36EF1A9F" w14:textId="77777777" w:rsidR="00E66CAA" w:rsidRPr="00530E9F" w:rsidRDefault="00E66CAA">
          <w:pPr>
            <w:pStyle w:val="NoSpellcheck"/>
          </w:pPr>
          <w:r w:rsidRPr="00530E9F">
            <w:t>Rev</w:t>
          </w:r>
        </w:p>
      </w:tc>
      <w:tc>
        <w:tcPr>
          <w:tcW w:w="2579" w:type="dxa"/>
          <w:gridSpan w:val="2"/>
          <w:tcBorders>
            <w:left w:val="single" w:sz="6" w:space="0" w:color="auto"/>
          </w:tcBorders>
        </w:tcPr>
        <w:p w14:paraId="36EF1AA0" w14:textId="77777777" w:rsidR="00E66CAA" w:rsidRPr="00530E9F" w:rsidRDefault="00E66CAA">
          <w:pPr>
            <w:pStyle w:val="NoSpellcheck"/>
          </w:pPr>
          <w:r w:rsidRPr="00530E9F">
            <w:t>Reference</w:t>
          </w:r>
        </w:p>
      </w:tc>
    </w:tr>
    <w:tr w:rsidR="00E66CAA" w14:paraId="36EF1AA7" w14:textId="77777777">
      <w:trPr>
        <w:cantSplit/>
        <w:trHeight w:hRule="exact" w:val="300"/>
      </w:trPr>
      <w:tc>
        <w:tcPr>
          <w:tcW w:w="3828" w:type="dxa"/>
          <w:tcBorders>
            <w:left w:val="single" w:sz="6" w:space="0" w:color="auto"/>
            <w:bottom w:val="single" w:sz="6" w:space="0" w:color="auto"/>
          </w:tcBorders>
        </w:tcPr>
        <w:p w14:paraId="36EF1AA2" w14:textId="77777777" w:rsidR="00E66CAA" w:rsidRPr="00530E9F" w:rsidRDefault="00A72AF3">
          <w:pPr>
            <w:pStyle w:val="Header"/>
          </w:pPr>
          <w:r>
            <w:fldChar w:fldCharType="begin"/>
          </w:r>
          <w:r>
            <w:instrText xml:space="preserve"> DOCPROPERTY "ApprovedBy" \* MERGEFORMAT </w:instrText>
          </w:r>
          <w:r>
            <w:fldChar w:fldCharType="separate"/>
          </w:r>
          <w:r w:rsidR="00C451EB">
            <w:t>ESUNAUL</w:t>
          </w:r>
          <w:r>
            <w:fldChar w:fldCharType="end"/>
          </w:r>
        </w:p>
      </w:tc>
      <w:tc>
        <w:tcPr>
          <w:tcW w:w="1318" w:type="dxa"/>
          <w:tcBorders>
            <w:left w:val="nil"/>
            <w:bottom w:val="single" w:sz="6" w:space="0" w:color="auto"/>
            <w:right w:val="single" w:sz="6" w:space="0" w:color="auto"/>
          </w:tcBorders>
        </w:tcPr>
        <w:p w14:paraId="36EF1AA3" w14:textId="14C3065E" w:rsidR="00E66CAA" w:rsidRPr="00530E9F" w:rsidRDefault="00E66CAA">
          <w:pPr>
            <w:pStyle w:val="Header"/>
          </w:pPr>
          <w:r w:rsidRPr="00530E9F">
            <w:fldChar w:fldCharType="begin"/>
          </w:r>
          <w:r w:rsidRPr="00530E9F">
            <w:instrText xml:space="preserve"> DOCPROPERTY "Checked" \* MERGEFORMAT </w:instrText>
          </w:r>
          <w:r w:rsidRPr="00530E9F">
            <w:fldChar w:fldCharType="end"/>
          </w:r>
        </w:p>
      </w:tc>
      <w:tc>
        <w:tcPr>
          <w:tcW w:w="1518" w:type="dxa"/>
          <w:tcBorders>
            <w:bottom w:val="single" w:sz="6" w:space="0" w:color="auto"/>
          </w:tcBorders>
        </w:tcPr>
        <w:p w14:paraId="36EF1AA4" w14:textId="77777777" w:rsidR="00E66CAA" w:rsidRPr="00530E9F" w:rsidRDefault="00A72AF3">
          <w:pPr>
            <w:pStyle w:val="Header"/>
          </w:pPr>
          <w:r>
            <w:fldChar w:fldCharType="begin"/>
          </w:r>
          <w:r>
            <w:instrText xml:space="preserve"> DOCPROPERTY "Date" \* MERGEFORMAT </w:instrText>
          </w:r>
          <w:r>
            <w:fldChar w:fldCharType="separate"/>
          </w:r>
          <w:r w:rsidR="00C451EB">
            <w:t>2014-01-06</w:t>
          </w:r>
          <w:r>
            <w:fldChar w:fldCharType="end"/>
          </w:r>
        </w:p>
      </w:tc>
      <w:tc>
        <w:tcPr>
          <w:tcW w:w="964" w:type="dxa"/>
          <w:tcBorders>
            <w:bottom w:val="single" w:sz="6" w:space="0" w:color="auto"/>
          </w:tcBorders>
        </w:tcPr>
        <w:p w14:paraId="36EF1AA5" w14:textId="77777777" w:rsidR="00E66CAA" w:rsidRPr="00530E9F" w:rsidRDefault="00A72AF3" w:rsidP="006E0392">
          <w:pPr>
            <w:pStyle w:val="Header"/>
          </w:pPr>
          <w:r>
            <w:fldChar w:fldCharType="begin"/>
          </w:r>
          <w:r>
            <w:instrText xml:space="preserve"> DOCPROPERTY "Revision" \* MERGEFORMAT </w:instrText>
          </w:r>
          <w:r>
            <w:fldChar w:fldCharType="separate"/>
          </w:r>
          <w:r w:rsidR="00C451EB">
            <w:t>A</w:t>
          </w:r>
          <w:r>
            <w:fldChar w:fldCharType="end"/>
          </w:r>
        </w:p>
      </w:tc>
      <w:tc>
        <w:tcPr>
          <w:tcW w:w="2589" w:type="dxa"/>
          <w:gridSpan w:val="3"/>
          <w:tcBorders>
            <w:left w:val="single" w:sz="6" w:space="0" w:color="auto"/>
            <w:bottom w:val="single" w:sz="6" w:space="0" w:color="auto"/>
          </w:tcBorders>
        </w:tcPr>
        <w:p w14:paraId="36EF1AA6" w14:textId="18D80CC2" w:rsidR="00E66CAA" w:rsidRPr="00530E9F" w:rsidRDefault="00E66CAA">
          <w:pPr>
            <w:pStyle w:val="Header"/>
          </w:pPr>
          <w:r w:rsidRPr="00530E9F">
            <w:fldChar w:fldCharType="begin"/>
          </w:r>
          <w:r w:rsidRPr="00530E9F">
            <w:instrText xml:space="preserve"> DOCPROPERTY "Reference" \* MERGEFORMAT </w:instrText>
          </w:r>
          <w:r w:rsidRPr="00530E9F">
            <w:fldChar w:fldCharType="end"/>
          </w:r>
        </w:p>
      </w:tc>
    </w:tr>
  </w:tbl>
  <w:p w14:paraId="36EF1AA8" w14:textId="77777777" w:rsidR="00E66CAA" w:rsidRDefault="00E66C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F1AAB" w14:textId="77777777" w:rsidR="00E66CAA" w:rsidRDefault="00E66C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nsid w:val="02291E49"/>
    <w:multiLevelType w:val="hybridMultilevel"/>
    <w:tmpl w:val="C568A9F8"/>
    <w:lvl w:ilvl="0" w:tplc="AB521576">
      <w:start w:val="1"/>
      <w:numFmt w:val="decimal"/>
      <w:pStyle w:val="Listdoublesingleline"/>
      <w:lvlText w:val="%1"/>
      <w:lvlJc w:val="left"/>
      <w:pPr>
        <w:ind w:left="291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87766DD"/>
    <w:multiLevelType w:val="hybridMultilevel"/>
    <w:tmpl w:val="00AC2576"/>
    <w:lvl w:ilvl="0" w:tplc="04090001">
      <w:start w:val="1"/>
      <w:numFmt w:val="bullet"/>
      <w:lvlText w:val=""/>
      <w:lvlJc w:val="left"/>
      <w:pPr>
        <w:tabs>
          <w:tab w:val="num" w:pos="360"/>
        </w:tabs>
        <w:ind w:left="360" w:hanging="360"/>
      </w:pPr>
      <w:rPr>
        <w:rFonts w:ascii="Symbol" w:hAnsi="Symbol" w:hint="default"/>
      </w:rPr>
    </w:lvl>
    <w:lvl w:ilvl="1" w:tplc="0D1C6A1C" w:tentative="1">
      <w:start w:val="1"/>
      <w:numFmt w:val="bullet"/>
      <w:lvlText w:val=""/>
      <w:lvlJc w:val="left"/>
      <w:pPr>
        <w:tabs>
          <w:tab w:val="num" w:pos="1080"/>
        </w:tabs>
        <w:ind w:left="1080" w:hanging="360"/>
      </w:pPr>
      <w:rPr>
        <w:rFonts w:ascii="Wingdings" w:hAnsi="Wingdings" w:hint="default"/>
      </w:rPr>
    </w:lvl>
    <w:lvl w:ilvl="2" w:tplc="39C22D2C" w:tentative="1">
      <w:start w:val="1"/>
      <w:numFmt w:val="bullet"/>
      <w:lvlText w:val=""/>
      <w:lvlJc w:val="left"/>
      <w:pPr>
        <w:tabs>
          <w:tab w:val="num" w:pos="1800"/>
        </w:tabs>
        <w:ind w:left="1800" w:hanging="360"/>
      </w:pPr>
      <w:rPr>
        <w:rFonts w:ascii="Wingdings" w:hAnsi="Wingdings" w:hint="default"/>
      </w:rPr>
    </w:lvl>
    <w:lvl w:ilvl="3" w:tplc="7E9A539A" w:tentative="1">
      <w:start w:val="1"/>
      <w:numFmt w:val="bullet"/>
      <w:lvlText w:val=""/>
      <w:lvlJc w:val="left"/>
      <w:pPr>
        <w:tabs>
          <w:tab w:val="num" w:pos="2520"/>
        </w:tabs>
        <w:ind w:left="2520" w:hanging="360"/>
      </w:pPr>
      <w:rPr>
        <w:rFonts w:ascii="Wingdings" w:hAnsi="Wingdings" w:hint="default"/>
      </w:rPr>
    </w:lvl>
    <w:lvl w:ilvl="4" w:tplc="C6DA55A2" w:tentative="1">
      <w:start w:val="1"/>
      <w:numFmt w:val="bullet"/>
      <w:lvlText w:val=""/>
      <w:lvlJc w:val="left"/>
      <w:pPr>
        <w:tabs>
          <w:tab w:val="num" w:pos="3240"/>
        </w:tabs>
        <w:ind w:left="3240" w:hanging="360"/>
      </w:pPr>
      <w:rPr>
        <w:rFonts w:ascii="Wingdings" w:hAnsi="Wingdings" w:hint="default"/>
      </w:rPr>
    </w:lvl>
    <w:lvl w:ilvl="5" w:tplc="79844006" w:tentative="1">
      <w:start w:val="1"/>
      <w:numFmt w:val="bullet"/>
      <w:lvlText w:val=""/>
      <w:lvlJc w:val="left"/>
      <w:pPr>
        <w:tabs>
          <w:tab w:val="num" w:pos="3960"/>
        </w:tabs>
        <w:ind w:left="3960" w:hanging="360"/>
      </w:pPr>
      <w:rPr>
        <w:rFonts w:ascii="Wingdings" w:hAnsi="Wingdings" w:hint="default"/>
      </w:rPr>
    </w:lvl>
    <w:lvl w:ilvl="6" w:tplc="9196B66A" w:tentative="1">
      <w:start w:val="1"/>
      <w:numFmt w:val="bullet"/>
      <w:lvlText w:val=""/>
      <w:lvlJc w:val="left"/>
      <w:pPr>
        <w:tabs>
          <w:tab w:val="num" w:pos="4680"/>
        </w:tabs>
        <w:ind w:left="4680" w:hanging="360"/>
      </w:pPr>
      <w:rPr>
        <w:rFonts w:ascii="Wingdings" w:hAnsi="Wingdings" w:hint="default"/>
      </w:rPr>
    </w:lvl>
    <w:lvl w:ilvl="7" w:tplc="85243950" w:tentative="1">
      <w:start w:val="1"/>
      <w:numFmt w:val="bullet"/>
      <w:lvlText w:val=""/>
      <w:lvlJc w:val="left"/>
      <w:pPr>
        <w:tabs>
          <w:tab w:val="num" w:pos="5400"/>
        </w:tabs>
        <w:ind w:left="5400" w:hanging="360"/>
      </w:pPr>
      <w:rPr>
        <w:rFonts w:ascii="Wingdings" w:hAnsi="Wingdings" w:hint="default"/>
      </w:rPr>
    </w:lvl>
    <w:lvl w:ilvl="8" w:tplc="255ECF38" w:tentative="1">
      <w:start w:val="1"/>
      <w:numFmt w:val="bullet"/>
      <w:lvlText w:val=""/>
      <w:lvlJc w:val="left"/>
      <w:pPr>
        <w:tabs>
          <w:tab w:val="num" w:pos="6120"/>
        </w:tabs>
        <w:ind w:left="6120" w:hanging="360"/>
      </w:pPr>
      <w:rPr>
        <w:rFonts w:ascii="Wingdings" w:hAnsi="Wingdings" w:hint="default"/>
      </w:rPr>
    </w:lvl>
  </w:abstractNum>
  <w:abstractNum w:abstractNumId="6">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D466E35"/>
    <w:multiLevelType w:val="hybridMultilevel"/>
    <w:tmpl w:val="8ACC407C"/>
    <w:lvl w:ilvl="0" w:tplc="04090001">
      <w:start w:val="1"/>
      <w:numFmt w:val="bullet"/>
      <w:lvlText w:val=""/>
      <w:lvlJc w:val="left"/>
      <w:pPr>
        <w:tabs>
          <w:tab w:val="num" w:pos="360"/>
        </w:tabs>
        <w:ind w:left="360" w:hanging="360"/>
      </w:pPr>
      <w:rPr>
        <w:rFonts w:ascii="Symbol" w:hAnsi="Symbol" w:hint="default"/>
      </w:rPr>
    </w:lvl>
    <w:lvl w:ilvl="1" w:tplc="17269134" w:tentative="1">
      <w:start w:val="1"/>
      <w:numFmt w:val="bullet"/>
      <w:lvlText w:val=""/>
      <w:lvlJc w:val="left"/>
      <w:pPr>
        <w:tabs>
          <w:tab w:val="num" w:pos="1080"/>
        </w:tabs>
        <w:ind w:left="1080" w:hanging="360"/>
      </w:pPr>
      <w:rPr>
        <w:rFonts w:ascii="Wingdings" w:hAnsi="Wingdings" w:hint="default"/>
      </w:rPr>
    </w:lvl>
    <w:lvl w:ilvl="2" w:tplc="F66884B2" w:tentative="1">
      <w:start w:val="1"/>
      <w:numFmt w:val="bullet"/>
      <w:lvlText w:val=""/>
      <w:lvlJc w:val="left"/>
      <w:pPr>
        <w:tabs>
          <w:tab w:val="num" w:pos="1800"/>
        </w:tabs>
        <w:ind w:left="1800" w:hanging="360"/>
      </w:pPr>
      <w:rPr>
        <w:rFonts w:ascii="Wingdings" w:hAnsi="Wingdings" w:hint="default"/>
      </w:rPr>
    </w:lvl>
    <w:lvl w:ilvl="3" w:tplc="02722E9C" w:tentative="1">
      <w:start w:val="1"/>
      <w:numFmt w:val="bullet"/>
      <w:lvlText w:val=""/>
      <w:lvlJc w:val="left"/>
      <w:pPr>
        <w:tabs>
          <w:tab w:val="num" w:pos="2520"/>
        </w:tabs>
        <w:ind w:left="2520" w:hanging="360"/>
      </w:pPr>
      <w:rPr>
        <w:rFonts w:ascii="Wingdings" w:hAnsi="Wingdings" w:hint="default"/>
      </w:rPr>
    </w:lvl>
    <w:lvl w:ilvl="4" w:tplc="7E867AE6" w:tentative="1">
      <w:start w:val="1"/>
      <w:numFmt w:val="bullet"/>
      <w:lvlText w:val=""/>
      <w:lvlJc w:val="left"/>
      <w:pPr>
        <w:tabs>
          <w:tab w:val="num" w:pos="3240"/>
        </w:tabs>
        <w:ind w:left="3240" w:hanging="360"/>
      </w:pPr>
      <w:rPr>
        <w:rFonts w:ascii="Wingdings" w:hAnsi="Wingdings" w:hint="default"/>
      </w:rPr>
    </w:lvl>
    <w:lvl w:ilvl="5" w:tplc="435A3684" w:tentative="1">
      <w:start w:val="1"/>
      <w:numFmt w:val="bullet"/>
      <w:lvlText w:val=""/>
      <w:lvlJc w:val="left"/>
      <w:pPr>
        <w:tabs>
          <w:tab w:val="num" w:pos="3960"/>
        </w:tabs>
        <w:ind w:left="3960" w:hanging="360"/>
      </w:pPr>
      <w:rPr>
        <w:rFonts w:ascii="Wingdings" w:hAnsi="Wingdings" w:hint="default"/>
      </w:rPr>
    </w:lvl>
    <w:lvl w:ilvl="6" w:tplc="E76A7C14" w:tentative="1">
      <w:start w:val="1"/>
      <w:numFmt w:val="bullet"/>
      <w:lvlText w:val=""/>
      <w:lvlJc w:val="left"/>
      <w:pPr>
        <w:tabs>
          <w:tab w:val="num" w:pos="4680"/>
        </w:tabs>
        <w:ind w:left="4680" w:hanging="360"/>
      </w:pPr>
      <w:rPr>
        <w:rFonts w:ascii="Wingdings" w:hAnsi="Wingdings" w:hint="default"/>
      </w:rPr>
    </w:lvl>
    <w:lvl w:ilvl="7" w:tplc="80CEFB98" w:tentative="1">
      <w:start w:val="1"/>
      <w:numFmt w:val="bullet"/>
      <w:lvlText w:val=""/>
      <w:lvlJc w:val="left"/>
      <w:pPr>
        <w:tabs>
          <w:tab w:val="num" w:pos="5400"/>
        </w:tabs>
        <w:ind w:left="5400" w:hanging="360"/>
      </w:pPr>
      <w:rPr>
        <w:rFonts w:ascii="Wingdings" w:hAnsi="Wingdings" w:hint="default"/>
      </w:rPr>
    </w:lvl>
    <w:lvl w:ilvl="8" w:tplc="B06230E2" w:tentative="1">
      <w:start w:val="1"/>
      <w:numFmt w:val="bullet"/>
      <w:lvlText w:val=""/>
      <w:lvlJc w:val="left"/>
      <w:pPr>
        <w:tabs>
          <w:tab w:val="num" w:pos="6120"/>
        </w:tabs>
        <w:ind w:left="6120" w:hanging="360"/>
      </w:pPr>
      <w:rPr>
        <w:rFonts w:ascii="Wingdings" w:hAnsi="Wingdings" w:hint="default"/>
      </w:rPr>
    </w:lvl>
  </w:abstractNum>
  <w:abstractNum w:abstractNumId="8">
    <w:nsid w:val="174B52FE"/>
    <w:multiLevelType w:val="multilevel"/>
    <w:tmpl w:val="4360072A"/>
    <w:lvl w:ilvl="0">
      <w:start w:val="1"/>
      <w:numFmt w:val="bullet"/>
      <w:pStyle w:val="List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Times New Roman" w:eastAsia="MS PGothic"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0">
    <w:nsid w:val="1F693A12"/>
    <w:multiLevelType w:val="hybridMultilevel"/>
    <w:tmpl w:val="FE1C30B8"/>
    <w:lvl w:ilvl="0" w:tplc="04090001">
      <w:start w:val="1"/>
      <w:numFmt w:val="bullet"/>
      <w:lvlText w:val=""/>
      <w:lvlJc w:val="left"/>
      <w:pPr>
        <w:tabs>
          <w:tab w:val="num" w:pos="360"/>
        </w:tabs>
        <w:ind w:left="360" w:hanging="360"/>
      </w:pPr>
      <w:rPr>
        <w:rFonts w:ascii="Symbol" w:hAnsi="Symbol" w:hint="default"/>
      </w:rPr>
    </w:lvl>
    <w:lvl w:ilvl="1" w:tplc="3482DBE2" w:tentative="1">
      <w:start w:val="1"/>
      <w:numFmt w:val="bullet"/>
      <w:lvlText w:val=""/>
      <w:lvlJc w:val="left"/>
      <w:pPr>
        <w:tabs>
          <w:tab w:val="num" w:pos="1080"/>
        </w:tabs>
        <w:ind w:left="1080" w:hanging="360"/>
      </w:pPr>
      <w:rPr>
        <w:rFonts w:ascii="Wingdings" w:hAnsi="Wingdings" w:hint="default"/>
      </w:rPr>
    </w:lvl>
    <w:lvl w:ilvl="2" w:tplc="EE165544" w:tentative="1">
      <w:start w:val="1"/>
      <w:numFmt w:val="bullet"/>
      <w:lvlText w:val=""/>
      <w:lvlJc w:val="left"/>
      <w:pPr>
        <w:tabs>
          <w:tab w:val="num" w:pos="1800"/>
        </w:tabs>
        <w:ind w:left="1800" w:hanging="360"/>
      </w:pPr>
      <w:rPr>
        <w:rFonts w:ascii="Wingdings" w:hAnsi="Wingdings" w:hint="default"/>
      </w:rPr>
    </w:lvl>
    <w:lvl w:ilvl="3" w:tplc="A5EA73A2" w:tentative="1">
      <w:start w:val="1"/>
      <w:numFmt w:val="bullet"/>
      <w:lvlText w:val=""/>
      <w:lvlJc w:val="left"/>
      <w:pPr>
        <w:tabs>
          <w:tab w:val="num" w:pos="2520"/>
        </w:tabs>
        <w:ind w:left="2520" w:hanging="360"/>
      </w:pPr>
      <w:rPr>
        <w:rFonts w:ascii="Wingdings" w:hAnsi="Wingdings" w:hint="default"/>
      </w:rPr>
    </w:lvl>
    <w:lvl w:ilvl="4" w:tplc="8B9EC3B8" w:tentative="1">
      <w:start w:val="1"/>
      <w:numFmt w:val="bullet"/>
      <w:lvlText w:val=""/>
      <w:lvlJc w:val="left"/>
      <w:pPr>
        <w:tabs>
          <w:tab w:val="num" w:pos="3240"/>
        </w:tabs>
        <w:ind w:left="3240" w:hanging="360"/>
      </w:pPr>
      <w:rPr>
        <w:rFonts w:ascii="Wingdings" w:hAnsi="Wingdings" w:hint="default"/>
      </w:rPr>
    </w:lvl>
    <w:lvl w:ilvl="5" w:tplc="1C4871B0" w:tentative="1">
      <w:start w:val="1"/>
      <w:numFmt w:val="bullet"/>
      <w:lvlText w:val=""/>
      <w:lvlJc w:val="left"/>
      <w:pPr>
        <w:tabs>
          <w:tab w:val="num" w:pos="3960"/>
        </w:tabs>
        <w:ind w:left="3960" w:hanging="360"/>
      </w:pPr>
      <w:rPr>
        <w:rFonts w:ascii="Wingdings" w:hAnsi="Wingdings" w:hint="default"/>
      </w:rPr>
    </w:lvl>
    <w:lvl w:ilvl="6" w:tplc="097E8434" w:tentative="1">
      <w:start w:val="1"/>
      <w:numFmt w:val="bullet"/>
      <w:lvlText w:val=""/>
      <w:lvlJc w:val="left"/>
      <w:pPr>
        <w:tabs>
          <w:tab w:val="num" w:pos="4680"/>
        </w:tabs>
        <w:ind w:left="4680" w:hanging="360"/>
      </w:pPr>
      <w:rPr>
        <w:rFonts w:ascii="Wingdings" w:hAnsi="Wingdings" w:hint="default"/>
      </w:rPr>
    </w:lvl>
    <w:lvl w:ilvl="7" w:tplc="56D8029C" w:tentative="1">
      <w:start w:val="1"/>
      <w:numFmt w:val="bullet"/>
      <w:lvlText w:val=""/>
      <w:lvlJc w:val="left"/>
      <w:pPr>
        <w:tabs>
          <w:tab w:val="num" w:pos="5400"/>
        </w:tabs>
        <w:ind w:left="5400" w:hanging="360"/>
      </w:pPr>
      <w:rPr>
        <w:rFonts w:ascii="Wingdings" w:hAnsi="Wingdings" w:hint="default"/>
      </w:rPr>
    </w:lvl>
    <w:lvl w:ilvl="8" w:tplc="729680C6" w:tentative="1">
      <w:start w:val="1"/>
      <w:numFmt w:val="bullet"/>
      <w:lvlText w:val=""/>
      <w:lvlJc w:val="left"/>
      <w:pPr>
        <w:tabs>
          <w:tab w:val="num" w:pos="6120"/>
        </w:tabs>
        <w:ind w:left="6120" w:hanging="360"/>
      </w:pPr>
      <w:rPr>
        <w:rFonts w:ascii="Wingdings" w:hAnsi="Wingdings" w:hint="default"/>
      </w:rPr>
    </w:lvl>
  </w:abstractNum>
  <w:abstractNum w:abstractNumId="11">
    <w:nsid w:val="200D3F12"/>
    <w:multiLevelType w:val="hybridMultilevel"/>
    <w:tmpl w:val="2250BB1E"/>
    <w:lvl w:ilvl="0" w:tplc="80001392">
      <w:start w:val="1"/>
      <w:numFmt w:val="bullet"/>
      <w:lvlText w:val=""/>
      <w:lvlJc w:val="left"/>
      <w:pPr>
        <w:tabs>
          <w:tab w:val="num" w:pos="360"/>
        </w:tabs>
        <w:ind w:left="360" w:hanging="360"/>
      </w:pPr>
      <w:rPr>
        <w:rFonts w:ascii="Wingdings" w:hAnsi="Wingdings" w:hint="default"/>
      </w:rPr>
    </w:lvl>
    <w:lvl w:ilvl="1" w:tplc="094C25F8">
      <w:start w:val="1"/>
      <w:numFmt w:val="bullet"/>
      <w:lvlText w:val=""/>
      <w:lvlJc w:val="left"/>
      <w:pPr>
        <w:tabs>
          <w:tab w:val="num" w:pos="1080"/>
        </w:tabs>
        <w:ind w:left="1080" w:hanging="360"/>
      </w:pPr>
      <w:rPr>
        <w:rFonts w:ascii="Wingdings" w:hAnsi="Wingdings" w:hint="default"/>
      </w:rPr>
    </w:lvl>
    <w:lvl w:ilvl="2" w:tplc="0DB07B0E">
      <w:start w:val="1"/>
      <w:numFmt w:val="bullet"/>
      <w:lvlText w:val=""/>
      <w:lvlJc w:val="left"/>
      <w:pPr>
        <w:tabs>
          <w:tab w:val="num" w:pos="1800"/>
        </w:tabs>
        <w:ind w:left="1800" w:hanging="360"/>
      </w:pPr>
      <w:rPr>
        <w:rFonts w:ascii="Wingdings" w:hAnsi="Wingdings" w:hint="default"/>
      </w:rPr>
    </w:lvl>
    <w:lvl w:ilvl="3" w:tplc="23DAB5AC" w:tentative="1">
      <w:start w:val="1"/>
      <w:numFmt w:val="bullet"/>
      <w:lvlText w:val=""/>
      <w:lvlJc w:val="left"/>
      <w:pPr>
        <w:tabs>
          <w:tab w:val="num" w:pos="2520"/>
        </w:tabs>
        <w:ind w:left="2520" w:hanging="360"/>
      </w:pPr>
      <w:rPr>
        <w:rFonts w:ascii="Wingdings" w:hAnsi="Wingdings" w:hint="default"/>
      </w:rPr>
    </w:lvl>
    <w:lvl w:ilvl="4" w:tplc="04D266E4" w:tentative="1">
      <w:start w:val="1"/>
      <w:numFmt w:val="bullet"/>
      <w:lvlText w:val=""/>
      <w:lvlJc w:val="left"/>
      <w:pPr>
        <w:tabs>
          <w:tab w:val="num" w:pos="3240"/>
        </w:tabs>
        <w:ind w:left="3240" w:hanging="360"/>
      </w:pPr>
      <w:rPr>
        <w:rFonts w:ascii="Wingdings" w:hAnsi="Wingdings" w:hint="default"/>
      </w:rPr>
    </w:lvl>
    <w:lvl w:ilvl="5" w:tplc="CAB8960A" w:tentative="1">
      <w:start w:val="1"/>
      <w:numFmt w:val="bullet"/>
      <w:lvlText w:val=""/>
      <w:lvlJc w:val="left"/>
      <w:pPr>
        <w:tabs>
          <w:tab w:val="num" w:pos="3960"/>
        </w:tabs>
        <w:ind w:left="3960" w:hanging="360"/>
      </w:pPr>
      <w:rPr>
        <w:rFonts w:ascii="Wingdings" w:hAnsi="Wingdings" w:hint="default"/>
      </w:rPr>
    </w:lvl>
    <w:lvl w:ilvl="6" w:tplc="862CA764" w:tentative="1">
      <w:start w:val="1"/>
      <w:numFmt w:val="bullet"/>
      <w:lvlText w:val=""/>
      <w:lvlJc w:val="left"/>
      <w:pPr>
        <w:tabs>
          <w:tab w:val="num" w:pos="4680"/>
        </w:tabs>
        <w:ind w:left="4680" w:hanging="360"/>
      </w:pPr>
      <w:rPr>
        <w:rFonts w:ascii="Wingdings" w:hAnsi="Wingdings" w:hint="default"/>
      </w:rPr>
    </w:lvl>
    <w:lvl w:ilvl="7" w:tplc="4202AF52" w:tentative="1">
      <w:start w:val="1"/>
      <w:numFmt w:val="bullet"/>
      <w:lvlText w:val=""/>
      <w:lvlJc w:val="left"/>
      <w:pPr>
        <w:tabs>
          <w:tab w:val="num" w:pos="5400"/>
        </w:tabs>
        <w:ind w:left="5400" w:hanging="360"/>
      </w:pPr>
      <w:rPr>
        <w:rFonts w:ascii="Wingdings" w:hAnsi="Wingdings" w:hint="default"/>
      </w:rPr>
    </w:lvl>
    <w:lvl w:ilvl="8" w:tplc="6A360C62" w:tentative="1">
      <w:start w:val="1"/>
      <w:numFmt w:val="bullet"/>
      <w:lvlText w:val=""/>
      <w:lvlJc w:val="left"/>
      <w:pPr>
        <w:tabs>
          <w:tab w:val="num" w:pos="6120"/>
        </w:tabs>
        <w:ind w:left="6120" w:hanging="360"/>
      </w:pPr>
      <w:rPr>
        <w:rFonts w:ascii="Wingdings" w:hAnsi="Wingdings" w:hint="default"/>
      </w:rPr>
    </w:lvl>
  </w:abstractNum>
  <w:abstractNum w:abstractNumId="12">
    <w:nsid w:val="203F536C"/>
    <w:multiLevelType w:val="multilevel"/>
    <w:tmpl w:val="0A3880A0"/>
    <w:lvl w:ilvl="0">
      <w:start w:val="1"/>
      <w:numFmt w:val="bullet"/>
      <w:pStyle w:val="ListBullet2"/>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3">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4">
    <w:nsid w:val="264269B4"/>
    <w:multiLevelType w:val="hybridMultilevel"/>
    <w:tmpl w:val="19EA96F8"/>
    <w:lvl w:ilvl="0" w:tplc="4A60A7C0">
      <w:start w:val="1"/>
      <w:numFmt w:val="decimal"/>
      <w:pStyle w:val="List"/>
      <w:lvlText w:val="[%1]"/>
      <w:lvlJc w:val="left"/>
      <w:pPr>
        <w:tabs>
          <w:tab w:val="num" w:pos="3289"/>
        </w:tabs>
        <w:ind w:left="3289" w:hanging="737"/>
      </w:pPr>
      <w:rPr>
        <w:rFonts w:hint="default"/>
      </w:rPr>
    </w:lvl>
    <w:lvl w:ilvl="1" w:tplc="DE503426" w:tentative="1">
      <w:start w:val="1"/>
      <w:numFmt w:val="lowerLetter"/>
      <w:lvlText w:val="%2."/>
      <w:lvlJc w:val="left"/>
      <w:pPr>
        <w:tabs>
          <w:tab w:val="num" w:pos="1440"/>
        </w:tabs>
        <w:ind w:left="1440" w:hanging="360"/>
      </w:pPr>
    </w:lvl>
    <w:lvl w:ilvl="2" w:tplc="0D247706" w:tentative="1">
      <w:start w:val="1"/>
      <w:numFmt w:val="lowerRoman"/>
      <w:lvlText w:val="%3."/>
      <w:lvlJc w:val="right"/>
      <w:pPr>
        <w:tabs>
          <w:tab w:val="num" w:pos="2160"/>
        </w:tabs>
        <w:ind w:left="2160" w:hanging="180"/>
      </w:pPr>
    </w:lvl>
    <w:lvl w:ilvl="3" w:tplc="7F0697DC" w:tentative="1">
      <w:start w:val="1"/>
      <w:numFmt w:val="decimal"/>
      <w:lvlText w:val="%4."/>
      <w:lvlJc w:val="left"/>
      <w:pPr>
        <w:tabs>
          <w:tab w:val="num" w:pos="2880"/>
        </w:tabs>
        <w:ind w:left="2880" w:hanging="360"/>
      </w:pPr>
    </w:lvl>
    <w:lvl w:ilvl="4" w:tplc="545CB9DA" w:tentative="1">
      <w:start w:val="1"/>
      <w:numFmt w:val="lowerLetter"/>
      <w:lvlText w:val="%5."/>
      <w:lvlJc w:val="left"/>
      <w:pPr>
        <w:tabs>
          <w:tab w:val="num" w:pos="3600"/>
        </w:tabs>
        <w:ind w:left="3600" w:hanging="360"/>
      </w:pPr>
    </w:lvl>
    <w:lvl w:ilvl="5" w:tplc="58E0DF98" w:tentative="1">
      <w:start w:val="1"/>
      <w:numFmt w:val="lowerRoman"/>
      <w:lvlText w:val="%6."/>
      <w:lvlJc w:val="right"/>
      <w:pPr>
        <w:tabs>
          <w:tab w:val="num" w:pos="4320"/>
        </w:tabs>
        <w:ind w:left="4320" w:hanging="180"/>
      </w:pPr>
    </w:lvl>
    <w:lvl w:ilvl="6" w:tplc="49D4CE2A" w:tentative="1">
      <w:start w:val="1"/>
      <w:numFmt w:val="decimal"/>
      <w:lvlText w:val="%7."/>
      <w:lvlJc w:val="left"/>
      <w:pPr>
        <w:tabs>
          <w:tab w:val="num" w:pos="5040"/>
        </w:tabs>
        <w:ind w:left="5040" w:hanging="360"/>
      </w:pPr>
    </w:lvl>
    <w:lvl w:ilvl="7" w:tplc="DB1C53C6" w:tentative="1">
      <w:start w:val="1"/>
      <w:numFmt w:val="lowerLetter"/>
      <w:lvlText w:val="%8."/>
      <w:lvlJc w:val="left"/>
      <w:pPr>
        <w:tabs>
          <w:tab w:val="num" w:pos="5760"/>
        </w:tabs>
        <w:ind w:left="5760" w:hanging="360"/>
      </w:pPr>
    </w:lvl>
    <w:lvl w:ilvl="8" w:tplc="66C62740" w:tentative="1">
      <w:start w:val="1"/>
      <w:numFmt w:val="lowerRoman"/>
      <w:lvlText w:val="%9."/>
      <w:lvlJc w:val="right"/>
      <w:pPr>
        <w:tabs>
          <w:tab w:val="num" w:pos="6480"/>
        </w:tabs>
        <w:ind w:left="6480" w:hanging="180"/>
      </w:pPr>
    </w:lvl>
  </w:abstractNum>
  <w:abstractNum w:abstractNumId="15">
    <w:nsid w:val="2FD36B38"/>
    <w:multiLevelType w:val="hybridMultilevel"/>
    <w:tmpl w:val="4300E2E2"/>
    <w:lvl w:ilvl="0" w:tplc="04090001">
      <w:start w:val="1"/>
      <w:numFmt w:val="bullet"/>
      <w:lvlText w:val=""/>
      <w:lvlJc w:val="left"/>
      <w:pPr>
        <w:tabs>
          <w:tab w:val="num" w:pos="360"/>
        </w:tabs>
        <w:ind w:left="360" w:hanging="360"/>
      </w:pPr>
      <w:rPr>
        <w:rFonts w:ascii="Symbol" w:hAnsi="Symbol" w:hint="default"/>
      </w:rPr>
    </w:lvl>
    <w:lvl w:ilvl="1" w:tplc="9A4E3F74" w:tentative="1">
      <w:start w:val="1"/>
      <w:numFmt w:val="bullet"/>
      <w:lvlText w:val=""/>
      <w:lvlJc w:val="left"/>
      <w:pPr>
        <w:tabs>
          <w:tab w:val="num" w:pos="1080"/>
        </w:tabs>
        <w:ind w:left="1080" w:hanging="360"/>
      </w:pPr>
      <w:rPr>
        <w:rFonts w:ascii="Wingdings" w:hAnsi="Wingdings" w:hint="default"/>
      </w:rPr>
    </w:lvl>
    <w:lvl w:ilvl="2" w:tplc="CF2A1DE6" w:tentative="1">
      <w:start w:val="1"/>
      <w:numFmt w:val="bullet"/>
      <w:lvlText w:val=""/>
      <w:lvlJc w:val="left"/>
      <w:pPr>
        <w:tabs>
          <w:tab w:val="num" w:pos="1800"/>
        </w:tabs>
        <w:ind w:left="1800" w:hanging="360"/>
      </w:pPr>
      <w:rPr>
        <w:rFonts w:ascii="Wingdings" w:hAnsi="Wingdings" w:hint="default"/>
      </w:rPr>
    </w:lvl>
    <w:lvl w:ilvl="3" w:tplc="514666FA" w:tentative="1">
      <w:start w:val="1"/>
      <w:numFmt w:val="bullet"/>
      <w:lvlText w:val=""/>
      <w:lvlJc w:val="left"/>
      <w:pPr>
        <w:tabs>
          <w:tab w:val="num" w:pos="2520"/>
        </w:tabs>
        <w:ind w:left="2520" w:hanging="360"/>
      </w:pPr>
      <w:rPr>
        <w:rFonts w:ascii="Wingdings" w:hAnsi="Wingdings" w:hint="default"/>
      </w:rPr>
    </w:lvl>
    <w:lvl w:ilvl="4" w:tplc="0C660996" w:tentative="1">
      <w:start w:val="1"/>
      <w:numFmt w:val="bullet"/>
      <w:lvlText w:val=""/>
      <w:lvlJc w:val="left"/>
      <w:pPr>
        <w:tabs>
          <w:tab w:val="num" w:pos="3240"/>
        </w:tabs>
        <w:ind w:left="3240" w:hanging="360"/>
      </w:pPr>
      <w:rPr>
        <w:rFonts w:ascii="Wingdings" w:hAnsi="Wingdings" w:hint="default"/>
      </w:rPr>
    </w:lvl>
    <w:lvl w:ilvl="5" w:tplc="154C48DC" w:tentative="1">
      <w:start w:val="1"/>
      <w:numFmt w:val="bullet"/>
      <w:lvlText w:val=""/>
      <w:lvlJc w:val="left"/>
      <w:pPr>
        <w:tabs>
          <w:tab w:val="num" w:pos="3960"/>
        </w:tabs>
        <w:ind w:left="3960" w:hanging="360"/>
      </w:pPr>
      <w:rPr>
        <w:rFonts w:ascii="Wingdings" w:hAnsi="Wingdings" w:hint="default"/>
      </w:rPr>
    </w:lvl>
    <w:lvl w:ilvl="6" w:tplc="B2807876" w:tentative="1">
      <w:start w:val="1"/>
      <w:numFmt w:val="bullet"/>
      <w:lvlText w:val=""/>
      <w:lvlJc w:val="left"/>
      <w:pPr>
        <w:tabs>
          <w:tab w:val="num" w:pos="4680"/>
        </w:tabs>
        <w:ind w:left="4680" w:hanging="360"/>
      </w:pPr>
      <w:rPr>
        <w:rFonts w:ascii="Wingdings" w:hAnsi="Wingdings" w:hint="default"/>
      </w:rPr>
    </w:lvl>
    <w:lvl w:ilvl="7" w:tplc="E670F68C" w:tentative="1">
      <w:start w:val="1"/>
      <w:numFmt w:val="bullet"/>
      <w:lvlText w:val=""/>
      <w:lvlJc w:val="left"/>
      <w:pPr>
        <w:tabs>
          <w:tab w:val="num" w:pos="5400"/>
        </w:tabs>
        <w:ind w:left="5400" w:hanging="360"/>
      </w:pPr>
      <w:rPr>
        <w:rFonts w:ascii="Wingdings" w:hAnsi="Wingdings" w:hint="default"/>
      </w:rPr>
    </w:lvl>
    <w:lvl w:ilvl="8" w:tplc="18D05A02" w:tentative="1">
      <w:start w:val="1"/>
      <w:numFmt w:val="bullet"/>
      <w:lvlText w:val=""/>
      <w:lvlJc w:val="left"/>
      <w:pPr>
        <w:tabs>
          <w:tab w:val="num" w:pos="6120"/>
        </w:tabs>
        <w:ind w:left="6120" w:hanging="360"/>
      </w:pPr>
      <w:rPr>
        <w:rFonts w:ascii="Wingdings" w:hAnsi="Wingdings" w:hint="default"/>
      </w:rPr>
    </w:lvl>
  </w:abstractNum>
  <w:abstractNum w:abstractNumId="16">
    <w:nsid w:val="31136952"/>
    <w:multiLevelType w:val="hybridMultilevel"/>
    <w:tmpl w:val="5ECE9042"/>
    <w:lvl w:ilvl="0" w:tplc="04090001">
      <w:start w:val="1"/>
      <w:numFmt w:val="bullet"/>
      <w:lvlText w:val=""/>
      <w:lvlJc w:val="left"/>
      <w:pPr>
        <w:tabs>
          <w:tab w:val="num" w:pos="360"/>
        </w:tabs>
        <w:ind w:left="360" w:hanging="360"/>
      </w:pPr>
      <w:rPr>
        <w:rFonts w:ascii="Symbol" w:hAnsi="Symbol" w:hint="default"/>
      </w:rPr>
    </w:lvl>
    <w:lvl w:ilvl="1" w:tplc="094C25F8">
      <w:start w:val="1"/>
      <w:numFmt w:val="bullet"/>
      <w:lvlText w:val=""/>
      <w:lvlJc w:val="left"/>
      <w:pPr>
        <w:tabs>
          <w:tab w:val="num" w:pos="1080"/>
        </w:tabs>
        <w:ind w:left="1080" w:hanging="360"/>
      </w:pPr>
      <w:rPr>
        <w:rFonts w:ascii="Wingdings" w:hAnsi="Wingdings" w:hint="default"/>
      </w:rPr>
    </w:lvl>
    <w:lvl w:ilvl="2" w:tplc="0DB07B0E">
      <w:start w:val="1"/>
      <w:numFmt w:val="bullet"/>
      <w:lvlText w:val=""/>
      <w:lvlJc w:val="left"/>
      <w:pPr>
        <w:tabs>
          <w:tab w:val="num" w:pos="1800"/>
        </w:tabs>
        <w:ind w:left="1800" w:hanging="360"/>
      </w:pPr>
      <w:rPr>
        <w:rFonts w:ascii="Wingdings" w:hAnsi="Wingdings" w:hint="default"/>
      </w:rPr>
    </w:lvl>
    <w:lvl w:ilvl="3" w:tplc="23DAB5AC" w:tentative="1">
      <w:start w:val="1"/>
      <w:numFmt w:val="bullet"/>
      <w:lvlText w:val=""/>
      <w:lvlJc w:val="left"/>
      <w:pPr>
        <w:tabs>
          <w:tab w:val="num" w:pos="2520"/>
        </w:tabs>
        <w:ind w:left="2520" w:hanging="360"/>
      </w:pPr>
      <w:rPr>
        <w:rFonts w:ascii="Wingdings" w:hAnsi="Wingdings" w:hint="default"/>
      </w:rPr>
    </w:lvl>
    <w:lvl w:ilvl="4" w:tplc="04D266E4" w:tentative="1">
      <w:start w:val="1"/>
      <w:numFmt w:val="bullet"/>
      <w:lvlText w:val=""/>
      <w:lvlJc w:val="left"/>
      <w:pPr>
        <w:tabs>
          <w:tab w:val="num" w:pos="3240"/>
        </w:tabs>
        <w:ind w:left="3240" w:hanging="360"/>
      </w:pPr>
      <w:rPr>
        <w:rFonts w:ascii="Wingdings" w:hAnsi="Wingdings" w:hint="default"/>
      </w:rPr>
    </w:lvl>
    <w:lvl w:ilvl="5" w:tplc="CAB8960A" w:tentative="1">
      <w:start w:val="1"/>
      <w:numFmt w:val="bullet"/>
      <w:lvlText w:val=""/>
      <w:lvlJc w:val="left"/>
      <w:pPr>
        <w:tabs>
          <w:tab w:val="num" w:pos="3960"/>
        </w:tabs>
        <w:ind w:left="3960" w:hanging="360"/>
      </w:pPr>
      <w:rPr>
        <w:rFonts w:ascii="Wingdings" w:hAnsi="Wingdings" w:hint="default"/>
      </w:rPr>
    </w:lvl>
    <w:lvl w:ilvl="6" w:tplc="862CA764" w:tentative="1">
      <w:start w:val="1"/>
      <w:numFmt w:val="bullet"/>
      <w:lvlText w:val=""/>
      <w:lvlJc w:val="left"/>
      <w:pPr>
        <w:tabs>
          <w:tab w:val="num" w:pos="4680"/>
        </w:tabs>
        <w:ind w:left="4680" w:hanging="360"/>
      </w:pPr>
      <w:rPr>
        <w:rFonts w:ascii="Wingdings" w:hAnsi="Wingdings" w:hint="default"/>
      </w:rPr>
    </w:lvl>
    <w:lvl w:ilvl="7" w:tplc="4202AF52" w:tentative="1">
      <w:start w:val="1"/>
      <w:numFmt w:val="bullet"/>
      <w:lvlText w:val=""/>
      <w:lvlJc w:val="left"/>
      <w:pPr>
        <w:tabs>
          <w:tab w:val="num" w:pos="5400"/>
        </w:tabs>
        <w:ind w:left="5400" w:hanging="360"/>
      </w:pPr>
      <w:rPr>
        <w:rFonts w:ascii="Wingdings" w:hAnsi="Wingdings" w:hint="default"/>
      </w:rPr>
    </w:lvl>
    <w:lvl w:ilvl="8" w:tplc="6A360C62" w:tentative="1">
      <w:start w:val="1"/>
      <w:numFmt w:val="bullet"/>
      <w:lvlText w:val=""/>
      <w:lvlJc w:val="left"/>
      <w:pPr>
        <w:tabs>
          <w:tab w:val="num" w:pos="6120"/>
        </w:tabs>
        <w:ind w:left="6120" w:hanging="360"/>
      </w:pPr>
      <w:rPr>
        <w:rFonts w:ascii="Wingdings" w:hAnsi="Wingdings" w:hint="default"/>
      </w:rPr>
    </w:lvl>
  </w:abstractNum>
  <w:abstractNum w:abstractNumId="17">
    <w:nsid w:val="31444DB8"/>
    <w:multiLevelType w:val="hybridMultilevel"/>
    <w:tmpl w:val="7DCEDEC2"/>
    <w:lvl w:ilvl="0" w:tplc="04090001">
      <w:start w:val="1"/>
      <w:numFmt w:val="bullet"/>
      <w:lvlText w:val=""/>
      <w:lvlJc w:val="left"/>
      <w:pPr>
        <w:tabs>
          <w:tab w:val="num" w:pos="360"/>
        </w:tabs>
        <w:ind w:left="360" w:hanging="360"/>
      </w:pPr>
      <w:rPr>
        <w:rFonts w:ascii="Symbol" w:hAnsi="Symbol" w:hint="default"/>
      </w:rPr>
    </w:lvl>
    <w:lvl w:ilvl="1" w:tplc="5942A3D2" w:tentative="1">
      <w:start w:val="1"/>
      <w:numFmt w:val="bullet"/>
      <w:lvlText w:val=""/>
      <w:lvlJc w:val="left"/>
      <w:pPr>
        <w:tabs>
          <w:tab w:val="num" w:pos="1080"/>
        </w:tabs>
        <w:ind w:left="1080" w:hanging="360"/>
      </w:pPr>
      <w:rPr>
        <w:rFonts w:ascii="Wingdings" w:hAnsi="Wingdings" w:hint="default"/>
      </w:rPr>
    </w:lvl>
    <w:lvl w:ilvl="2" w:tplc="30EC4E32" w:tentative="1">
      <w:start w:val="1"/>
      <w:numFmt w:val="bullet"/>
      <w:lvlText w:val=""/>
      <w:lvlJc w:val="left"/>
      <w:pPr>
        <w:tabs>
          <w:tab w:val="num" w:pos="1800"/>
        </w:tabs>
        <w:ind w:left="1800" w:hanging="360"/>
      </w:pPr>
      <w:rPr>
        <w:rFonts w:ascii="Wingdings" w:hAnsi="Wingdings" w:hint="default"/>
      </w:rPr>
    </w:lvl>
    <w:lvl w:ilvl="3" w:tplc="4EB86F74" w:tentative="1">
      <w:start w:val="1"/>
      <w:numFmt w:val="bullet"/>
      <w:lvlText w:val=""/>
      <w:lvlJc w:val="left"/>
      <w:pPr>
        <w:tabs>
          <w:tab w:val="num" w:pos="2520"/>
        </w:tabs>
        <w:ind w:left="2520" w:hanging="360"/>
      </w:pPr>
      <w:rPr>
        <w:rFonts w:ascii="Wingdings" w:hAnsi="Wingdings" w:hint="default"/>
      </w:rPr>
    </w:lvl>
    <w:lvl w:ilvl="4" w:tplc="4B94E14E" w:tentative="1">
      <w:start w:val="1"/>
      <w:numFmt w:val="bullet"/>
      <w:lvlText w:val=""/>
      <w:lvlJc w:val="left"/>
      <w:pPr>
        <w:tabs>
          <w:tab w:val="num" w:pos="3240"/>
        </w:tabs>
        <w:ind w:left="3240" w:hanging="360"/>
      </w:pPr>
      <w:rPr>
        <w:rFonts w:ascii="Wingdings" w:hAnsi="Wingdings" w:hint="default"/>
      </w:rPr>
    </w:lvl>
    <w:lvl w:ilvl="5" w:tplc="09DA5880" w:tentative="1">
      <w:start w:val="1"/>
      <w:numFmt w:val="bullet"/>
      <w:lvlText w:val=""/>
      <w:lvlJc w:val="left"/>
      <w:pPr>
        <w:tabs>
          <w:tab w:val="num" w:pos="3960"/>
        </w:tabs>
        <w:ind w:left="3960" w:hanging="360"/>
      </w:pPr>
      <w:rPr>
        <w:rFonts w:ascii="Wingdings" w:hAnsi="Wingdings" w:hint="default"/>
      </w:rPr>
    </w:lvl>
    <w:lvl w:ilvl="6" w:tplc="85C0BB6A" w:tentative="1">
      <w:start w:val="1"/>
      <w:numFmt w:val="bullet"/>
      <w:lvlText w:val=""/>
      <w:lvlJc w:val="left"/>
      <w:pPr>
        <w:tabs>
          <w:tab w:val="num" w:pos="4680"/>
        </w:tabs>
        <w:ind w:left="4680" w:hanging="360"/>
      </w:pPr>
      <w:rPr>
        <w:rFonts w:ascii="Wingdings" w:hAnsi="Wingdings" w:hint="default"/>
      </w:rPr>
    </w:lvl>
    <w:lvl w:ilvl="7" w:tplc="4F362480" w:tentative="1">
      <w:start w:val="1"/>
      <w:numFmt w:val="bullet"/>
      <w:lvlText w:val=""/>
      <w:lvlJc w:val="left"/>
      <w:pPr>
        <w:tabs>
          <w:tab w:val="num" w:pos="5400"/>
        </w:tabs>
        <w:ind w:left="5400" w:hanging="360"/>
      </w:pPr>
      <w:rPr>
        <w:rFonts w:ascii="Wingdings" w:hAnsi="Wingdings" w:hint="default"/>
      </w:rPr>
    </w:lvl>
    <w:lvl w:ilvl="8" w:tplc="9A08BEE8" w:tentative="1">
      <w:start w:val="1"/>
      <w:numFmt w:val="bullet"/>
      <w:lvlText w:val=""/>
      <w:lvlJc w:val="left"/>
      <w:pPr>
        <w:tabs>
          <w:tab w:val="num" w:pos="6120"/>
        </w:tabs>
        <w:ind w:left="6120" w:hanging="360"/>
      </w:pPr>
      <w:rPr>
        <w:rFonts w:ascii="Wingdings" w:hAnsi="Wingdings" w:hint="default"/>
      </w:rPr>
    </w:lvl>
  </w:abstractNum>
  <w:abstractNum w:abstractNumId="18">
    <w:nsid w:val="346002B4"/>
    <w:multiLevelType w:val="hybridMultilevel"/>
    <w:tmpl w:val="E1CCE404"/>
    <w:lvl w:ilvl="0" w:tplc="04090001">
      <w:start w:val="1"/>
      <w:numFmt w:val="bullet"/>
      <w:lvlText w:val=""/>
      <w:lvlJc w:val="left"/>
      <w:pPr>
        <w:tabs>
          <w:tab w:val="num" w:pos="360"/>
        </w:tabs>
        <w:ind w:left="360" w:hanging="360"/>
      </w:pPr>
      <w:rPr>
        <w:rFonts w:ascii="Symbol" w:hAnsi="Symbol" w:hint="default"/>
      </w:rPr>
    </w:lvl>
    <w:lvl w:ilvl="1" w:tplc="A120F4CA" w:tentative="1">
      <w:start w:val="1"/>
      <w:numFmt w:val="bullet"/>
      <w:lvlText w:val=""/>
      <w:lvlJc w:val="left"/>
      <w:pPr>
        <w:tabs>
          <w:tab w:val="num" w:pos="1080"/>
        </w:tabs>
        <w:ind w:left="1080" w:hanging="360"/>
      </w:pPr>
      <w:rPr>
        <w:rFonts w:ascii="Wingdings" w:hAnsi="Wingdings" w:hint="default"/>
      </w:rPr>
    </w:lvl>
    <w:lvl w:ilvl="2" w:tplc="9436714A" w:tentative="1">
      <w:start w:val="1"/>
      <w:numFmt w:val="bullet"/>
      <w:lvlText w:val=""/>
      <w:lvlJc w:val="left"/>
      <w:pPr>
        <w:tabs>
          <w:tab w:val="num" w:pos="1800"/>
        </w:tabs>
        <w:ind w:left="1800" w:hanging="360"/>
      </w:pPr>
      <w:rPr>
        <w:rFonts w:ascii="Wingdings" w:hAnsi="Wingdings" w:hint="default"/>
      </w:rPr>
    </w:lvl>
    <w:lvl w:ilvl="3" w:tplc="7FC4EB1A" w:tentative="1">
      <w:start w:val="1"/>
      <w:numFmt w:val="bullet"/>
      <w:lvlText w:val=""/>
      <w:lvlJc w:val="left"/>
      <w:pPr>
        <w:tabs>
          <w:tab w:val="num" w:pos="2520"/>
        </w:tabs>
        <w:ind w:left="2520" w:hanging="360"/>
      </w:pPr>
      <w:rPr>
        <w:rFonts w:ascii="Wingdings" w:hAnsi="Wingdings" w:hint="default"/>
      </w:rPr>
    </w:lvl>
    <w:lvl w:ilvl="4" w:tplc="D534A72E" w:tentative="1">
      <w:start w:val="1"/>
      <w:numFmt w:val="bullet"/>
      <w:lvlText w:val=""/>
      <w:lvlJc w:val="left"/>
      <w:pPr>
        <w:tabs>
          <w:tab w:val="num" w:pos="3240"/>
        </w:tabs>
        <w:ind w:left="3240" w:hanging="360"/>
      </w:pPr>
      <w:rPr>
        <w:rFonts w:ascii="Wingdings" w:hAnsi="Wingdings" w:hint="default"/>
      </w:rPr>
    </w:lvl>
    <w:lvl w:ilvl="5" w:tplc="11207BC0" w:tentative="1">
      <w:start w:val="1"/>
      <w:numFmt w:val="bullet"/>
      <w:lvlText w:val=""/>
      <w:lvlJc w:val="left"/>
      <w:pPr>
        <w:tabs>
          <w:tab w:val="num" w:pos="3960"/>
        </w:tabs>
        <w:ind w:left="3960" w:hanging="360"/>
      </w:pPr>
      <w:rPr>
        <w:rFonts w:ascii="Wingdings" w:hAnsi="Wingdings" w:hint="default"/>
      </w:rPr>
    </w:lvl>
    <w:lvl w:ilvl="6" w:tplc="170A5146" w:tentative="1">
      <w:start w:val="1"/>
      <w:numFmt w:val="bullet"/>
      <w:lvlText w:val=""/>
      <w:lvlJc w:val="left"/>
      <w:pPr>
        <w:tabs>
          <w:tab w:val="num" w:pos="4680"/>
        </w:tabs>
        <w:ind w:left="4680" w:hanging="360"/>
      </w:pPr>
      <w:rPr>
        <w:rFonts w:ascii="Wingdings" w:hAnsi="Wingdings" w:hint="default"/>
      </w:rPr>
    </w:lvl>
    <w:lvl w:ilvl="7" w:tplc="434627FC" w:tentative="1">
      <w:start w:val="1"/>
      <w:numFmt w:val="bullet"/>
      <w:lvlText w:val=""/>
      <w:lvlJc w:val="left"/>
      <w:pPr>
        <w:tabs>
          <w:tab w:val="num" w:pos="5400"/>
        </w:tabs>
        <w:ind w:left="5400" w:hanging="360"/>
      </w:pPr>
      <w:rPr>
        <w:rFonts w:ascii="Wingdings" w:hAnsi="Wingdings" w:hint="default"/>
      </w:rPr>
    </w:lvl>
    <w:lvl w:ilvl="8" w:tplc="770C6458" w:tentative="1">
      <w:start w:val="1"/>
      <w:numFmt w:val="bullet"/>
      <w:lvlText w:val=""/>
      <w:lvlJc w:val="left"/>
      <w:pPr>
        <w:tabs>
          <w:tab w:val="num" w:pos="6120"/>
        </w:tabs>
        <w:ind w:left="6120" w:hanging="360"/>
      </w:pPr>
      <w:rPr>
        <w:rFonts w:ascii="Wingdings" w:hAnsi="Wingdings" w:hint="default"/>
      </w:rPr>
    </w:lvl>
  </w:abstractNum>
  <w:abstractNum w:abstractNumId="19">
    <w:nsid w:val="3C665B69"/>
    <w:multiLevelType w:val="hybridMultilevel"/>
    <w:tmpl w:val="0DDAD44C"/>
    <w:lvl w:ilvl="0" w:tplc="895AE818">
      <w:start w:val="1"/>
      <w:numFmt w:val="decimal"/>
      <w:pStyle w:val="Listnumbersinglelinewide"/>
      <w:lvlText w:val="%1"/>
      <w:lvlJc w:val="left"/>
      <w:pPr>
        <w:tabs>
          <w:tab w:val="num" w:pos="1673"/>
        </w:tabs>
        <w:ind w:left="1673" w:hanging="369"/>
      </w:pPr>
      <w:rPr>
        <w:rFonts w:hint="default"/>
      </w:rPr>
    </w:lvl>
    <w:lvl w:ilvl="1" w:tplc="876A968C" w:tentative="1">
      <w:start w:val="1"/>
      <w:numFmt w:val="lowerLetter"/>
      <w:lvlText w:val="%2."/>
      <w:lvlJc w:val="left"/>
      <w:pPr>
        <w:tabs>
          <w:tab w:val="num" w:pos="1440"/>
        </w:tabs>
        <w:ind w:left="1440" w:hanging="360"/>
      </w:pPr>
    </w:lvl>
    <w:lvl w:ilvl="2" w:tplc="FA5E96F4" w:tentative="1">
      <w:start w:val="1"/>
      <w:numFmt w:val="lowerRoman"/>
      <w:lvlText w:val="%3."/>
      <w:lvlJc w:val="right"/>
      <w:pPr>
        <w:tabs>
          <w:tab w:val="num" w:pos="2160"/>
        </w:tabs>
        <w:ind w:left="2160" w:hanging="180"/>
      </w:pPr>
    </w:lvl>
    <w:lvl w:ilvl="3" w:tplc="7BA61226" w:tentative="1">
      <w:start w:val="1"/>
      <w:numFmt w:val="decimal"/>
      <w:lvlText w:val="%4."/>
      <w:lvlJc w:val="left"/>
      <w:pPr>
        <w:tabs>
          <w:tab w:val="num" w:pos="2880"/>
        </w:tabs>
        <w:ind w:left="2880" w:hanging="360"/>
      </w:pPr>
    </w:lvl>
    <w:lvl w:ilvl="4" w:tplc="8C18F370" w:tentative="1">
      <w:start w:val="1"/>
      <w:numFmt w:val="lowerLetter"/>
      <w:lvlText w:val="%5."/>
      <w:lvlJc w:val="left"/>
      <w:pPr>
        <w:tabs>
          <w:tab w:val="num" w:pos="3600"/>
        </w:tabs>
        <w:ind w:left="3600" w:hanging="360"/>
      </w:pPr>
    </w:lvl>
    <w:lvl w:ilvl="5" w:tplc="DAD6DA62" w:tentative="1">
      <w:start w:val="1"/>
      <w:numFmt w:val="lowerRoman"/>
      <w:lvlText w:val="%6."/>
      <w:lvlJc w:val="right"/>
      <w:pPr>
        <w:tabs>
          <w:tab w:val="num" w:pos="4320"/>
        </w:tabs>
        <w:ind w:left="4320" w:hanging="180"/>
      </w:pPr>
    </w:lvl>
    <w:lvl w:ilvl="6" w:tplc="70225E52" w:tentative="1">
      <w:start w:val="1"/>
      <w:numFmt w:val="decimal"/>
      <w:lvlText w:val="%7."/>
      <w:lvlJc w:val="left"/>
      <w:pPr>
        <w:tabs>
          <w:tab w:val="num" w:pos="5040"/>
        </w:tabs>
        <w:ind w:left="5040" w:hanging="360"/>
      </w:pPr>
    </w:lvl>
    <w:lvl w:ilvl="7" w:tplc="FF4CBC4A" w:tentative="1">
      <w:start w:val="1"/>
      <w:numFmt w:val="lowerLetter"/>
      <w:lvlText w:val="%8."/>
      <w:lvlJc w:val="left"/>
      <w:pPr>
        <w:tabs>
          <w:tab w:val="num" w:pos="5760"/>
        </w:tabs>
        <w:ind w:left="5760" w:hanging="360"/>
      </w:pPr>
    </w:lvl>
    <w:lvl w:ilvl="8" w:tplc="D876B79E" w:tentative="1">
      <w:start w:val="1"/>
      <w:numFmt w:val="lowerRoman"/>
      <w:lvlText w:val="%9."/>
      <w:lvlJc w:val="right"/>
      <w:pPr>
        <w:tabs>
          <w:tab w:val="num" w:pos="6480"/>
        </w:tabs>
        <w:ind w:left="6480" w:hanging="180"/>
      </w:pPr>
    </w:lvl>
  </w:abstractNum>
  <w:abstractNum w:abstractNumId="20">
    <w:nsid w:val="3F8338EA"/>
    <w:multiLevelType w:val="hybridMultilevel"/>
    <w:tmpl w:val="6DB67FAC"/>
    <w:lvl w:ilvl="0" w:tplc="247E5D0E">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23">
    <w:nsid w:val="4BF374E7"/>
    <w:multiLevelType w:val="hybridMultilevel"/>
    <w:tmpl w:val="0DD27894"/>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24">
    <w:nsid w:val="4E2074A0"/>
    <w:multiLevelType w:val="hybridMultilevel"/>
    <w:tmpl w:val="C6C858CC"/>
    <w:lvl w:ilvl="0" w:tplc="04090001">
      <w:start w:val="1"/>
      <w:numFmt w:val="bullet"/>
      <w:lvlText w:val=""/>
      <w:lvlJc w:val="left"/>
      <w:pPr>
        <w:tabs>
          <w:tab w:val="num" w:pos="360"/>
        </w:tabs>
        <w:ind w:left="360" w:hanging="360"/>
      </w:pPr>
      <w:rPr>
        <w:rFonts w:ascii="Symbol" w:hAnsi="Symbol" w:hint="default"/>
      </w:rPr>
    </w:lvl>
    <w:lvl w:ilvl="1" w:tplc="3482DBE2" w:tentative="1">
      <w:start w:val="1"/>
      <w:numFmt w:val="bullet"/>
      <w:lvlText w:val=""/>
      <w:lvlJc w:val="left"/>
      <w:pPr>
        <w:tabs>
          <w:tab w:val="num" w:pos="1080"/>
        </w:tabs>
        <w:ind w:left="1080" w:hanging="360"/>
      </w:pPr>
      <w:rPr>
        <w:rFonts w:ascii="Wingdings" w:hAnsi="Wingdings" w:hint="default"/>
      </w:rPr>
    </w:lvl>
    <w:lvl w:ilvl="2" w:tplc="EE165544" w:tentative="1">
      <w:start w:val="1"/>
      <w:numFmt w:val="bullet"/>
      <w:lvlText w:val=""/>
      <w:lvlJc w:val="left"/>
      <w:pPr>
        <w:tabs>
          <w:tab w:val="num" w:pos="1800"/>
        </w:tabs>
        <w:ind w:left="1800" w:hanging="360"/>
      </w:pPr>
      <w:rPr>
        <w:rFonts w:ascii="Wingdings" w:hAnsi="Wingdings" w:hint="default"/>
      </w:rPr>
    </w:lvl>
    <w:lvl w:ilvl="3" w:tplc="A5EA73A2" w:tentative="1">
      <w:start w:val="1"/>
      <w:numFmt w:val="bullet"/>
      <w:lvlText w:val=""/>
      <w:lvlJc w:val="left"/>
      <w:pPr>
        <w:tabs>
          <w:tab w:val="num" w:pos="2520"/>
        </w:tabs>
        <w:ind w:left="2520" w:hanging="360"/>
      </w:pPr>
      <w:rPr>
        <w:rFonts w:ascii="Wingdings" w:hAnsi="Wingdings" w:hint="default"/>
      </w:rPr>
    </w:lvl>
    <w:lvl w:ilvl="4" w:tplc="8B9EC3B8" w:tentative="1">
      <w:start w:val="1"/>
      <w:numFmt w:val="bullet"/>
      <w:lvlText w:val=""/>
      <w:lvlJc w:val="left"/>
      <w:pPr>
        <w:tabs>
          <w:tab w:val="num" w:pos="3240"/>
        </w:tabs>
        <w:ind w:left="3240" w:hanging="360"/>
      </w:pPr>
      <w:rPr>
        <w:rFonts w:ascii="Wingdings" w:hAnsi="Wingdings" w:hint="default"/>
      </w:rPr>
    </w:lvl>
    <w:lvl w:ilvl="5" w:tplc="1C4871B0" w:tentative="1">
      <w:start w:val="1"/>
      <w:numFmt w:val="bullet"/>
      <w:lvlText w:val=""/>
      <w:lvlJc w:val="left"/>
      <w:pPr>
        <w:tabs>
          <w:tab w:val="num" w:pos="3960"/>
        </w:tabs>
        <w:ind w:left="3960" w:hanging="360"/>
      </w:pPr>
      <w:rPr>
        <w:rFonts w:ascii="Wingdings" w:hAnsi="Wingdings" w:hint="default"/>
      </w:rPr>
    </w:lvl>
    <w:lvl w:ilvl="6" w:tplc="097E8434" w:tentative="1">
      <w:start w:val="1"/>
      <w:numFmt w:val="bullet"/>
      <w:lvlText w:val=""/>
      <w:lvlJc w:val="left"/>
      <w:pPr>
        <w:tabs>
          <w:tab w:val="num" w:pos="4680"/>
        </w:tabs>
        <w:ind w:left="4680" w:hanging="360"/>
      </w:pPr>
      <w:rPr>
        <w:rFonts w:ascii="Wingdings" w:hAnsi="Wingdings" w:hint="default"/>
      </w:rPr>
    </w:lvl>
    <w:lvl w:ilvl="7" w:tplc="56D8029C" w:tentative="1">
      <w:start w:val="1"/>
      <w:numFmt w:val="bullet"/>
      <w:lvlText w:val=""/>
      <w:lvlJc w:val="left"/>
      <w:pPr>
        <w:tabs>
          <w:tab w:val="num" w:pos="5400"/>
        </w:tabs>
        <w:ind w:left="5400" w:hanging="360"/>
      </w:pPr>
      <w:rPr>
        <w:rFonts w:ascii="Wingdings" w:hAnsi="Wingdings" w:hint="default"/>
      </w:rPr>
    </w:lvl>
    <w:lvl w:ilvl="8" w:tplc="729680C6" w:tentative="1">
      <w:start w:val="1"/>
      <w:numFmt w:val="bullet"/>
      <w:lvlText w:val=""/>
      <w:lvlJc w:val="left"/>
      <w:pPr>
        <w:tabs>
          <w:tab w:val="num" w:pos="6120"/>
        </w:tabs>
        <w:ind w:left="6120" w:hanging="360"/>
      </w:pPr>
      <w:rPr>
        <w:rFonts w:ascii="Wingdings" w:hAnsi="Wingdings" w:hint="default"/>
      </w:rPr>
    </w:lvl>
  </w:abstractNum>
  <w:abstractNum w:abstractNumId="25">
    <w:nsid w:val="5B435FAD"/>
    <w:multiLevelType w:val="hybridMultilevel"/>
    <w:tmpl w:val="96E0A1EA"/>
    <w:lvl w:ilvl="0" w:tplc="B8202D28">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7">
    <w:nsid w:val="65D97ECB"/>
    <w:multiLevelType w:val="hybridMultilevel"/>
    <w:tmpl w:val="1EC037BA"/>
    <w:lvl w:ilvl="0" w:tplc="04090001">
      <w:start w:val="1"/>
      <w:numFmt w:val="bullet"/>
      <w:lvlText w:val=""/>
      <w:lvlJc w:val="left"/>
      <w:pPr>
        <w:tabs>
          <w:tab w:val="num" w:pos="360"/>
        </w:tabs>
        <w:ind w:left="360" w:hanging="360"/>
      </w:pPr>
      <w:rPr>
        <w:rFonts w:ascii="Symbol" w:hAnsi="Symbol" w:hint="default"/>
      </w:rPr>
    </w:lvl>
    <w:lvl w:ilvl="1" w:tplc="094C25F8">
      <w:start w:val="1"/>
      <w:numFmt w:val="bullet"/>
      <w:lvlText w:val=""/>
      <w:lvlJc w:val="left"/>
      <w:pPr>
        <w:tabs>
          <w:tab w:val="num" w:pos="1080"/>
        </w:tabs>
        <w:ind w:left="1080" w:hanging="360"/>
      </w:pPr>
      <w:rPr>
        <w:rFonts w:ascii="Wingdings" w:hAnsi="Wingdings" w:hint="default"/>
      </w:rPr>
    </w:lvl>
    <w:lvl w:ilvl="2" w:tplc="0DB07B0E">
      <w:start w:val="1"/>
      <w:numFmt w:val="bullet"/>
      <w:lvlText w:val=""/>
      <w:lvlJc w:val="left"/>
      <w:pPr>
        <w:tabs>
          <w:tab w:val="num" w:pos="1800"/>
        </w:tabs>
        <w:ind w:left="1800" w:hanging="360"/>
      </w:pPr>
      <w:rPr>
        <w:rFonts w:ascii="Wingdings" w:hAnsi="Wingdings" w:hint="default"/>
      </w:rPr>
    </w:lvl>
    <w:lvl w:ilvl="3" w:tplc="23DAB5AC" w:tentative="1">
      <w:start w:val="1"/>
      <w:numFmt w:val="bullet"/>
      <w:lvlText w:val=""/>
      <w:lvlJc w:val="left"/>
      <w:pPr>
        <w:tabs>
          <w:tab w:val="num" w:pos="2520"/>
        </w:tabs>
        <w:ind w:left="2520" w:hanging="360"/>
      </w:pPr>
      <w:rPr>
        <w:rFonts w:ascii="Wingdings" w:hAnsi="Wingdings" w:hint="default"/>
      </w:rPr>
    </w:lvl>
    <w:lvl w:ilvl="4" w:tplc="04D266E4" w:tentative="1">
      <w:start w:val="1"/>
      <w:numFmt w:val="bullet"/>
      <w:lvlText w:val=""/>
      <w:lvlJc w:val="left"/>
      <w:pPr>
        <w:tabs>
          <w:tab w:val="num" w:pos="3240"/>
        </w:tabs>
        <w:ind w:left="3240" w:hanging="360"/>
      </w:pPr>
      <w:rPr>
        <w:rFonts w:ascii="Wingdings" w:hAnsi="Wingdings" w:hint="default"/>
      </w:rPr>
    </w:lvl>
    <w:lvl w:ilvl="5" w:tplc="CAB8960A" w:tentative="1">
      <w:start w:val="1"/>
      <w:numFmt w:val="bullet"/>
      <w:lvlText w:val=""/>
      <w:lvlJc w:val="left"/>
      <w:pPr>
        <w:tabs>
          <w:tab w:val="num" w:pos="3960"/>
        </w:tabs>
        <w:ind w:left="3960" w:hanging="360"/>
      </w:pPr>
      <w:rPr>
        <w:rFonts w:ascii="Wingdings" w:hAnsi="Wingdings" w:hint="default"/>
      </w:rPr>
    </w:lvl>
    <w:lvl w:ilvl="6" w:tplc="862CA764" w:tentative="1">
      <w:start w:val="1"/>
      <w:numFmt w:val="bullet"/>
      <w:lvlText w:val=""/>
      <w:lvlJc w:val="left"/>
      <w:pPr>
        <w:tabs>
          <w:tab w:val="num" w:pos="4680"/>
        </w:tabs>
        <w:ind w:left="4680" w:hanging="360"/>
      </w:pPr>
      <w:rPr>
        <w:rFonts w:ascii="Wingdings" w:hAnsi="Wingdings" w:hint="default"/>
      </w:rPr>
    </w:lvl>
    <w:lvl w:ilvl="7" w:tplc="4202AF52" w:tentative="1">
      <w:start w:val="1"/>
      <w:numFmt w:val="bullet"/>
      <w:lvlText w:val=""/>
      <w:lvlJc w:val="left"/>
      <w:pPr>
        <w:tabs>
          <w:tab w:val="num" w:pos="5400"/>
        </w:tabs>
        <w:ind w:left="5400" w:hanging="360"/>
      </w:pPr>
      <w:rPr>
        <w:rFonts w:ascii="Wingdings" w:hAnsi="Wingdings" w:hint="default"/>
      </w:rPr>
    </w:lvl>
    <w:lvl w:ilvl="8" w:tplc="6A360C62" w:tentative="1">
      <w:start w:val="1"/>
      <w:numFmt w:val="bullet"/>
      <w:lvlText w:val=""/>
      <w:lvlJc w:val="left"/>
      <w:pPr>
        <w:tabs>
          <w:tab w:val="num" w:pos="6120"/>
        </w:tabs>
        <w:ind w:left="6120" w:hanging="360"/>
      </w:pPr>
      <w:rPr>
        <w:rFonts w:ascii="Wingdings" w:hAnsi="Wingdings" w:hint="default"/>
      </w:rPr>
    </w:lvl>
  </w:abstractNum>
  <w:abstractNum w:abstractNumId="28">
    <w:nsid w:val="6A504070"/>
    <w:multiLevelType w:val="hybridMultilevel"/>
    <w:tmpl w:val="9E6ACE8C"/>
    <w:lvl w:ilvl="0" w:tplc="04090001">
      <w:start w:val="1"/>
      <w:numFmt w:val="bullet"/>
      <w:lvlText w:val=""/>
      <w:lvlJc w:val="left"/>
      <w:pPr>
        <w:tabs>
          <w:tab w:val="num" w:pos="360"/>
        </w:tabs>
        <w:ind w:left="360" w:hanging="360"/>
      </w:pPr>
      <w:rPr>
        <w:rFonts w:ascii="Symbol" w:hAnsi="Symbol" w:hint="default"/>
      </w:rPr>
    </w:lvl>
    <w:lvl w:ilvl="1" w:tplc="094C25F8">
      <w:start w:val="1"/>
      <w:numFmt w:val="bullet"/>
      <w:lvlText w:val=""/>
      <w:lvlJc w:val="left"/>
      <w:pPr>
        <w:tabs>
          <w:tab w:val="num" w:pos="1080"/>
        </w:tabs>
        <w:ind w:left="1080" w:hanging="360"/>
      </w:pPr>
      <w:rPr>
        <w:rFonts w:ascii="Wingdings" w:hAnsi="Wingdings" w:hint="default"/>
      </w:rPr>
    </w:lvl>
    <w:lvl w:ilvl="2" w:tplc="0DB07B0E">
      <w:start w:val="1"/>
      <w:numFmt w:val="bullet"/>
      <w:lvlText w:val=""/>
      <w:lvlJc w:val="left"/>
      <w:pPr>
        <w:tabs>
          <w:tab w:val="num" w:pos="1800"/>
        </w:tabs>
        <w:ind w:left="1800" w:hanging="360"/>
      </w:pPr>
      <w:rPr>
        <w:rFonts w:ascii="Wingdings" w:hAnsi="Wingdings" w:hint="default"/>
      </w:rPr>
    </w:lvl>
    <w:lvl w:ilvl="3" w:tplc="23DAB5AC" w:tentative="1">
      <w:start w:val="1"/>
      <w:numFmt w:val="bullet"/>
      <w:lvlText w:val=""/>
      <w:lvlJc w:val="left"/>
      <w:pPr>
        <w:tabs>
          <w:tab w:val="num" w:pos="2520"/>
        </w:tabs>
        <w:ind w:left="2520" w:hanging="360"/>
      </w:pPr>
      <w:rPr>
        <w:rFonts w:ascii="Wingdings" w:hAnsi="Wingdings" w:hint="default"/>
      </w:rPr>
    </w:lvl>
    <w:lvl w:ilvl="4" w:tplc="04D266E4" w:tentative="1">
      <w:start w:val="1"/>
      <w:numFmt w:val="bullet"/>
      <w:lvlText w:val=""/>
      <w:lvlJc w:val="left"/>
      <w:pPr>
        <w:tabs>
          <w:tab w:val="num" w:pos="3240"/>
        </w:tabs>
        <w:ind w:left="3240" w:hanging="360"/>
      </w:pPr>
      <w:rPr>
        <w:rFonts w:ascii="Wingdings" w:hAnsi="Wingdings" w:hint="default"/>
      </w:rPr>
    </w:lvl>
    <w:lvl w:ilvl="5" w:tplc="CAB8960A" w:tentative="1">
      <w:start w:val="1"/>
      <w:numFmt w:val="bullet"/>
      <w:lvlText w:val=""/>
      <w:lvlJc w:val="left"/>
      <w:pPr>
        <w:tabs>
          <w:tab w:val="num" w:pos="3960"/>
        </w:tabs>
        <w:ind w:left="3960" w:hanging="360"/>
      </w:pPr>
      <w:rPr>
        <w:rFonts w:ascii="Wingdings" w:hAnsi="Wingdings" w:hint="default"/>
      </w:rPr>
    </w:lvl>
    <w:lvl w:ilvl="6" w:tplc="862CA764" w:tentative="1">
      <w:start w:val="1"/>
      <w:numFmt w:val="bullet"/>
      <w:lvlText w:val=""/>
      <w:lvlJc w:val="left"/>
      <w:pPr>
        <w:tabs>
          <w:tab w:val="num" w:pos="4680"/>
        </w:tabs>
        <w:ind w:left="4680" w:hanging="360"/>
      </w:pPr>
      <w:rPr>
        <w:rFonts w:ascii="Wingdings" w:hAnsi="Wingdings" w:hint="default"/>
      </w:rPr>
    </w:lvl>
    <w:lvl w:ilvl="7" w:tplc="4202AF52" w:tentative="1">
      <w:start w:val="1"/>
      <w:numFmt w:val="bullet"/>
      <w:lvlText w:val=""/>
      <w:lvlJc w:val="left"/>
      <w:pPr>
        <w:tabs>
          <w:tab w:val="num" w:pos="5400"/>
        </w:tabs>
        <w:ind w:left="5400" w:hanging="360"/>
      </w:pPr>
      <w:rPr>
        <w:rFonts w:ascii="Wingdings" w:hAnsi="Wingdings" w:hint="default"/>
      </w:rPr>
    </w:lvl>
    <w:lvl w:ilvl="8" w:tplc="6A360C62" w:tentative="1">
      <w:start w:val="1"/>
      <w:numFmt w:val="bullet"/>
      <w:lvlText w:val=""/>
      <w:lvlJc w:val="left"/>
      <w:pPr>
        <w:tabs>
          <w:tab w:val="num" w:pos="6120"/>
        </w:tabs>
        <w:ind w:left="6120" w:hanging="360"/>
      </w:pPr>
      <w:rPr>
        <w:rFonts w:ascii="Wingdings" w:hAnsi="Wingdings" w:hint="default"/>
      </w:rPr>
    </w:lvl>
  </w:abstractNum>
  <w:abstractNum w:abstractNumId="29">
    <w:nsid w:val="6EA748AD"/>
    <w:multiLevelType w:val="hybridMultilevel"/>
    <w:tmpl w:val="7E54C88A"/>
    <w:lvl w:ilvl="0" w:tplc="A03458BC">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36D6E2A"/>
    <w:multiLevelType w:val="hybridMultilevel"/>
    <w:tmpl w:val="2A94F242"/>
    <w:lvl w:ilvl="0" w:tplc="EBF8295C">
      <w:start w:val="1"/>
      <w:numFmt w:val="decimal"/>
      <w:pStyle w:val="List2"/>
      <w:lvlText w:val="[%1]"/>
      <w:lvlJc w:val="left"/>
      <w:pPr>
        <w:tabs>
          <w:tab w:val="num" w:pos="2041"/>
        </w:tabs>
        <w:ind w:left="2041" w:hanging="737"/>
      </w:pPr>
      <w:rPr>
        <w:rFonts w:hint="default"/>
      </w:rPr>
    </w:lvl>
    <w:lvl w:ilvl="1" w:tplc="12A82896" w:tentative="1">
      <w:start w:val="1"/>
      <w:numFmt w:val="lowerLetter"/>
      <w:lvlText w:val="%2."/>
      <w:lvlJc w:val="left"/>
      <w:pPr>
        <w:tabs>
          <w:tab w:val="num" w:pos="1440"/>
        </w:tabs>
        <w:ind w:left="1440" w:hanging="360"/>
      </w:pPr>
    </w:lvl>
    <w:lvl w:ilvl="2" w:tplc="60B8E34E" w:tentative="1">
      <w:start w:val="1"/>
      <w:numFmt w:val="lowerRoman"/>
      <w:lvlText w:val="%3."/>
      <w:lvlJc w:val="right"/>
      <w:pPr>
        <w:tabs>
          <w:tab w:val="num" w:pos="2160"/>
        </w:tabs>
        <w:ind w:left="2160" w:hanging="180"/>
      </w:pPr>
    </w:lvl>
    <w:lvl w:ilvl="3" w:tplc="D74299C2" w:tentative="1">
      <w:start w:val="1"/>
      <w:numFmt w:val="decimal"/>
      <w:lvlText w:val="%4."/>
      <w:lvlJc w:val="left"/>
      <w:pPr>
        <w:tabs>
          <w:tab w:val="num" w:pos="2880"/>
        </w:tabs>
        <w:ind w:left="2880" w:hanging="360"/>
      </w:pPr>
    </w:lvl>
    <w:lvl w:ilvl="4" w:tplc="0FB295C0" w:tentative="1">
      <w:start w:val="1"/>
      <w:numFmt w:val="lowerLetter"/>
      <w:lvlText w:val="%5."/>
      <w:lvlJc w:val="left"/>
      <w:pPr>
        <w:tabs>
          <w:tab w:val="num" w:pos="3600"/>
        </w:tabs>
        <w:ind w:left="3600" w:hanging="360"/>
      </w:pPr>
    </w:lvl>
    <w:lvl w:ilvl="5" w:tplc="4FC0F70C" w:tentative="1">
      <w:start w:val="1"/>
      <w:numFmt w:val="lowerRoman"/>
      <w:lvlText w:val="%6."/>
      <w:lvlJc w:val="right"/>
      <w:pPr>
        <w:tabs>
          <w:tab w:val="num" w:pos="4320"/>
        </w:tabs>
        <w:ind w:left="4320" w:hanging="180"/>
      </w:pPr>
    </w:lvl>
    <w:lvl w:ilvl="6" w:tplc="3A72AA7E" w:tentative="1">
      <w:start w:val="1"/>
      <w:numFmt w:val="decimal"/>
      <w:lvlText w:val="%7."/>
      <w:lvlJc w:val="left"/>
      <w:pPr>
        <w:tabs>
          <w:tab w:val="num" w:pos="5040"/>
        </w:tabs>
        <w:ind w:left="5040" w:hanging="360"/>
      </w:pPr>
    </w:lvl>
    <w:lvl w:ilvl="7" w:tplc="5918852E" w:tentative="1">
      <w:start w:val="1"/>
      <w:numFmt w:val="lowerLetter"/>
      <w:lvlText w:val="%8."/>
      <w:lvlJc w:val="left"/>
      <w:pPr>
        <w:tabs>
          <w:tab w:val="num" w:pos="5760"/>
        </w:tabs>
        <w:ind w:left="5760" w:hanging="360"/>
      </w:pPr>
    </w:lvl>
    <w:lvl w:ilvl="8" w:tplc="A0BCFABC" w:tentative="1">
      <w:start w:val="1"/>
      <w:numFmt w:val="lowerRoman"/>
      <w:lvlText w:val="%9."/>
      <w:lvlJc w:val="right"/>
      <w:pPr>
        <w:tabs>
          <w:tab w:val="num" w:pos="6480"/>
        </w:tabs>
        <w:ind w:left="6480" w:hanging="180"/>
      </w:pPr>
    </w:lvl>
  </w:abstractNum>
  <w:abstractNum w:abstractNumId="31">
    <w:nsid w:val="756C09CC"/>
    <w:multiLevelType w:val="hybridMultilevel"/>
    <w:tmpl w:val="2AD0EA90"/>
    <w:lvl w:ilvl="0" w:tplc="04090001">
      <w:start w:val="1"/>
      <w:numFmt w:val="bullet"/>
      <w:lvlText w:val=""/>
      <w:lvlJc w:val="left"/>
      <w:pPr>
        <w:tabs>
          <w:tab w:val="num" w:pos="360"/>
        </w:tabs>
        <w:ind w:left="360" w:hanging="360"/>
      </w:pPr>
      <w:rPr>
        <w:rFonts w:ascii="Symbol" w:hAnsi="Symbol" w:hint="default"/>
      </w:rPr>
    </w:lvl>
    <w:lvl w:ilvl="1" w:tplc="17269134" w:tentative="1">
      <w:start w:val="1"/>
      <w:numFmt w:val="bullet"/>
      <w:lvlText w:val=""/>
      <w:lvlJc w:val="left"/>
      <w:pPr>
        <w:tabs>
          <w:tab w:val="num" w:pos="1080"/>
        </w:tabs>
        <w:ind w:left="1080" w:hanging="360"/>
      </w:pPr>
      <w:rPr>
        <w:rFonts w:ascii="Wingdings" w:hAnsi="Wingdings" w:hint="default"/>
      </w:rPr>
    </w:lvl>
    <w:lvl w:ilvl="2" w:tplc="F66884B2" w:tentative="1">
      <w:start w:val="1"/>
      <w:numFmt w:val="bullet"/>
      <w:lvlText w:val=""/>
      <w:lvlJc w:val="left"/>
      <w:pPr>
        <w:tabs>
          <w:tab w:val="num" w:pos="1800"/>
        </w:tabs>
        <w:ind w:left="1800" w:hanging="360"/>
      </w:pPr>
      <w:rPr>
        <w:rFonts w:ascii="Wingdings" w:hAnsi="Wingdings" w:hint="default"/>
      </w:rPr>
    </w:lvl>
    <w:lvl w:ilvl="3" w:tplc="02722E9C" w:tentative="1">
      <w:start w:val="1"/>
      <w:numFmt w:val="bullet"/>
      <w:lvlText w:val=""/>
      <w:lvlJc w:val="left"/>
      <w:pPr>
        <w:tabs>
          <w:tab w:val="num" w:pos="2520"/>
        </w:tabs>
        <w:ind w:left="2520" w:hanging="360"/>
      </w:pPr>
      <w:rPr>
        <w:rFonts w:ascii="Wingdings" w:hAnsi="Wingdings" w:hint="default"/>
      </w:rPr>
    </w:lvl>
    <w:lvl w:ilvl="4" w:tplc="7E867AE6" w:tentative="1">
      <w:start w:val="1"/>
      <w:numFmt w:val="bullet"/>
      <w:lvlText w:val=""/>
      <w:lvlJc w:val="left"/>
      <w:pPr>
        <w:tabs>
          <w:tab w:val="num" w:pos="3240"/>
        </w:tabs>
        <w:ind w:left="3240" w:hanging="360"/>
      </w:pPr>
      <w:rPr>
        <w:rFonts w:ascii="Wingdings" w:hAnsi="Wingdings" w:hint="default"/>
      </w:rPr>
    </w:lvl>
    <w:lvl w:ilvl="5" w:tplc="435A3684" w:tentative="1">
      <w:start w:val="1"/>
      <w:numFmt w:val="bullet"/>
      <w:lvlText w:val=""/>
      <w:lvlJc w:val="left"/>
      <w:pPr>
        <w:tabs>
          <w:tab w:val="num" w:pos="3960"/>
        </w:tabs>
        <w:ind w:left="3960" w:hanging="360"/>
      </w:pPr>
      <w:rPr>
        <w:rFonts w:ascii="Wingdings" w:hAnsi="Wingdings" w:hint="default"/>
      </w:rPr>
    </w:lvl>
    <w:lvl w:ilvl="6" w:tplc="E76A7C14" w:tentative="1">
      <w:start w:val="1"/>
      <w:numFmt w:val="bullet"/>
      <w:lvlText w:val=""/>
      <w:lvlJc w:val="left"/>
      <w:pPr>
        <w:tabs>
          <w:tab w:val="num" w:pos="4680"/>
        </w:tabs>
        <w:ind w:left="4680" w:hanging="360"/>
      </w:pPr>
      <w:rPr>
        <w:rFonts w:ascii="Wingdings" w:hAnsi="Wingdings" w:hint="default"/>
      </w:rPr>
    </w:lvl>
    <w:lvl w:ilvl="7" w:tplc="80CEFB98" w:tentative="1">
      <w:start w:val="1"/>
      <w:numFmt w:val="bullet"/>
      <w:lvlText w:val=""/>
      <w:lvlJc w:val="left"/>
      <w:pPr>
        <w:tabs>
          <w:tab w:val="num" w:pos="5400"/>
        </w:tabs>
        <w:ind w:left="5400" w:hanging="360"/>
      </w:pPr>
      <w:rPr>
        <w:rFonts w:ascii="Wingdings" w:hAnsi="Wingdings" w:hint="default"/>
      </w:rPr>
    </w:lvl>
    <w:lvl w:ilvl="8" w:tplc="B06230E2" w:tentative="1">
      <w:start w:val="1"/>
      <w:numFmt w:val="bullet"/>
      <w:lvlText w:val=""/>
      <w:lvlJc w:val="left"/>
      <w:pPr>
        <w:tabs>
          <w:tab w:val="num" w:pos="6120"/>
        </w:tabs>
        <w:ind w:left="6120" w:hanging="360"/>
      </w:pPr>
      <w:rPr>
        <w:rFonts w:ascii="Wingdings" w:hAnsi="Wingdings" w:hint="default"/>
      </w:rPr>
    </w:lvl>
  </w:abstractNum>
  <w:abstractNum w:abstractNumId="32">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E4E45D0"/>
    <w:multiLevelType w:val="hybridMultilevel"/>
    <w:tmpl w:val="2CBA4FD4"/>
    <w:lvl w:ilvl="0" w:tplc="215AE662">
      <w:start w:val="1"/>
      <w:numFmt w:val="bullet"/>
      <w:lvlText w:val=""/>
      <w:lvlJc w:val="left"/>
      <w:pPr>
        <w:tabs>
          <w:tab w:val="num" w:pos="360"/>
        </w:tabs>
        <w:ind w:left="360" w:hanging="360"/>
      </w:pPr>
      <w:rPr>
        <w:rFonts w:ascii="Wingdings" w:hAnsi="Wingdings" w:hint="default"/>
      </w:rPr>
    </w:lvl>
    <w:lvl w:ilvl="1" w:tplc="00646F52">
      <w:start w:val="1"/>
      <w:numFmt w:val="bullet"/>
      <w:lvlText w:val=""/>
      <w:lvlJc w:val="left"/>
      <w:pPr>
        <w:tabs>
          <w:tab w:val="num" w:pos="1080"/>
        </w:tabs>
        <w:ind w:left="1080" w:hanging="360"/>
      </w:pPr>
      <w:rPr>
        <w:rFonts w:ascii="Wingdings" w:hAnsi="Wingdings" w:hint="default"/>
      </w:rPr>
    </w:lvl>
    <w:lvl w:ilvl="2" w:tplc="FAC0589A" w:tentative="1">
      <w:start w:val="1"/>
      <w:numFmt w:val="bullet"/>
      <w:lvlText w:val=""/>
      <w:lvlJc w:val="left"/>
      <w:pPr>
        <w:tabs>
          <w:tab w:val="num" w:pos="1800"/>
        </w:tabs>
        <w:ind w:left="1800" w:hanging="360"/>
      </w:pPr>
      <w:rPr>
        <w:rFonts w:ascii="Wingdings" w:hAnsi="Wingdings" w:hint="default"/>
      </w:rPr>
    </w:lvl>
    <w:lvl w:ilvl="3" w:tplc="73807DFA" w:tentative="1">
      <w:start w:val="1"/>
      <w:numFmt w:val="bullet"/>
      <w:lvlText w:val=""/>
      <w:lvlJc w:val="left"/>
      <w:pPr>
        <w:tabs>
          <w:tab w:val="num" w:pos="2520"/>
        </w:tabs>
        <w:ind w:left="2520" w:hanging="360"/>
      </w:pPr>
      <w:rPr>
        <w:rFonts w:ascii="Wingdings" w:hAnsi="Wingdings" w:hint="default"/>
      </w:rPr>
    </w:lvl>
    <w:lvl w:ilvl="4" w:tplc="5F86EF56" w:tentative="1">
      <w:start w:val="1"/>
      <w:numFmt w:val="bullet"/>
      <w:lvlText w:val=""/>
      <w:lvlJc w:val="left"/>
      <w:pPr>
        <w:tabs>
          <w:tab w:val="num" w:pos="3240"/>
        </w:tabs>
        <w:ind w:left="3240" w:hanging="360"/>
      </w:pPr>
      <w:rPr>
        <w:rFonts w:ascii="Wingdings" w:hAnsi="Wingdings" w:hint="default"/>
      </w:rPr>
    </w:lvl>
    <w:lvl w:ilvl="5" w:tplc="73108DAC" w:tentative="1">
      <w:start w:val="1"/>
      <w:numFmt w:val="bullet"/>
      <w:lvlText w:val=""/>
      <w:lvlJc w:val="left"/>
      <w:pPr>
        <w:tabs>
          <w:tab w:val="num" w:pos="3960"/>
        </w:tabs>
        <w:ind w:left="3960" w:hanging="360"/>
      </w:pPr>
      <w:rPr>
        <w:rFonts w:ascii="Wingdings" w:hAnsi="Wingdings" w:hint="default"/>
      </w:rPr>
    </w:lvl>
    <w:lvl w:ilvl="6" w:tplc="75E0723A" w:tentative="1">
      <w:start w:val="1"/>
      <w:numFmt w:val="bullet"/>
      <w:lvlText w:val=""/>
      <w:lvlJc w:val="left"/>
      <w:pPr>
        <w:tabs>
          <w:tab w:val="num" w:pos="4680"/>
        </w:tabs>
        <w:ind w:left="4680" w:hanging="360"/>
      </w:pPr>
      <w:rPr>
        <w:rFonts w:ascii="Wingdings" w:hAnsi="Wingdings" w:hint="default"/>
      </w:rPr>
    </w:lvl>
    <w:lvl w:ilvl="7" w:tplc="91167870" w:tentative="1">
      <w:start w:val="1"/>
      <w:numFmt w:val="bullet"/>
      <w:lvlText w:val=""/>
      <w:lvlJc w:val="left"/>
      <w:pPr>
        <w:tabs>
          <w:tab w:val="num" w:pos="5400"/>
        </w:tabs>
        <w:ind w:left="5400" w:hanging="360"/>
      </w:pPr>
      <w:rPr>
        <w:rFonts w:ascii="Wingdings" w:hAnsi="Wingdings" w:hint="default"/>
      </w:rPr>
    </w:lvl>
    <w:lvl w:ilvl="8" w:tplc="CE0AD698"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13"/>
  </w:num>
  <w:num w:numId="3">
    <w:abstractNumId w:val="19"/>
  </w:num>
  <w:num w:numId="4">
    <w:abstractNumId w:val="4"/>
  </w:num>
  <w:num w:numId="5">
    <w:abstractNumId w:val="32"/>
  </w:num>
  <w:num w:numId="6">
    <w:abstractNumId w:val="22"/>
  </w:num>
  <w:num w:numId="7">
    <w:abstractNumId w:val="3"/>
  </w:num>
  <w:num w:numId="8">
    <w:abstractNumId w:val="12"/>
  </w:num>
  <w:num w:numId="9">
    <w:abstractNumId w:val="9"/>
  </w:num>
  <w:num w:numId="10">
    <w:abstractNumId w:val="6"/>
  </w:num>
  <w:num w:numId="11">
    <w:abstractNumId w:val="14"/>
  </w:num>
  <w:num w:numId="12">
    <w:abstractNumId w:val="30"/>
  </w:num>
  <w:num w:numId="13">
    <w:abstractNumId w:val="21"/>
  </w:num>
  <w:num w:numId="14">
    <w:abstractNumId w:val="8"/>
  </w:num>
  <w:num w:numId="15">
    <w:abstractNumId w:val="26"/>
  </w:num>
  <w:num w:numId="16">
    <w:abstractNumId w:val="0"/>
  </w:num>
  <w:num w:numId="17">
    <w:abstractNumId w:val="2"/>
  </w:num>
  <w:num w:numId="18">
    <w:abstractNumId w:val="29"/>
  </w:num>
  <w:num w:numId="19">
    <w:abstractNumId w:val="20"/>
  </w:num>
  <w:num w:numId="20">
    <w:abstractNumId w:val="11"/>
  </w:num>
  <w:num w:numId="21">
    <w:abstractNumId w:val="33"/>
  </w:num>
  <w:num w:numId="22">
    <w:abstractNumId w:val="25"/>
  </w:num>
  <w:num w:numId="23">
    <w:abstractNumId w:val="5"/>
  </w:num>
  <w:num w:numId="24">
    <w:abstractNumId w:val="23"/>
  </w:num>
  <w:num w:numId="25">
    <w:abstractNumId w:val="28"/>
  </w:num>
  <w:num w:numId="26">
    <w:abstractNumId w:val="16"/>
  </w:num>
  <w:num w:numId="27">
    <w:abstractNumId w:val="27"/>
  </w:num>
  <w:num w:numId="28">
    <w:abstractNumId w:val="17"/>
  </w:num>
  <w:num w:numId="29">
    <w:abstractNumId w:val="18"/>
  </w:num>
  <w:num w:numId="30">
    <w:abstractNumId w:val="10"/>
  </w:num>
  <w:num w:numId="31">
    <w:abstractNumId w:val="7"/>
  </w:num>
  <w:num w:numId="32">
    <w:abstractNumId w:val="15"/>
  </w:num>
  <w:num w:numId="33">
    <w:abstractNumId w:val="24"/>
  </w:num>
  <w:num w:numId="34">
    <w:abstractNumId w:val="3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C32"/>
    <w:rsid w:val="00004FC8"/>
    <w:rsid w:val="0002068E"/>
    <w:rsid w:val="000217C1"/>
    <w:rsid w:val="0003429D"/>
    <w:rsid w:val="00053B5D"/>
    <w:rsid w:val="00060548"/>
    <w:rsid w:val="00062C40"/>
    <w:rsid w:val="00071AFC"/>
    <w:rsid w:val="000872A9"/>
    <w:rsid w:val="000D158F"/>
    <w:rsid w:val="000F2668"/>
    <w:rsid w:val="00153BE1"/>
    <w:rsid w:val="00194558"/>
    <w:rsid w:val="001A15F3"/>
    <w:rsid w:val="001D223B"/>
    <w:rsid w:val="002066AD"/>
    <w:rsid w:val="00222AF9"/>
    <w:rsid w:val="002257BE"/>
    <w:rsid w:val="002A4567"/>
    <w:rsid w:val="002A6354"/>
    <w:rsid w:val="002A6435"/>
    <w:rsid w:val="002C3288"/>
    <w:rsid w:val="002F2510"/>
    <w:rsid w:val="002F4FFC"/>
    <w:rsid w:val="00311C3A"/>
    <w:rsid w:val="00327FB2"/>
    <w:rsid w:val="003529B2"/>
    <w:rsid w:val="0035503F"/>
    <w:rsid w:val="003565C3"/>
    <w:rsid w:val="003858D6"/>
    <w:rsid w:val="00393B2A"/>
    <w:rsid w:val="00397EDD"/>
    <w:rsid w:val="003B6D6F"/>
    <w:rsid w:val="003F10B5"/>
    <w:rsid w:val="00407065"/>
    <w:rsid w:val="0041570B"/>
    <w:rsid w:val="00422192"/>
    <w:rsid w:val="00433199"/>
    <w:rsid w:val="00442DCC"/>
    <w:rsid w:val="004728F2"/>
    <w:rsid w:val="004B7974"/>
    <w:rsid w:val="004D0FFF"/>
    <w:rsid w:val="004E527E"/>
    <w:rsid w:val="00507EE8"/>
    <w:rsid w:val="00521B26"/>
    <w:rsid w:val="005240F9"/>
    <w:rsid w:val="00530E9F"/>
    <w:rsid w:val="005326BC"/>
    <w:rsid w:val="0055075A"/>
    <w:rsid w:val="00550F85"/>
    <w:rsid w:val="00551755"/>
    <w:rsid w:val="00593FC8"/>
    <w:rsid w:val="00596FC8"/>
    <w:rsid w:val="005A2104"/>
    <w:rsid w:val="005A2197"/>
    <w:rsid w:val="005B5382"/>
    <w:rsid w:val="00644720"/>
    <w:rsid w:val="006753C1"/>
    <w:rsid w:val="006957C3"/>
    <w:rsid w:val="006A1533"/>
    <w:rsid w:val="006A4F80"/>
    <w:rsid w:val="006C579C"/>
    <w:rsid w:val="006C7387"/>
    <w:rsid w:val="006E0392"/>
    <w:rsid w:val="006F1F0F"/>
    <w:rsid w:val="006F392F"/>
    <w:rsid w:val="00716960"/>
    <w:rsid w:val="007332E6"/>
    <w:rsid w:val="007338EE"/>
    <w:rsid w:val="00734AAC"/>
    <w:rsid w:val="00736C32"/>
    <w:rsid w:val="00756EA6"/>
    <w:rsid w:val="007572F4"/>
    <w:rsid w:val="007F2309"/>
    <w:rsid w:val="00804B4F"/>
    <w:rsid w:val="00810792"/>
    <w:rsid w:val="008152E9"/>
    <w:rsid w:val="0083260E"/>
    <w:rsid w:val="00843DF9"/>
    <w:rsid w:val="00863F32"/>
    <w:rsid w:val="00870A94"/>
    <w:rsid w:val="0087663D"/>
    <w:rsid w:val="0089773D"/>
    <w:rsid w:val="008A745B"/>
    <w:rsid w:val="008C0C2F"/>
    <w:rsid w:val="008C1A6A"/>
    <w:rsid w:val="00917C11"/>
    <w:rsid w:val="00922C35"/>
    <w:rsid w:val="0096576A"/>
    <w:rsid w:val="009D176B"/>
    <w:rsid w:val="00A3346F"/>
    <w:rsid w:val="00A42191"/>
    <w:rsid w:val="00A5267F"/>
    <w:rsid w:val="00A72AF3"/>
    <w:rsid w:val="00A8201C"/>
    <w:rsid w:val="00A91B4E"/>
    <w:rsid w:val="00AA41F0"/>
    <w:rsid w:val="00AA4875"/>
    <w:rsid w:val="00AC7614"/>
    <w:rsid w:val="00AE15C9"/>
    <w:rsid w:val="00AE385F"/>
    <w:rsid w:val="00B22BD6"/>
    <w:rsid w:val="00B42DAE"/>
    <w:rsid w:val="00B5451A"/>
    <w:rsid w:val="00B57C85"/>
    <w:rsid w:val="00B705FA"/>
    <w:rsid w:val="00B9158A"/>
    <w:rsid w:val="00BA3A84"/>
    <w:rsid w:val="00BB4ECB"/>
    <w:rsid w:val="00C06AF9"/>
    <w:rsid w:val="00C152C4"/>
    <w:rsid w:val="00C24A24"/>
    <w:rsid w:val="00C320DD"/>
    <w:rsid w:val="00C35525"/>
    <w:rsid w:val="00C451EB"/>
    <w:rsid w:val="00C6116E"/>
    <w:rsid w:val="00C714F5"/>
    <w:rsid w:val="00C827B4"/>
    <w:rsid w:val="00C85AA7"/>
    <w:rsid w:val="00C921CE"/>
    <w:rsid w:val="00C9749A"/>
    <w:rsid w:val="00CA3A2C"/>
    <w:rsid w:val="00CE342B"/>
    <w:rsid w:val="00D01CE2"/>
    <w:rsid w:val="00D15BBF"/>
    <w:rsid w:val="00D400CB"/>
    <w:rsid w:val="00D60C8E"/>
    <w:rsid w:val="00D72541"/>
    <w:rsid w:val="00D83ABC"/>
    <w:rsid w:val="00DB571D"/>
    <w:rsid w:val="00E01230"/>
    <w:rsid w:val="00E368DB"/>
    <w:rsid w:val="00E66CAA"/>
    <w:rsid w:val="00E84690"/>
    <w:rsid w:val="00E873D0"/>
    <w:rsid w:val="00E91455"/>
    <w:rsid w:val="00EA026E"/>
    <w:rsid w:val="00EA0333"/>
    <w:rsid w:val="00EB1991"/>
    <w:rsid w:val="00EC7B46"/>
    <w:rsid w:val="00EE2B6F"/>
    <w:rsid w:val="00F31DE6"/>
    <w:rsid w:val="00F37D3D"/>
    <w:rsid w:val="00F47AD9"/>
    <w:rsid w:val="00F72794"/>
    <w:rsid w:val="00F911DF"/>
    <w:rsid w:val="00FB40DF"/>
    <w:rsid w:val="00FD32C7"/>
    <w:rsid w:val="00FE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EF1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lang w:val="en-GB"/>
    </w:rPr>
  </w:style>
  <w:style w:type="paragraph" w:styleId="Heading1">
    <w:name w:val="heading 1"/>
    <w:next w:val="BodyText"/>
    <w:qFormat/>
    <w:rsid w:val="00E01230"/>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qFormat/>
    <w:rsid w:val="008152E9"/>
    <w:pPr>
      <w:numPr>
        <w:ilvl w:val="1"/>
      </w:numPr>
      <w:spacing w:before="360"/>
      <w:outlineLvl w:val="1"/>
    </w:pPr>
    <w:rPr>
      <w:sz w:val="24"/>
    </w:rPr>
  </w:style>
  <w:style w:type="paragraph" w:styleId="Heading3">
    <w:name w:val="heading 3"/>
    <w:basedOn w:val="Heading2"/>
    <w:next w:val="BodyText"/>
    <w:qFormat/>
    <w:rsid w:val="00071AFC"/>
    <w:pPr>
      <w:numPr>
        <w:ilvl w:val="2"/>
      </w:numPr>
      <w:outlineLvl w:val="2"/>
    </w:pPr>
    <w:rPr>
      <w:sz w:val="22"/>
    </w:rPr>
  </w:style>
  <w:style w:type="paragraph" w:styleId="Heading4">
    <w:name w:val="heading 4"/>
    <w:basedOn w:val="Heading3"/>
    <w:next w:val="BodyText"/>
    <w:qFormat/>
    <w:rsid w:val="008152E9"/>
    <w:pPr>
      <w:numPr>
        <w:ilvl w:val="3"/>
      </w:numPr>
      <w:outlineLvl w:val="3"/>
    </w:pPr>
    <w:rPr>
      <w:b w:val="0"/>
    </w:rPr>
  </w:style>
  <w:style w:type="paragraph" w:styleId="Heading5">
    <w:name w:val="heading 5"/>
    <w:basedOn w:val="Heading4"/>
    <w:next w:val="BodyText"/>
    <w:qFormat/>
    <w:rsid w:val="008152E9"/>
    <w:pPr>
      <w:numPr>
        <w:ilvl w:val="4"/>
      </w:numPr>
      <w:spacing w:after="60"/>
      <w:ind w:left="2551" w:hanging="1304"/>
      <w:outlineLvl w:val="4"/>
    </w:pPr>
    <w:rPr>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071AFC"/>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rsid w:val="002257BE"/>
    <w:pPr>
      <w:tabs>
        <w:tab w:val="center" w:pos="4320"/>
        <w:tab w:val="right" w:pos="8640"/>
      </w:tabs>
      <w:spacing w:before="40"/>
    </w:pPr>
    <w:rPr>
      <w:rFonts w:ascii="Arial" w:hAnsi="Arial"/>
      <w:noProof/>
    </w:rPr>
  </w:style>
  <w:style w:type="paragraph" w:styleId="Footer">
    <w:name w:val="footer"/>
    <w:rsid w:val="002257BE"/>
    <w:pPr>
      <w:tabs>
        <w:tab w:val="center" w:pos="4320"/>
        <w:tab w:val="right" w:pos="8640"/>
      </w:tabs>
    </w:pPr>
    <w:rPr>
      <w:rFonts w:ascii="Arial" w:hAnsi="Arial"/>
      <w:noProof/>
      <w:sz w:val="12"/>
    </w:rPr>
  </w:style>
  <w:style w:type="paragraph" w:customStyle="1" w:styleId="Text">
    <w:name w:val="Text"/>
    <w:rsid w:val="00071AFC"/>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rsid w:val="00E01230"/>
    <w:pPr>
      <w:ind w:left="2552"/>
    </w:pPr>
    <w:rPr>
      <w:rFonts w:ascii="Arial" w:hAnsi="Arial"/>
      <w:noProof/>
      <w:sz w:val="22"/>
      <w:u w:val="single"/>
    </w:rPr>
  </w:style>
  <w:style w:type="paragraph" w:styleId="Title">
    <w:name w:val="Title"/>
    <w:next w:val="BodyText"/>
    <w:qFormat/>
    <w:rsid w:val="002257BE"/>
    <w:pPr>
      <w:spacing w:before="240" w:after="480"/>
      <w:ind w:left="2552"/>
    </w:pPr>
    <w:rPr>
      <w:rFonts w:ascii="Arial" w:hAnsi="Arial"/>
      <w:b/>
      <w:sz w:val="28"/>
    </w:rPr>
  </w:style>
  <w:style w:type="paragraph" w:styleId="TOC1">
    <w:name w:val="toc 1"/>
    <w:next w:val="Text"/>
    <w:autoRedefine/>
    <w:uiPriority w:val="39"/>
    <w:rsid w:val="00E01230"/>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uiPriority w:val="39"/>
    <w:pPr>
      <w:spacing w:before="0"/>
      <w:ind w:left="3969" w:hanging="850"/>
    </w:pPr>
    <w:rPr>
      <w:b w:val="0"/>
    </w:rPr>
  </w:style>
  <w:style w:type="paragraph" w:styleId="TOC3">
    <w:name w:val="toc 3"/>
    <w:basedOn w:val="TOC1"/>
    <w:next w:val="Text"/>
    <w:autoRedefine/>
    <w:uiPriority w:val="39"/>
    <w:pPr>
      <w:spacing w:before="0"/>
      <w:ind w:left="3969" w:hanging="850"/>
    </w:pPr>
    <w:rPr>
      <w:b w:val="0"/>
    </w:rPr>
  </w:style>
  <w:style w:type="paragraph" w:styleId="TOC4">
    <w:name w:val="toc 4"/>
    <w:basedOn w:val="TOC1"/>
    <w:next w:val="Text"/>
    <w:autoRedefine/>
    <w:semiHidden/>
    <w:pPr>
      <w:ind w:left="3403" w:hanging="851"/>
    </w:pPr>
  </w:style>
  <w:style w:type="paragraph" w:customStyle="1" w:styleId="TableStyle">
    <w:name w:val="TableStyle"/>
    <w:rsid w:val="00071AFC"/>
    <w:pPr>
      <w:ind w:left="85"/>
    </w:pPr>
    <w:rPr>
      <w:rFonts w:ascii="Arial" w:hAnsi="Arial"/>
      <w:noProof/>
      <w:sz w:val="22"/>
    </w:rPr>
  </w:style>
  <w:style w:type="paragraph" w:styleId="List">
    <w:name w:val="List"/>
    <w:rsid w:val="00071AFC"/>
    <w:pPr>
      <w:numPr>
        <w:numId w:val="11"/>
      </w:numPr>
      <w:spacing w:before="180"/>
    </w:pPr>
    <w:rPr>
      <w:rFonts w:ascii="Arial" w:hAnsi="Arial"/>
      <w:sz w:val="22"/>
    </w:rPr>
  </w:style>
  <w:style w:type="paragraph" w:customStyle="1" w:styleId="NoSpellcheck">
    <w:name w:val="NoSpellcheck"/>
    <w:rsid w:val="00E01230"/>
    <w:rPr>
      <w:rFonts w:ascii="Arial" w:hAnsi="Arial"/>
      <w:noProof/>
      <w:sz w:val="12"/>
    </w:rPr>
  </w:style>
  <w:style w:type="paragraph" w:customStyle="1" w:styleId="Heading">
    <w:name w:val="Heading"/>
    <w:next w:val="BodyText"/>
    <w:rsid w:val="00734AAC"/>
    <w:pPr>
      <w:spacing w:before="360"/>
      <w:ind w:left="2552"/>
    </w:pPr>
    <w:rPr>
      <w:rFonts w:ascii="Arial" w:hAnsi="Arial"/>
      <w:b/>
      <w:sz w:val="22"/>
    </w:rPr>
  </w:style>
  <w:style w:type="paragraph" w:customStyle="1" w:styleId="Contents">
    <w:name w:val="Contents"/>
    <w:next w:val="Text"/>
    <w:rsid w:val="00A8201C"/>
    <w:pPr>
      <w:spacing w:before="360" w:after="120"/>
      <w:ind w:left="2551"/>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rsid w:val="00071AFC"/>
    <w:pPr>
      <w:numPr>
        <w:numId w:val="12"/>
      </w:numPr>
    </w:pPr>
  </w:style>
  <w:style w:type="paragraph" w:styleId="ListNumber">
    <w:name w:val="List Number"/>
    <w:rsid w:val="00071AFC"/>
    <w:pPr>
      <w:numPr>
        <w:numId w:val="15"/>
      </w:numPr>
      <w:spacing w:before="180"/>
      <w:ind w:left="2921" w:hanging="369"/>
    </w:pPr>
    <w:rPr>
      <w:rFonts w:ascii="Arial" w:hAnsi="Arial"/>
      <w:sz w:val="22"/>
    </w:rPr>
  </w:style>
  <w:style w:type="paragraph" w:customStyle="1" w:styleId="Distribution">
    <w:name w:val="Distribution"/>
    <w:basedOn w:val="Heading"/>
    <w:next w:val="Text"/>
    <w:rsid w:val="00E01230"/>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6"/>
      </w:numPr>
    </w:pPr>
  </w:style>
  <w:style w:type="paragraph" w:customStyle="1" w:styleId="ProgramStyle">
    <w:name w:val="ProgramStyle"/>
    <w:next w:val="BodyText"/>
    <w:rsid w:val="00071AFC"/>
    <w:pPr>
      <w:ind w:left="2552"/>
    </w:pPr>
    <w:rPr>
      <w:rFonts w:ascii="Courier New" w:hAnsi="Courier New"/>
      <w:sz w:val="16"/>
    </w:rPr>
  </w:style>
  <w:style w:type="paragraph" w:customStyle="1" w:styleId="Listdoublesingleline">
    <w:name w:val="List double single line"/>
    <w:rsid w:val="00071AFC"/>
    <w:pPr>
      <w:numPr>
        <w:numId w:val="17"/>
      </w:numPr>
    </w:pPr>
    <w:rPr>
      <w:rFonts w:ascii="Arial" w:hAnsi="Arial"/>
      <w:sz w:val="22"/>
    </w:rPr>
  </w:style>
  <w:style w:type="paragraph" w:customStyle="1" w:styleId="Listabcsingleline">
    <w:name w:val="List abc single line"/>
    <w:rsid w:val="00071AFC"/>
    <w:pPr>
      <w:numPr>
        <w:numId w:val="5"/>
      </w:numPr>
      <w:ind w:left="2921" w:hanging="369"/>
    </w:pPr>
    <w:rPr>
      <w:rFonts w:ascii="Arial" w:hAnsi="Arial"/>
      <w:sz w:val="22"/>
    </w:rPr>
  </w:style>
  <w:style w:type="paragraph" w:customStyle="1" w:styleId="Listabcdoubleline">
    <w:name w:val="List abc double line"/>
    <w:rsid w:val="00071AFC"/>
    <w:pPr>
      <w:numPr>
        <w:numId w:val="7"/>
      </w:numPr>
      <w:spacing w:before="220"/>
      <w:ind w:left="2921" w:hanging="369"/>
    </w:pPr>
    <w:rPr>
      <w:rFonts w:ascii="Arial" w:hAnsi="Arial"/>
      <w:sz w:val="22"/>
    </w:rPr>
  </w:style>
  <w:style w:type="paragraph" w:customStyle="1" w:styleId="Listnumbersingleline">
    <w:name w:val="List number single line"/>
    <w:rsid w:val="00071AFC"/>
    <w:pPr>
      <w:numPr>
        <w:numId w:val="18"/>
      </w:numPr>
      <w:ind w:left="2921" w:hanging="369"/>
    </w:pPr>
    <w:rPr>
      <w:rFonts w:ascii="Arial" w:hAnsi="Arial"/>
      <w:sz w:val="22"/>
    </w:rPr>
  </w:style>
  <w:style w:type="paragraph" w:customStyle="1" w:styleId="Listnumberdoubleline">
    <w:name w:val="List number double line"/>
    <w:rsid w:val="00071AFC"/>
    <w:pPr>
      <w:numPr>
        <w:numId w:val="19"/>
      </w:numPr>
      <w:spacing w:before="240"/>
      <w:ind w:left="2921" w:hanging="369"/>
    </w:pPr>
    <w:rPr>
      <w:rFonts w:ascii="Arial" w:hAnsi="Arial"/>
      <w:sz w:val="22"/>
    </w:rPr>
  </w:style>
  <w:style w:type="paragraph" w:customStyle="1" w:styleId="Listabcsinglelinewide">
    <w:name w:val="List abc single line (wide)"/>
    <w:pPr>
      <w:numPr>
        <w:numId w:val="4"/>
      </w:numPr>
    </w:pPr>
    <w:rPr>
      <w:rFonts w:ascii="Arial" w:hAnsi="Arial"/>
      <w:sz w:val="22"/>
      <w:lang w:bidi="ar-DZ"/>
    </w:rPr>
  </w:style>
  <w:style w:type="paragraph" w:customStyle="1" w:styleId="Listnumberdoublelinewide">
    <w:name w:val="List number double line (wide)"/>
    <w:basedOn w:val="Listnumberdoubleline"/>
    <w:rsid w:val="00071AFC"/>
    <w:pPr>
      <w:numPr>
        <w:numId w:val="10"/>
      </w:numPr>
    </w:pPr>
  </w:style>
  <w:style w:type="paragraph" w:customStyle="1" w:styleId="Listnumbersinglelinewide">
    <w:name w:val="List number single line (wide)"/>
    <w:rsid w:val="00071AFC"/>
    <w:pPr>
      <w:numPr>
        <w:numId w:val="3"/>
      </w:numPr>
    </w:pPr>
    <w:rPr>
      <w:rFonts w:ascii="Arial" w:hAnsi="Arial"/>
      <w:sz w:val="22"/>
    </w:rPr>
  </w:style>
  <w:style w:type="paragraph" w:customStyle="1" w:styleId="Listabcdoublelinewide">
    <w:name w:val="List abc double line (wide)"/>
    <w:rsid w:val="00071AFC"/>
    <w:pPr>
      <w:numPr>
        <w:numId w:val="13"/>
      </w:numPr>
      <w:spacing w:before="220"/>
    </w:pPr>
    <w:rPr>
      <w:rFonts w:ascii="Arial" w:hAnsi="Arial"/>
      <w:sz w:val="22"/>
    </w:rPr>
  </w:style>
  <w:style w:type="paragraph" w:styleId="ListBullet2">
    <w:name w:val="List Bullet 2"/>
    <w:rsid w:val="00071AFC"/>
    <w:pPr>
      <w:numPr>
        <w:numId w:val="8"/>
      </w:numPr>
      <w:spacing w:before="220"/>
    </w:pPr>
    <w:rPr>
      <w:rFonts w:ascii="Arial" w:hAnsi="Arial"/>
      <w:sz w:val="22"/>
    </w:rPr>
  </w:style>
  <w:style w:type="paragraph" w:styleId="ListBullet">
    <w:name w:val="List Bullet"/>
    <w:rsid w:val="002F2510"/>
    <w:pPr>
      <w:numPr>
        <w:numId w:val="14"/>
      </w:numPr>
    </w:pPr>
    <w:rPr>
      <w:rFonts w:ascii="Arial" w:hAnsi="Arial"/>
      <w:sz w:val="22"/>
    </w:rPr>
  </w:style>
  <w:style w:type="paragraph" w:customStyle="1" w:styleId="ListBulletwide">
    <w:name w:val="List Bullet (wide)"/>
    <w:rsid w:val="00071AFC"/>
    <w:pPr>
      <w:numPr>
        <w:numId w:val="6"/>
      </w:numPr>
    </w:pPr>
    <w:rPr>
      <w:rFonts w:ascii="Arial" w:hAnsi="Arial"/>
      <w:sz w:val="22"/>
    </w:rPr>
  </w:style>
  <w:style w:type="paragraph" w:customStyle="1" w:styleId="ListBullet2wide">
    <w:name w:val="List Bullet 2 (wide)"/>
    <w:rsid w:val="00071AFC"/>
    <w:pPr>
      <w:numPr>
        <w:numId w:val="9"/>
      </w:numPr>
      <w:spacing w:before="220"/>
      <w:ind w:left="1667" w:hanging="363"/>
    </w:pPr>
    <w:rPr>
      <w:rFonts w:ascii="Arial" w:hAnsi="Arial"/>
      <w:sz w:val="22"/>
    </w:rPr>
  </w:style>
  <w:style w:type="paragraph" w:styleId="Closing">
    <w:name w:val="Closing"/>
    <w:basedOn w:val="Normal"/>
    <w:pPr>
      <w:ind w:left="4252"/>
    </w:pPr>
  </w:style>
  <w:style w:type="paragraph" w:customStyle="1" w:styleId="Term-list">
    <w:name w:val="Term-list"/>
    <w:rsid w:val="00071AFC"/>
    <w:pPr>
      <w:spacing w:before="240"/>
      <w:ind w:left="4820" w:hanging="2268"/>
    </w:pPr>
    <w:rPr>
      <w:rFonts w:ascii="Arial" w:hAnsi="Arial"/>
      <w:sz w:val="22"/>
    </w:rPr>
  </w:style>
  <w:style w:type="paragraph" w:styleId="FootnoteText">
    <w:name w:val="footnote text"/>
    <w:basedOn w:val="Normal"/>
    <w:link w:val="FootnoteTextChar"/>
    <w:rsid w:val="00736C32"/>
    <w:rPr>
      <w:sz w:val="20"/>
      <w:lang w:val="en-US"/>
    </w:rPr>
  </w:style>
  <w:style w:type="character" w:customStyle="1" w:styleId="FootnoteTextChar">
    <w:name w:val="Footnote Text Char"/>
    <w:basedOn w:val="DefaultParagraphFont"/>
    <w:link w:val="FootnoteText"/>
    <w:rsid w:val="00736C32"/>
    <w:rPr>
      <w:rFonts w:ascii="Arial" w:hAnsi="Arial"/>
    </w:rPr>
  </w:style>
  <w:style w:type="paragraph" w:styleId="Caption">
    <w:name w:val="caption"/>
    <w:basedOn w:val="Normal"/>
    <w:next w:val="Normal"/>
    <w:unhideWhenUsed/>
    <w:qFormat/>
    <w:rsid w:val="00736C32"/>
    <w:rPr>
      <w:b/>
      <w:bCs/>
      <w:sz w:val="20"/>
      <w:lang w:val="en-US"/>
    </w:rPr>
  </w:style>
  <w:style w:type="paragraph" w:customStyle="1" w:styleId="CaptionFigure">
    <w:name w:val="CaptionFigure"/>
    <w:next w:val="BodyText"/>
    <w:rsid w:val="005A2197"/>
    <w:pPr>
      <w:tabs>
        <w:tab w:val="left" w:pos="3686"/>
      </w:tabs>
      <w:spacing w:before="120" w:after="60"/>
      <w:ind w:left="3516" w:hanging="964"/>
    </w:pPr>
    <w:rPr>
      <w:rFonts w:ascii="Arial" w:hAnsi="Arial"/>
    </w:rPr>
  </w:style>
  <w:style w:type="paragraph" w:customStyle="1" w:styleId="CaptionTable">
    <w:name w:val="CaptionTable"/>
    <w:next w:val="BodyText"/>
    <w:rsid w:val="005A2197"/>
    <w:pPr>
      <w:tabs>
        <w:tab w:val="left" w:pos="3686"/>
      </w:tabs>
      <w:spacing w:before="120" w:after="60"/>
      <w:ind w:left="3516" w:hanging="964"/>
    </w:pPr>
    <w:rPr>
      <w:rFonts w:ascii="Arial" w:hAnsi="Arial"/>
    </w:rPr>
  </w:style>
  <w:style w:type="paragraph" w:customStyle="1" w:styleId="CaptionEquation">
    <w:name w:val="CaptionEquation"/>
    <w:next w:val="BodyText"/>
    <w:rsid w:val="005A2197"/>
    <w:pPr>
      <w:tabs>
        <w:tab w:val="left" w:pos="3827"/>
      </w:tabs>
      <w:spacing w:before="120" w:after="60"/>
      <w:ind w:left="3743" w:hanging="1191"/>
    </w:pPr>
    <w:rPr>
      <w:rFonts w:ascii="Arial" w:hAnsi="Arial"/>
    </w:rPr>
  </w:style>
  <w:style w:type="paragraph" w:customStyle="1" w:styleId="CaptionFigureWide">
    <w:name w:val="CaptionFigureWide"/>
    <w:next w:val="BodyText"/>
    <w:rsid w:val="005A2197"/>
    <w:pPr>
      <w:tabs>
        <w:tab w:val="left" w:pos="2268"/>
      </w:tabs>
      <w:spacing w:before="120" w:after="60"/>
      <w:ind w:left="2268" w:hanging="964"/>
    </w:pPr>
    <w:rPr>
      <w:rFonts w:ascii="Arial" w:hAnsi="Arial"/>
    </w:rPr>
  </w:style>
  <w:style w:type="paragraph" w:customStyle="1" w:styleId="CaptionTableWide">
    <w:name w:val="CaptionTableWide"/>
    <w:next w:val="BodyText"/>
    <w:rsid w:val="005A2197"/>
    <w:pPr>
      <w:tabs>
        <w:tab w:val="left" w:pos="2268"/>
      </w:tabs>
      <w:spacing w:before="120" w:after="60"/>
      <w:ind w:left="2268" w:hanging="964"/>
    </w:pPr>
    <w:rPr>
      <w:rFonts w:ascii="Arial" w:hAnsi="Arial"/>
    </w:rPr>
  </w:style>
  <w:style w:type="paragraph" w:customStyle="1" w:styleId="CaptionEquationWide">
    <w:name w:val="CaptionEquationWide"/>
    <w:next w:val="BodyText"/>
    <w:rsid w:val="005A2197"/>
    <w:pPr>
      <w:tabs>
        <w:tab w:val="left" w:pos="2552"/>
      </w:tabs>
      <w:spacing w:before="120" w:after="60"/>
      <w:ind w:left="2495" w:hanging="1191"/>
    </w:pPr>
    <w:rPr>
      <w:rFonts w:ascii="Arial" w:hAnsi="Arial"/>
    </w:rPr>
  </w:style>
  <w:style w:type="character" w:styleId="Hyperlink">
    <w:name w:val="Hyperlink"/>
    <w:uiPriority w:val="99"/>
    <w:unhideWhenUsed/>
    <w:rsid w:val="00736C32"/>
    <w:rPr>
      <w:color w:val="0000FF"/>
      <w:u w:val="single"/>
    </w:rPr>
  </w:style>
  <w:style w:type="paragraph" w:styleId="BalloonText">
    <w:name w:val="Balloon Text"/>
    <w:basedOn w:val="Normal"/>
    <w:link w:val="BalloonTextChar"/>
    <w:rsid w:val="00507EE8"/>
    <w:rPr>
      <w:rFonts w:ascii="Tahoma" w:hAnsi="Tahoma" w:cs="Tahoma"/>
      <w:sz w:val="16"/>
      <w:szCs w:val="16"/>
    </w:rPr>
  </w:style>
  <w:style w:type="character" w:customStyle="1" w:styleId="BalloonTextChar">
    <w:name w:val="Balloon Text Char"/>
    <w:basedOn w:val="DefaultParagraphFont"/>
    <w:link w:val="BalloonText"/>
    <w:rsid w:val="00507EE8"/>
    <w:rPr>
      <w:rFonts w:ascii="Tahoma" w:hAnsi="Tahoma" w:cs="Tahoma"/>
      <w:sz w:val="16"/>
      <w:szCs w:val="16"/>
      <w:lang w:val="en-GB"/>
    </w:rPr>
  </w:style>
  <w:style w:type="character" w:customStyle="1" w:styleId="BodyTextChar">
    <w:name w:val="Body Text Char"/>
    <w:link w:val="BodyText"/>
    <w:locked/>
    <w:rsid w:val="00D60C8E"/>
    <w:rPr>
      <w:rFonts w:ascii="Arial" w:hAnsi="Arial"/>
      <w:sz w:val="22"/>
    </w:rPr>
  </w:style>
  <w:style w:type="paragraph" w:customStyle="1" w:styleId="TableHeading">
    <w:name w:val="TableHeading"/>
    <w:basedOn w:val="TableText"/>
    <w:next w:val="BodyText"/>
    <w:rsid w:val="00804B4F"/>
    <w:rPr>
      <w:b/>
      <w:sz w:val="22"/>
    </w:rPr>
  </w:style>
  <w:style w:type="paragraph" w:customStyle="1" w:styleId="TableText">
    <w:name w:val="TableText"/>
    <w:rsid w:val="00804B4F"/>
    <w:pPr>
      <w:spacing w:before="80" w:after="80"/>
    </w:pPr>
    <w:rPr>
      <w:rFonts w:ascii="Arial" w:hAnsi="Arial"/>
      <w:kern w:val="26"/>
    </w:rPr>
  </w:style>
  <w:style w:type="paragraph" w:customStyle="1" w:styleId="TableCaption">
    <w:name w:val="TableCaption"/>
    <w:next w:val="BodyText"/>
    <w:rsid w:val="006A4F80"/>
    <w:pPr>
      <w:keepNext/>
      <w:keepLines/>
      <w:tabs>
        <w:tab w:val="left" w:pos="1134"/>
      </w:tabs>
      <w:spacing w:before="320" w:after="60"/>
      <w:ind w:left="1134" w:hanging="1134"/>
    </w:pPr>
    <w:rPr>
      <w:rFonts w:ascii="Arial" w:hAnsi="Arial"/>
      <w:bCs/>
      <w:i/>
      <w:kern w:val="20"/>
      <w:sz w:val="22"/>
    </w:rPr>
  </w:style>
  <w:style w:type="paragraph" w:styleId="ListParagraph">
    <w:name w:val="List Paragraph"/>
    <w:basedOn w:val="Normal"/>
    <w:qFormat/>
    <w:rsid w:val="006A4F80"/>
    <w:pPr>
      <w:ind w:left="720"/>
      <w:contextualSpacing/>
    </w:pPr>
    <w:rPr>
      <w:rFonts w:ascii="Times New Roman" w:hAnsi="Times New Roman"/>
      <w:sz w:val="24"/>
      <w:szCs w:val="24"/>
      <w:lang w:val="en-US"/>
    </w:rPr>
  </w:style>
  <w:style w:type="paragraph" w:styleId="NormalWeb">
    <w:name w:val="Normal (Web)"/>
    <w:basedOn w:val="Normal"/>
    <w:uiPriority w:val="99"/>
    <w:unhideWhenUsed/>
    <w:rsid w:val="00F37D3D"/>
    <w:pPr>
      <w:spacing w:before="100" w:beforeAutospacing="1" w:after="100" w:afterAutospacing="1"/>
    </w:pPr>
    <w:rPr>
      <w:rFonts w:ascii="Times New Roman" w:hAnsi="Times New Roman"/>
      <w:sz w:val="24"/>
      <w:szCs w:val="24"/>
      <w:lang w:val="en-US"/>
    </w:rPr>
  </w:style>
  <w:style w:type="paragraph" w:customStyle="1" w:styleId="Default">
    <w:name w:val="Default"/>
    <w:rsid w:val="0055075A"/>
    <w:pPr>
      <w:autoSpaceDE w:val="0"/>
      <w:autoSpaceDN w:val="0"/>
      <w:adjustRightInd w:val="0"/>
    </w:pPr>
    <w:rPr>
      <w:rFonts w:ascii="Ericsson Sans Medium" w:hAnsi="Ericsson Sans Medium" w:cs="Ericsson Sans Medium"/>
      <w:color w:val="000000"/>
      <w:sz w:val="24"/>
      <w:szCs w:val="24"/>
    </w:rPr>
  </w:style>
  <w:style w:type="paragraph" w:customStyle="1" w:styleId="Pa0">
    <w:name w:val="Pa0"/>
    <w:basedOn w:val="Default"/>
    <w:next w:val="Default"/>
    <w:uiPriority w:val="99"/>
    <w:rsid w:val="0055075A"/>
    <w:pPr>
      <w:spacing w:line="201" w:lineRule="atLeast"/>
    </w:pPr>
    <w:rPr>
      <w:rFonts w:cs="Times New Roman"/>
      <w:color w:val="auto"/>
    </w:rPr>
  </w:style>
  <w:style w:type="character" w:styleId="CommentReference">
    <w:name w:val="annotation reference"/>
    <w:basedOn w:val="DefaultParagraphFont"/>
    <w:rsid w:val="00B57C85"/>
    <w:rPr>
      <w:sz w:val="16"/>
      <w:szCs w:val="16"/>
    </w:rPr>
  </w:style>
  <w:style w:type="paragraph" w:styleId="CommentText">
    <w:name w:val="annotation text"/>
    <w:basedOn w:val="Normal"/>
    <w:link w:val="CommentTextChar"/>
    <w:rsid w:val="00B57C85"/>
    <w:rPr>
      <w:sz w:val="20"/>
    </w:rPr>
  </w:style>
  <w:style w:type="character" w:customStyle="1" w:styleId="CommentTextChar">
    <w:name w:val="Comment Text Char"/>
    <w:basedOn w:val="DefaultParagraphFont"/>
    <w:link w:val="CommentText"/>
    <w:rsid w:val="00B57C85"/>
    <w:rPr>
      <w:rFonts w:ascii="Arial" w:hAnsi="Arial"/>
      <w:lang w:val="en-GB"/>
    </w:rPr>
  </w:style>
  <w:style w:type="paragraph" w:styleId="CommentSubject">
    <w:name w:val="annotation subject"/>
    <w:basedOn w:val="CommentText"/>
    <w:next w:val="CommentText"/>
    <w:link w:val="CommentSubjectChar"/>
    <w:rsid w:val="00B57C85"/>
    <w:rPr>
      <w:b/>
      <w:bCs/>
    </w:rPr>
  </w:style>
  <w:style w:type="character" w:customStyle="1" w:styleId="CommentSubjectChar">
    <w:name w:val="Comment Subject Char"/>
    <w:basedOn w:val="CommentTextChar"/>
    <w:link w:val="CommentSubject"/>
    <w:rsid w:val="00B57C85"/>
    <w:rPr>
      <w:rFonts w:ascii="Arial" w:hAnsi="Arial"/>
      <w:b/>
      <w:bCs/>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lang w:val="en-GB"/>
    </w:rPr>
  </w:style>
  <w:style w:type="paragraph" w:styleId="Heading1">
    <w:name w:val="heading 1"/>
    <w:next w:val="BodyText"/>
    <w:qFormat/>
    <w:rsid w:val="00E01230"/>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qFormat/>
    <w:rsid w:val="008152E9"/>
    <w:pPr>
      <w:numPr>
        <w:ilvl w:val="1"/>
      </w:numPr>
      <w:spacing w:before="360"/>
      <w:outlineLvl w:val="1"/>
    </w:pPr>
    <w:rPr>
      <w:sz w:val="24"/>
    </w:rPr>
  </w:style>
  <w:style w:type="paragraph" w:styleId="Heading3">
    <w:name w:val="heading 3"/>
    <w:basedOn w:val="Heading2"/>
    <w:next w:val="BodyText"/>
    <w:qFormat/>
    <w:rsid w:val="00071AFC"/>
    <w:pPr>
      <w:numPr>
        <w:ilvl w:val="2"/>
      </w:numPr>
      <w:outlineLvl w:val="2"/>
    </w:pPr>
    <w:rPr>
      <w:sz w:val="22"/>
    </w:rPr>
  </w:style>
  <w:style w:type="paragraph" w:styleId="Heading4">
    <w:name w:val="heading 4"/>
    <w:basedOn w:val="Heading3"/>
    <w:next w:val="BodyText"/>
    <w:qFormat/>
    <w:rsid w:val="008152E9"/>
    <w:pPr>
      <w:numPr>
        <w:ilvl w:val="3"/>
      </w:numPr>
      <w:outlineLvl w:val="3"/>
    </w:pPr>
    <w:rPr>
      <w:b w:val="0"/>
    </w:rPr>
  </w:style>
  <w:style w:type="paragraph" w:styleId="Heading5">
    <w:name w:val="heading 5"/>
    <w:basedOn w:val="Heading4"/>
    <w:next w:val="BodyText"/>
    <w:qFormat/>
    <w:rsid w:val="008152E9"/>
    <w:pPr>
      <w:numPr>
        <w:ilvl w:val="4"/>
      </w:numPr>
      <w:spacing w:after="60"/>
      <w:ind w:left="2551" w:hanging="1304"/>
      <w:outlineLvl w:val="4"/>
    </w:pPr>
    <w:rPr>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071AFC"/>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rsid w:val="002257BE"/>
    <w:pPr>
      <w:tabs>
        <w:tab w:val="center" w:pos="4320"/>
        <w:tab w:val="right" w:pos="8640"/>
      </w:tabs>
      <w:spacing w:before="40"/>
    </w:pPr>
    <w:rPr>
      <w:rFonts w:ascii="Arial" w:hAnsi="Arial"/>
      <w:noProof/>
    </w:rPr>
  </w:style>
  <w:style w:type="paragraph" w:styleId="Footer">
    <w:name w:val="footer"/>
    <w:rsid w:val="002257BE"/>
    <w:pPr>
      <w:tabs>
        <w:tab w:val="center" w:pos="4320"/>
        <w:tab w:val="right" w:pos="8640"/>
      </w:tabs>
    </w:pPr>
    <w:rPr>
      <w:rFonts w:ascii="Arial" w:hAnsi="Arial"/>
      <w:noProof/>
      <w:sz w:val="12"/>
    </w:rPr>
  </w:style>
  <w:style w:type="paragraph" w:customStyle="1" w:styleId="Text">
    <w:name w:val="Text"/>
    <w:rsid w:val="00071AFC"/>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rsid w:val="00E01230"/>
    <w:pPr>
      <w:ind w:left="2552"/>
    </w:pPr>
    <w:rPr>
      <w:rFonts w:ascii="Arial" w:hAnsi="Arial"/>
      <w:noProof/>
      <w:sz w:val="22"/>
      <w:u w:val="single"/>
    </w:rPr>
  </w:style>
  <w:style w:type="paragraph" w:styleId="Title">
    <w:name w:val="Title"/>
    <w:next w:val="BodyText"/>
    <w:qFormat/>
    <w:rsid w:val="002257BE"/>
    <w:pPr>
      <w:spacing w:before="240" w:after="480"/>
      <w:ind w:left="2552"/>
    </w:pPr>
    <w:rPr>
      <w:rFonts w:ascii="Arial" w:hAnsi="Arial"/>
      <w:b/>
      <w:sz w:val="28"/>
    </w:rPr>
  </w:style>
  <w:style w:type="paragraph" w:styleId="TOC1">
    <w:name w:val="toc 1"/>
    <w:next w:val="Text"/>
    <w:autoRedefine/>
    <w:uiPriority w:val="39"/>
    <w:rsid w:val="00E01230"/>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uiPriority w:val="39"/>
    <w:pPr>
      <w:spacing w:before="0"/>
      <w:ind w:left="3969" w:hanging="850"/>
    </w:pPr>
    <w:rPr>
      <w:b w:val="0"/>
    </w:rPr>
  </w:style>
  <w:style w:type="paragraph" w:styleId="TOC3">
    <w:name w:val="toc 3"/>
    <w:basedOn w:val="TOC1"/>
    <w:next w:val="Text"/>
    <w:autoRedefine/>
    <w:uiPriority w:val="39"/>
    <w:pPr>
      <w:spacing w:before="0"/>
      <w:ind w:left="3969" w:hanging="850"/>
    </w:pPr>
    <w:rPr>
      <w:b w:val="0"/>
    </w:rPr>
  </w:style>
  <w:style w:type="paragraph" w:styleId="TOC4">
    <w:name w:val="toc 4"/>
    <w:basedOn w:val="TOC1"/>
    <w:next w:val="Text"/>
    <w:autoRedefine/>
    <w:semiHidden/>
    <w:pPr>
      <w:ind w:left="3403" w:hanging="851"/>
    </w:pPr>
  </w:style>
  <w:style w:type="paragraph" w:customStyle="1" w:styleId="TableStyle">
    <w:name w:val="TableStyle"/>
    <w:rsid w:val="00071AFC"/>
    <w:pPr>
      <w:ind w:left="85"/>
    </w:pPr>
    <w:rPr>
      <w:rFonts w:ascii="Arial" w:hAnsi="Arial"/>
      <w:noProof/>
      <w:sz w:val="22"/>
    </w:rPr>
  </w:style>
  <w:style w:type="paragraph" w:styleId="List">
    <w:name w:val="List"/>
    <w:rsid w:val="00071AFC"/>
    <w:pPr>
      <w:numPr>
        <w:numId w:val="11"/>
      </w:numPr>
      <w:spacing w:before="180"/>
    </w:pPr>
    <w:rPr>
      <w:rFonts w:ascii="Arial" w:hAnsi="Arial"/>
      <w:sz w:val="22"/>
    </w:rPr>
  </w:style>
  <w:style w:type="paragraph" w:customStyle="1" w:styleId="NoSpellcheck">
    <w:name w:val="NoSpellcheck"/>
    <w:rsid w:val="00E01230"/>
    <w:rPr>
      <w:rFonts w:ascii="Arial" w:hAnsi="Arial"/>
      <w:noProof/>
      <w:sz w:val="12"/>
    </w:rPr>
  </w:style>
  <w:style w:type="paragraph" w:customStyle="1" w:styleId="Heading">
    <w:name w:val="Heading"/>
    <w:next w:val="BodyText"/>
    <w:rsid w:val="00734AAC"/>
    <w:pPr>
      <w:spacing w:before="360"/>
      <w:ind w:left="2552"/>
    </w:pPr>
    <w:rPr>
      <w:rFonts w:ascii="Arial" w:hAnsi="Arial"/>
      <w:b/>
      <w:sz w:val="22"/>
    </w:rPr>
  </w:style>
  <w:style w:type="paragraph" w:customStyle="1" w:styleId="Contents">
    <w:name w:val="Contents"/>
    <w:next w:val="Text"/>
    <w:rsid w:val="00A8201C"/>
    <w:pPr>
      <w:spacing w:before="360" w:after="120"/>
      <w:ind w:left="2551"/>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rsid w:val="00071AFC"/>
    <w:pPr>
      <w:numPr>
        <w:numId w:val="12"/>
      </w:numPr>
    </w:pPr>
  </w:style>
  <w:style w:type="paragraph" w:styleId="ListNumber">
    <w:name w:val="List Number"/>
    <w:rsid w:val="00071AFC"/>
    <w:pPr>
      <w:numPr>
        <w:numId w:val="15"/>
      </w:numPr>
      <w:spacing w:before="180"/>
      <w:ind w:left="2921" w:hanging="369"/>
    </w:pPr>
    <w:rPr>
      <w:rFonts w:ascii="Arial" w:hAnsi="Arial"/>
      <w:sz w:val="22"/>
    </w:rPr>
  </w:style>
  <w:style w:type="paragraph" w:customStyle="1" w:styleId="Distribution">
    <w:name w:val="Distribution"/>
    <w:basedOn w:val="Heading"/>
    <w:next w:val="Text"/>
    <w:rsid w:val="00E01230"/>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6"/>
      </w:numPr>
    </w:pPr>
  </w:style>
  <w:style w:type="paragraph" w:customStyle="1" w:styleId="ProgramStyle">
    <w:name w:val="ProgramStyle"/>
    <w:next w:val="BodyText"/>
    <w:rsid w:val="00071AFC"/>
    <w:pPr>
      <w:ind w:left="2552"/>
    </w:pPr>
    <w:rPr>
      <w:rFonts w:ascii="Courier New" w:hAnsi="Courier New"/>
      <w:sz w:val="16"/>
    </w:rPr>
  </w:style>
  <w:style w:type="paragraph" w:customStyle="1" w:styleId="Listdoublesingleline">
    <w:name w:val="List double single line"/>
    <w:rsid w:val="00071AFC"/>
    <w:pPr>
      <w:numPr>
        <w:numId w:val="17"/>
      </w:numPr>
    </w:pPr>
    <w:rPr>
      <w:rFonts w:ascii="Arial" w:hAnsi="Arial"/>
      <w:sz w:val="22"/>
    </w:rPr>
  </w:style>
  <w:style w:type="paragraph" w:customStyle="1" w:styleId="Listabcsingleline">
    <w:name w:val="List abc single line"/>
    <w:rsid w:val="00071AFC"/>
    <w:pPr>
      <w:numPr>
        <w:numId w:val="5"/>
      </w:numPr>
      <w:ind w:left="2921" w:hanging="369"/>
    </w:pPr>
    <w:rPr>
      <w:rFonts w:ascii="Arial" w:hAnsi="Arial"/>
      <w:sz w:val="22"/>
    </w:rPr>
  </w:style>
  <w:style w:type="paragraph" w:customStyle="1" w:styleId="Listabcdoubleline">
    <w:name w:val="List abc double line"/>
    <w:rsid w:val="00071AFC"/>
    <w:pPr>
      <w:numPr>
        <w:numId w:val="7"/>
      </w:numPr>
      <w:spacing w:before="220"/>
      <w:ind w:left="2921" w:hanging="369"/>
    </w:pPr>
    <w:rPr>
      <w:rFonts w:ascii="Arial" w:hAnsi="Arial"/>
      <w:sz w:val="22"/>
    </w:rPr>
  </w:style>
  <w:style w:type="paragraph" w:customStyle="1" w:styleId="Listnumbersingleline">
    <w:name w:val="List number single line"/>
    <w:rsid w:val="00071AFC"/>
    <w:pPr>
      <w:numPr>
        <w:numId w:val="18"/>
      </w:numPr>
      <w:ind w:left="2921" w:hanging="369"/>
    </w:pPr>
    <w:rPr>
      <w:rFonts w:ascii="Arial" w:hAnsi="Arial"/>
      <w:sz w:val="22"/>
    </w:rPr>
  </w:style>
  <w:style w:type="paragraph" w:customStyle="1" w:styleId="Listnumberdoubleline">
    <w:name w:val="List number double line"/>
    <w:rsid w:val="00071AFC"/>
    <w:pPr>
      <w:numPr>
        <w:numId w:val="19"/>
      </w:numPr>
      <w:spacing w:before="240"/>
      <w:ind w:left="2921" w:hanging="369"/>
    </w:pPr>
    <w:rPr>
      <w:rFonts w:ascii="Arial" w:hAnsi="Arial"/>
      <w:sz w:val="22"/>
    </w:rPr>
  </w:style>
  <w:style w:type="paragraph" w:customStyle="1" w:styleId="Listabcsinglelinewide">
    <w:name w:val="List abc single line (wide)"/>
    <w:pPr>
      <w:numPr>
        <w:numId w:val="4"/>
      </w:numPr>
    </w:pPr>
    <w:rPr>
      <w:rFonts w:ascii="Arial" w:hAnsi="Arial"/>
      <w:sz w:val="22"/>
      <w:lang w:bidi="ar-DZ"/>
    </w:rPr>
  </w:style>
  <w:style w:type="paragraph" w:customStyle="1" w:styleId="Listnumberdoublelinewide">
    <w:name w:val="List number double line (wide)"/>
    <w:basedOn w:val="Listnumberdoubleline"/>
    <w:rsid w:val="00071AFC"/>
    <w:pPr>
      <w:numPr>
        <w:numId w:val="10"/>
      </w:numPr>
    </w:pPr>
  </w:style>
  <w:style w:type="paragraph" w:customStyle="1" w:styleId="Listnumbersinglelinewide">
    <w:name w:val="List number single line (wide)"/>
    <w:rsid w:val="00071AFC"/>
    <w:pPr>
      <w:numPr>
        <w:numId w:val="3"/>
      </w:numPr>
    </w:pPr>
    <w:rPr>
      <w:rFonts w:ascii="Arial" w:hAnsi="Arial"/>
      <w:sz w:val="22"/>
    </w:rPr>
  </w:style>
  <w:style w:type="paragraph" w:customStyle="1" w:styleId="Listabcdoublelinewide">
    <w:name w:val="List abc double line (wide)"/>
    <w:rsid w:val="00071AFC"/>
    <w:pPr>
      <w:numPr>
        <w:numId w:val="13"/>
      </w:numPr>
      <w:spacing w:before="220"/>
    </w:pPr>
    <w:rPr>
      <w:rFonts w:ascii="Arial" w:hAnsi="Arial"/>
      <w:sz w:val="22"/>
    </w:rPr>
  </w:style>
  <w:style w:type="paragraph" w:styleId="ListBullet2">
    <w:name w:val="List Bullet 2"/>
    <w:rsid w:val="00071AFC"/>
    <w:pPr>
      <w:numPr>
        <w:numId w:val="8"/>
      </w:numPr>
      <w:spacing w:before="220"/>
    </w:pPr>
    <w:rPr>
      <w:rFonts w:ascii="Arial" w:hAnsi="Arial"/>
      <w:sz w:val="22"/>
    </w:rPr>
  </w:style>
  <w:style w:type="paragraph" w:styleId="ListBullet">
    <w:name w:val="List Bullet"/>
    <w:rsid w:val="002F2510"/>
    <w:pPr>
      <w:numPr>
        <w:numId w:val="14"/>
      </w:numPr>
    </w:pPr>
    <w:rPr>
      <w:rFonts w:ascii="Arial" w:hAnsi="Arial"/>
      <w:sz w:val="22"/>
    </w:rPr>
  </w:style>
  <w:style w:type="paragraph" w:customStyle="1" w:styleId="ListBulletwide">
    <w:name w:val="List Bullet (wide)"/>
    <w:rsid w:val="00071AFC"/>
    <w:pPr>
      <w:numPr>
        <w:numId w:val="6"/>
      </w:numPr>
    </w:pPr>
    <w:rPr>
      <w:rFonts w:ascii="Arial" w:hAnsi="Arial"/>
      <w:sz w:val="22"/>
    </w:rPr>
  </w:style>
  <w:style w:type="paragraph" w:customStyle="1" w:styleId="ListBullet2wide">
    <w:name w:val="List Bullet 2 (wide)"/>
    <w:rsid w:val="00071AFC"/>
    <w:pPr>
      <w:numPr>
        <w:numId w:val="9"/>
      </w:numPr>
      <w:spacing w:before="220"/>
      <w:ind w:left="1667" w:hanging="363"/>
    </w:pPr>
    <w:rPr>
      <w:rFonts w:ascii="Arial" w:hAnsi="Arial"/>
      <w:sz w:val="22"/>
    </w:rPr>
  </w:style>
  <w:style w:type="paragraph" w:styleId="Closing">
    <w:name w:val="Closing"/>
    <w:basedOn w:val="Normal"/>
    <w:pPr>
      <w:ind w:left="4252"/>
    </w:pPr>
  </w:style>
  <w:style w:type="paragraph" w:customStyle="1" w:styleId="Term-list">
    <w:name w:val="Term-list"/>
    <w:rsid w:val="00071AFC"/>
    <w:pPr>
      <w:spacing w:before="240"/>
      <w:ind w:left="4820" w:hanging="2268"/>
    </w:pPr>
    <w:rPr>
      <w:rFonts w:ascii="Arial" w:hAnsi="Arial"/>
      <w:sz w:val="22"/>
    </w:rPr>
  </w:style>
  <w:style w:type="paragraph" w:styleId="FootnoteText">
    <w:name w:val="footnote text"/>
    <w:basedOn w:val="Normal"/>
    <w:link w:val="FootnoteTextChar"/>
    <w:rsid w:val="00736C32"/>
    <w:rPr>
      <w:sz w:val="20"/>
      <w:lang w:val="en-US"/>
    </w:rPr>
  </w:style>
  <w:style w:type="character" w:customStyle="1" w:styleId="FootnoteTextChar">
    <w:name w:val="Footnote Text Char"/>
    <w:basedOn w:val="DefaultParagraphFont"/>
    <w:link w:val="FootnoteText"/>
    <w:rsid w:val="00736C32"/>
    <w:rPr>
      <w:rFonts w:ascii="Arial" w:hAnsi="Arial"/>
    </w:rPr>
  </w:style>
  <w:style w:type="paragraph" w:styleId="Caption">
    <w:name w:val="caption"/>
    <w:basedOn w:val="Normal"/>
    <w:next w:val="Normal"/>
    <w:unhideWhenUsed/>
    <w:qFormat/>
    <w:rsid w:val="00736C32"/>
    <w:rPr>
      <w:b/>
      <w:bCs/>
      <w:sz w:val="20"/>
      <w:lang w:val="en-US"/>
    </w:rPr>
  </w:style>
  <w:style w:type="paragraph" w:customStyle="1" w:styleId="CaptionFigure">
    <w:name w:val="CaptionFigure"/>
    <w:next w:val="BodyText"/>
    <w:rsid w:val="005A2197"/>
    <w:pPr>
      <w:tabs>
        <w:tab w:val="left" w:pos="3686"/>
      </w:tabs>
      <w:spacing w:before="120" w:after="60"/>
      <w:ind w:left="3516" w:hanging="964"/>
    </w:pPr>
    <w:rPr>
      <w:rFonts w:ascii="Arial" w:hAnsi="Arial"/>
    </w:rPr>
  </w:style>
  <w:style w:type="paragraph" w:customStyle="1" w:styleId="CaptionTable">
    <w:name w:val="CaptionTable"/>
    <w:next w:val="BodyText"/>
    <w:rsid w:val="005A2197"/>
    <w:pPr>
      <w:tabs>
        <w:tab w:val="left" w:pos="3686"/>
      </w:tabs>
      <w:spacing w:before="120" w:after="60"/>
      <w:ind w:left="3516" w:hanging="964"/>
    </w:pPr>
    <w:rPr>
      <w:rFonts w:ascii="Arial" w:hAnsi="Arial"/>
    </w:rPr>
  </w:style>
  <w:style w:type="paragraph" w:customStyle="1" w:styleId="CaptionEquation">
    <w:name w:val="CaptionEquation"/>
    <w:next w:val="BodyText"/>
    <w:rsid w:val="005A2197"/>
    <w:pPr>
      <w:tabs>
        <w:tab w:val="left" w:pos="3827"/>
      </w:tabs>
      <w:spacing w:before="120" w:after="60"/>
      <w:ind w:left="3743" w:hanging="1191"/>
    </w:pPr>
    <w:rPr>
      <w:rFonts w:ascii="Arial" w:hAnsi="Arial"/>
    </w:rPr>
  </w:style>
  <w:style w:type="paragraph" w:customStyle="1" w:styleId="CaptionFigureWide">
    <w:name w:val="CaptionFigureWide"/>
    <w:next w:val="BodyText"/>
    <w:rsid w:val="005A2197"/>
    <w:pPr>
      <w:tabs>
        <w:tab w:val="left" w:pos="2268"/>
      </w:tabs>
      <w:spacing w:before="120" w:after="60"/>
      <w:ind w:left="2268" w:hanging="964"/>
    </w:pPr>
    <w:rPr>
      <w:rFonts w:ascii="Arial" w:hAnsi="Arial"/>
    </w:rPr>
  </w:style>
  <w:style w:type="paragraph" w:customStyle="1" w:styleId="CaptionTableWide">
    <w:name w:val="CaptionTableWide"/>
    <w:next w:val="BodyText"/>
    <w:rsid w:val="005A2197"/>
    <w:pPr>
      <w:tabs>
        <w:tab w:val="left" w:pos="2268"/>
      </w:tabs>
      <w:spacing w:before="120" w:after="60"/>
      <w:ind w:left="2268" w:hanging="964"/>
    </w:pPr>
    <w:rPr>
      <w:rFonts w:ascii="Arial" w:hAnsi="Arial"/>
    </w:rPr>
  </w:style>
  <w:style w:type="paragraph" w:customStyle="1" w:styleId="CaptionEquationWide">
    <w:name w:val="CaptionEquationWide"/>
    <w:next w:val="BodyText"/>
    <w:rsid w:val="005A2197"/>
    <w:pPr>
      <w:tabs>
        <w:tab w:val="left" w:pos="2552"/>
      </w:tabs>
      <w:spacing w:before="120" w:after="60"/>
      <w:ind w:left="2495" w:hanging="1191"/>
    </w:pPr>
    <w:rPr>
      <w:rFonts w:ascii="Arial" w:hAnsi="Arial"/>
    </w:rPr>
  </w:style>
  <w:style w:type="character" w:styleId="Hyperlink">
    <w:name w:val="Hyperlink"/>
    <w:uiPriority w:val="99"/>
    <w:unhideWhenUsed/>
    <w:rsid w:val="00736C32"/>
    <w:rPr>
      <w:color w:val="0000FF"/>
      <w:u w:val="single"/>
    </w:rPr>
  </w:style>
  <w:style w:type="paragraph" w:styleId="BalloonText">
    <w:name w:val="Balloon Text"/>
    <w:basedOn w:val="Normal"/>
    <w:link w:val="BalloonTextChar"/>
    <w:rsid w:val="00507EE8"/>
    <w:rPr>
      <w:rFonts w:ascii="Tahoma" w:hAnsi="Tahoma" w:cs="Tahoma"/>
      <w:sz w:val="16"/>
      <w:szCs w:val="16"/>
    </w:rPr>
  </w:style>
  <w:style w:type="character" w:customStyle="1" w:styleId="BalloonTextChar">
    <w:name w:val="Balloon Text Char"/>
    <w:basedOn w:val="DefaultParagraphFont"/>
    <w:link w:val="BalloonText"/>
    <w:rsid w:val="00507EE8"/>
    <w:rPr>
      <w:rFonts w:ascii="Tahoma" w:hAnsi="Tahoma" w:cs="Tahoma"/>
      <w:sz w:val="16"/>
      <w:szCs w:val="16"/>
      <w:lang w:val="en-GB"/>
    </w:rPr>
  </w:style>
  <w:style w:type="character" w:customStyle="1" w:styleId="BodyTextChar">
    <w:name w:val="Body Text Char"/>
    <w:link w:val="BodyText"/>
    <w:locked/>
    <w:rsid w:val="00D60C8E"/>
    <w:rPr>
      <w:rFonts w:ascii="Arial" w:hAnsi="Arial"/>
      <w:sz w:val="22"/>
    </w:rPr>
  </w:style>
  <w:style w:type="paragraph" w:customStyle="1" w:styleId="TableHeading">
    <w:name w:val="TableHeading"/>
    <w:basedOn w:val="TableText"/>
    <w:next w:val="BodyText"/>
    <w:rsid w:val="00804B4F"/>
    <w:rPr>
      <w:b/>
      <w:sz w:val="22"/>
    </w:rPr>
  </w:style>
  <w:style w:type="paragraph" w:customStyle="1" w:styleId="TableText">
    <w:name w:val="TableText"/>
    <w:rsid w:val="00804B4F"/>
    <w:pPr>
      <w:spacing w:before="80" w:after="80"/>
    </w:pPr>
    <w:rPr>
      <w:rFonts w:ascii="Arial" w:hAnsi="Arial"/>
      <w:kern w:val="26"/>
    </w:rPr>
  </w:style>
  <w:style w:type="paragraph" w:customStyle="1" w:styleId="TableCaption">
    <w:name w:val="TableCaption"/>
    <w:next w:val="BodyText"/>
    <w:rsid w:val="006A4F80"/>
    <w:pPr>
      <w:keepNext/>
      <w:keepLines/>
      <w:tabs>
        <w:tab w:val="left" w:pos="1134"/>
      </w:tabs>
      <w:spacing w:before="320" w:after="60"/>
      <w:ind w:left="1134" w:hanging="1134"/>
    </w:pPr>
    <w:rPr>
      <w:rFonts w:ascii="Arial" w:hAnsi="Arial"/>
      <w:bCs/>
      <w:i/>
      <w:kern w:val="20"/>
      <w:sz w:val="22"/>
    </w:rPr>
  </w:style>
  <w:style w:type="paragraph" w:styleId="ListParagraph">
    <w:name w:val="List Paragraph"/>
    <w:basedOn w:val="Normal"/>
    <w:qFormat/>
    <w:rsid w:val="006A4F80"/>
    <w:pPr>
      <w:ind w:left="720"/>
      <w:contextualSpacing/>
    </w:pPr>
    <w:rPr>
      <w:rFonts w:ascii="Times New Roman" w:hAnsi="Times New Roman"/>
      <w:sz w:val="24"/>
      <w:szCs w:val="24"/>
      <w:lang w:val="en-US"/>
    </w:rPr>
  </w:style>
  <w:style w:type="paragraph" w:styleId="NormalWeb">
    <w:name w:val="Normal (Web)"/>
    <w:basedOn w:val="Normal"/>
    <w:uiPriority w:val="99"/>
    <w:unhideWhenUsed/>
    <w:rsid w:val="00F37D3D"/>
    <w:pPr>
      <w:spacing w:before="100" w:beforeAutospacing="1" w:after="100" w:afterAutospacing="1"/>
    </w:pPr>
    <w:rPr>
      <w:rFonts w:ascii="Times New Roman" w:hAnsi="Times New Roman"/>
      <w:sz w:val="24"/>
      <w:szCs w:val="24"/>
      <w:lang w:val="en-US"/>
    </w:rPr>
  </w:style>
  <w:style w:type="paragraph" w:customStyle="1" w:styleId="Default">
    <w:name w:val="Default"/>
    <w:rsid w:val="0055075A"/>
    <w:pPr>
      <w:autoSpaceDE w:val="0"/>
      <w:autoSpaceDN w:val="0"/>
      <w:adjustRightInd w:val="0"/>
    </w:pPr>
    <w:rPr>
      <w:rFonts w:ascii="Ericsson Sans Medium" w:hAnsi="Ericsson Sans Medium" w:cs="Ericsson Sans Medium"/>
      <w:color w:val="000000"/>
      <w:sz w:val="24"/>
      <w:szCs w:val="24"/>
    </w:rPr>
  </w:style>
  <w:style w:type="paragraph" w:customStyle="1" w:styleId="Pa0">
    <w:name w:val="Pa0"/>
    <w:basedOn w:val="Default"/>
    <w:next w:val="Default"/>
    <w:uiPriority w:val="99"/>
    <w:rsid w:val="0055075A"/>
    <w:pPr>
      <w:spacing w:line="201" w:lineRule="atLeast"/>
    </w:pPr>
    <w:rPr>
      <w:rFonts w:cs="Times New Roman"/>
      <w:color w:val="auto"/>
    </w:rPr>
  </w:style>
  <w:style w:type="character" w:styleId="CommentReference">
    <w:name w:val="annotation reference"/>
    <w:basedOn w:val="DefaultParagraphFont"/>
    <w:rsid w:val="00B57C85"/>
    <w:rPr>
      <w:sz w:val="16"/>
      <w:szCs w:val="16"/>
    </w:rPr>
  </w:style>
  <w:style w:type="paragraph" w:styleId="CommentText">
    <w:name w:val="annotation text"/>
    <w:basedOn w:val="Normal"/>
    <w:link w:val="CommentTextChar"/>
    <w:rsid w:val="00B57C85"/>
    <w:rPr>
      <w:sz w:val="20"/>
    </w:rPr>
  </w:style>
  <w:style w:type="character" w:customStyle="1" w:styleId="CommentTextChar">
    <w:name w:val="Comment Text Char"/>
    <w:basedOn w:val="DefaultParagraphFont"/>
    <w:link w:val="CommentText"/>
    <w:rsid w:val="00B57C85"/>
    <w:rPr>
      <w:rFonts w:ascii="Arial" w:hAnsi="Arial"/>
      <w:lang w:val="en-GB"/>
    </w:rPr>
  </w:style>
  <w:style w:type="paragraph" w:styleId="CommentSubject">
    <w:name w:val="annotation subject"/>
    <w:basedOn w:val="CommentText"/>
    <w:next w:val="CommentText"/>
    <w:link w:val="CommentSubjectChar"/>
    <w:rsid w:val="00B57C85"/>
    <w:rPr>
      <w:b/>
      <w:bCs/>
    </w:rPr>
  </w:style>
  <w:style w:type="character" w:customStyle="1" w:styleId="CommentSubjectChar">
    <w:name w:val="Comment Subject Char"/>
    <w:basedOn w:val="CommentTextChar"/>
    <w:link w:val="CommentSubject"/>
    <w:rsid w:val="00B57C85"/>
    <w:rPr>
      <w:rFonts w:ascii="Arial" w:hAnsi="Arial"/>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631467">
      <w:bodyDiv w:val="1"/>
      <w:marLeft w:val="0"/>
      <w:marRight w:val="0"/>
      <w:marTop w:val="0"/>
      <w:marBottom w:val="0"/>
      <w:divBdr>
        <w:top w:val="none" w:sz="0" w:space="0" w:color="auto"/>
        <w:left w:val="none" w:sz="0" w:space="0" w:color="auto"/>
        <w:bottom w:val="none" w:sz="0" w:space="0" w:color="auto"/>
        <w:right w:val="none" w:sz="0" w:space="0" w:color="auto"/>
      </w:divBdr>
    </w:div>
    <w:div w:id="1250693860">
      <w:bodyDiv w:val="1"/>
      <w:marLeft w:val="0"/>
      <w:marRight w:val="0"/>
      <w:marTop w:val="0"/>
      <w:marBottom w:val="0"/>
      <w:divBdr>
        <w:top w:val="none" w:sz="0" w:space="0" w:color="auto"/>
        <w:left w:val="none" w:sz="0" w:space="0" w:color="auto"/>
        <w:bottom w:val="none" w:sz="0" w:space="0" w:color="auto"/>
        <w:right w:val="none" w:sz="0" w:space="0" w:color="auto"/>
      </w:divBdr>
      <w:divsChild>
        <w:div w:id="224998842">
          <w:marLeft w:val="274"/>
          <w:marRight w:val="0"/>
          <w:marTop w:val="0"/>
          <w:marBottom w:val="160"/>
          <w:divBdr>
            <w:top w:val="none" w:sz="0" w:space="0" w:color="auto"/>
            <w:left w:val="none" w:sz="0" w:space="0" w:color="auto"/>
            <w:bottom w:val="none" w:sz="0" w:space="0" w:color="auto"/>
            <w:right w:val="none" w:sz="0" w:space="0" w:color="auto"/>
          </w:divBdr>
        </w:div>
      </w:divsChild>
    </w:div>
    <w:div w:id="1588417627">
      <w:bodyDiv w:val="1"/>
      <w:marLeft w:val="0"/>
      <w:marRight w:val="0"/>
      <w:marTop w:val="0"/>
      <w:marBottom w:val="0"/>
      <w:divBdr>
        <w:top w:val="none" w:sz="0" w:space="0" w:color="auto"/>
        <w:left w:val="none" w:sz="0" w:space="0" w:color="auto"/>
        <w:bottom w:val="none" w:sz="0" w:space="0" w:color="auto"/>
        <w:right w:val="none" w:sz="0" w:space="0" w:color="auto"/>
      </w:divBdr>
    </w:div>
    <w:div w:id="1663003000">
      <w:bodyDiv w:val="1"/>
      <w:marLeft w:val="0"/>
      <w:marRight w:val="0"/>
      <w:marTop w:val="0"/>
      <w:marBottom w:val="0"/>
      <w:divBdr>
        <w:top w:val="none" w:sz="0" w:space="0" w:color="auto"/>
        <w:left w:val="none" w:sz="0" w:space="0" w:color="auto"/>
        <w:bottom w:val="none" w:sz="0" w:space="0" w:color="auto"/>
        <w:right w:val="none" w:sz="0" w:space="0" w:color="auto"/>
      </w:divBdr>
      <w:divsChild>
        <w:div w:id="1699238058">
          <w:marLeft w:val="274"/>
          <w:marRight w:val="0"/>
          <w:marTop w:val="0"/>
          <w:marBottom w:val="160"/>
          <w:divBdr>
            <w:top w:val="none" w:sz="0" w:space="0" w:color="auto"/>
            <w:left w:val="none" w:sz="0" w:space="0" w:color="auto"/>
            <w:bottom w:val="none" w:sz="0" w:space="0" w:color="auto"/>
            <w:right w:val="none" w:sz="0" w:space="0" w:color="auto"/>
          </w:divBdr>
        </w:div>
        <w:div w:id="199442275">
          <w:marLeft w:val="562"/>
          <w:marRight w:val="0"/>
          <w:marTop w:val="0"/>
          <w:marBottom w:val="1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0e710d51-58b4-4530-836b-fce5679fe049" ContentTypeId="0x010100BB337192E63E44A7A744CE7393F41F4E" PreviousValue="false"/>
</file>

<file path=customXml/item2.xml><?xml version="1.0" encoding="utf-8"?>
<p:properties xmlns:p="http://schemas.microsoft.com/office/2006/metadata/properties" xmlns:xsi="http://www.w3.org/2001/XMLSchema-instance" xmlns:pc="http://schemas.microsoft.com/office/infopath/2007/PartnerControls">
  <documentManagement>
    <EriCOLLProjectsTaxHTField0 xmlns="aacf5dbc-a22d-44d4-b9bc-21b786a6abb2">
      <Terms xmlns="http://schemas.microsoft.com/office/infopath/2007/PartnerControls"/>
    </EriCOLLProjectsTaxHTField0>
    <EriCOLLCompetenceTaxHTField0 xmlns="aacf5dbc-a22d-44d4-b9bc-21b786a6abb2">
      <Terms xmlns="http://schemas.microsoft.com/office/infopath/2007/PartnerControls"/>
    </EriCOLLCompetenceTaxHTField0>
    <Prepared. xmlns="aacf5dbc-a22d-44d4-b9bc-21b786a6abb2" xsi:nil="true"/>
    <EriCOLLDate. xmlns="aacf5dbc-a22d-44d4-b9bc-21b786a6abb2" xsi:nil="true"/>
    <EriCOLLProductsTaxHTField0 xmlns="aacf5dbc-a22d-44d4-b9bc-21b786a6abb2">
      <Terms xmlns="http://schemas.microsoft.com/office/infopath/2007/PartnerControls"/>
    </EriCOLLProductsTaxHTField0>
    <TaxCatchAll xmlns="08b2df90-05d3-4030-90d4-c9feeb4a1cd9">
      <Value>2</Value>
      <Value>1</Value>
    </TaxCatchAll>
    <TaxKeywordTaxHTField xmlns="08b2df90-05d3-4030-90d4-c9feeb4a1cd9">
      <Terms xmlns="http://schemas.microsoft.com/office/infopath/2007/PartnerControls"/>
    </TaxKeywordTaxHTField>
    <AbstractOrSummary. xmlns="aacf5dbc-a22d-44d4-b9bc-21b786a6abb2" xsi:nil="true"/>
    <EriCOLLCountryTaxHTField0 xmlns="aacf5dbc-a22d-44d4-b9bc-21b786a6abb2">
      <Terms xmlns="http://schemas.microsoft.com/office/infopath/2007/PartnerControls"/>
    </EriCOLLCountryTaxHTField0>
    <EriCOLLProcessTaxHTField0 xmlns="aacf5dbc-a22d-44d4-b9bc-21b786a6abb2">
      <Terms xmlns="http://schemas.microsoft.com/office/infopath/2007/PartnerControls"/>
    </EriCOLLProcessTaxHTField0>
    <EriCOLLCategoryTaxHTField0 xmlns="aacf5dbc-a22d-44d4-b9bc-21b786a6abb2">
      <Terms xmlns="http://schemas.microsoft.com/office/infopath/2007/PartnerControls">
        <TermInfo xmlns="http://schemas.microsoft.com/office/infopath/2007/PartnerControls">
          <TermName xmlns="http://schemas.microsoft.com/office/infopath/2007/PartnerControls">Organization</TermName>
          <TermId xmlns="http://schemas.microsoft.com/office/infopath/2007/PartnerControls">1ecc139f-8340-403d-b480-35339a090a25</TermId>
        </TermInfo>
      </Terms>
    </EriCOLLCategoryTaxHTField0>
    <EriCOLLOrganizationUnitTaxHTField0 xmlns="aacf5dbc-a22d-44d4-b9bc-21b786a6abb2">
      <Terms xmlns="http://schemas.microsoft.com/office/infopath/2007/PartnerControls">
        <TermInfo xmlns="http://schemas.microsoft.com/office/infopath/2007/PartnerControls">
          <TermName xmlns="http://schemas.microsoft.com/office/infopath/2007/PartnerControls">BMUM Telcordia Operations Sol</TermName>
          <TermId xmlns="http://schemas.microsoft.com/office/infopath/2007/PartnerControls">cee050c3-5817-4521-88f6-8ca4cf909fa4</TermId>
        </TermInfo>
      </Terms>
    </EriCOLLOrganizationUnit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EriCOLL Docs" ma:contentTypeID="0x010100BB337192E63E44A7A744CE7393F41F4E0015CFCE72A409384389C418F80BDBCAA3" ma:contentTypeVersion="3" ma:contentTypeDescription="EriCOLL Document Content Type" ma:contentTypeScope="" ma:versionID="fa8d384bf23cac630b4bbdd5e20cfc53">
  <xsd:schema xmlns:xsd="http://www.w3.org/2001/XMLSchema" xmlns:xs="http://www.w3.org/2001/XMLSchema" xmlns:p="http://schemas.microsoft.com/office/2006/metadata/properties" xmlns:ns2="aacf5dbc-a22d-44d4-b9bc-21b786a6abb2" xmlns:ns3="08b2df90-05d3-4030-90d4-c9feeb4a1cd9" targetNamespace="http://schemas.microsoft.com/office/2006/metadata/properties" ma:root="true" ma:fieldsID="7593bcc32979594aee8ec6a3a63d83f0" ns2:_="" ns3:_="">
    <xsd:import namespace="aacf5dbc-a22d-44d4-b9bc-21b786a6abb2"/>
    <xsd:import namespace="08b2df90-05d3-4030-90d4-c9feeb4a1cd9"/>
    <xsd:element name="properties">
      <xsd:complexType>
        <xsd:sequence>
          <xsd:element name="documentManagement">
            <xsd:complexType>
              <xsd:all>
                <xsd:element ref="ns2:Prepared." minOccurs="0"/>
                <xsd:element ref="ns2:EriCOLLDate." minOccurs="0"/>
                <xsd:element ref="ns2:AbstractOrSummary." minOccurs="0"/>
                <xsd:element ref="ns3:TaxKeywordTaxHTField" minOccurs="0"/>
                <xsd:element ref="ns3:TaxCatchAll" minOccurs="0"/>
                <xsd:element ref="ns3:TaxCatchAllLabel" minOccurs="0"/>
                <xsd:element ref="ns2:EriCOLLCategoryTaxHTField0" minOccurs="0"/>
                <xsd:element ref="ns2:EriCOLLOrganizationUnitTaxHTField0" minOccurs="0"/>
                <xsd:element ref="ns2:EriCOLLCompetenceTaxHTField0" minOccurs="0"/>
                <xsd:element ref="ns2:EriCOLLCountryTaxHTField0" minOccurs="0"/>
                <xsd:element ref="ns2:EriCOLLProcessTaxHTField0" minOccurs="0"/>
                <xsd:element ref="ns2:EriCOLLProductsTaxHTField0" minOccurs="0"/>
                <xsd:element ref="ns2:EriCOLLProjects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f5dbc-a22d-44d4-b9bc-21b786a6abb2" elementFormDefault="qualified">
    <xsd:import namespace="http://schemas.microsoft.com/office/2006/documentManagement/types"/>
    <xsd:import namespace="http://schemas.microsoft.com/office/infopath/2007/PartnerControls"/>
    <xsd:element name="Prepared." ma:index="8" nillable="true" ma:displayName="Prepared." ma:internalName="Prepared_x002e_" ma:readOnly="false">
      <xsd:simpleType>
        <xsd:restriction base="dms:Text">
          <xsd:maxLength value="255"/>
        </xsd:restriction>
      </xsd:simpleType>
    </xsd:element>
    <xsd:element name="EriCOLLDate." ma:index="9" nillable="true" ma:displayName="Date." ma:internalName="EriCOLLDate_x002e_" ma:readOnly="false">
      <xsd:simpleType>
        <xsd:restriction base="dms:Text">
          <xsd:maxLength value="255"/>
        </xsd:restriction>
      </xsd:simpleType>
    </xsd:element>
    <xsd:element name="AbstractOrSummary." ma:index="10" nillable="true" ma:displayName="Abstract/Summary." ma:internalName="AbstractOrSummary_x002e_" ma:readOnly="false">
      <xsd:simpleType>
        <xsd:restriction base="dms:Note"/>
      </xsd:simpleType>
    </xsd:element>
    <xsd:element name="EriCOLLCategoryTaxHTField0" ma:index="15" nillable="true" ma:taxonomy="true" ma:internalName="EriCOLLCategoryTaxHTField0" ma:taxonomyFieldName="EriCOLLCategory" ma:displayName="Category." ma:readOnly="false" ma:default="1;#Organization|1ecc139f-8340-403d-b480-35339a090a25" ma:fieldId="{e72cc46e-70aa-41d8-b11d-9bbfd769c5eb}" ma:taxonomyMulti="true" ma:sspId="0e710d51-58b4-4530-836b-fce5679fe049" ma:termSetId="f35c1d4c-78ac-4f40-bb38-8d71ec401e64" ma:anchorId="00000000-0000-0000-0000-000000000000" ma:open="false" ma:isKeyword="false">
      <xsd:complexType>
        <xsd:sequence>
          <xsd:element ref="pc:Terms" minOccurs="0" maxOccurs="1"/>
        </xsd:sequence>
      </xsd:complexType>
    </xsd:element>
    <xsd:element name="EriCOLLOrganizationUnitTaxHTField0" ma:index="17" nillable="true" ma:taxonomy="true" ma:internalName="EriCOLLOrganizationUnitTaxHTField0" ma:taxonomyFieldName="EriCOLLOrganizationUnit" ma:displayName="Organization Unit." ma:readOnly="false" ma:default="2;#BMUM Telcordia Operations Sol|cee050c3-5817-4521-88f6-8ca4cf909fa4" ma:fieldId="{7588c015-b936-47f7-bb64-663949dc467e}" ma:taxonomyMulti="true" ma:sspId="0e710d51-58b4-4530-836b-fce5679fe049" ma:termSetId="67f5b04f-38bf-47c9-889f-003f3bcd1395" ma:anchorId="00000000-0000-0000-0000-000000000000" ma:open="false" ma:isKeyword="false">
      <xsd:complexType>
        <xsd:sequence>
          <xsd:element ref="pc:Terms" minOccurs="0" maxOccurs="1"/>
        </xsd:sequence>
      </xsd:complexType>
    </xsd:element>
    <xsd:element name="EriCOLLCompetenceTaxHTField0" ma:index="19" nillable="true" ma:taxonomy="true" ma:internalName="EriCOLLCompetenceTaxHTField0" ma:taxonomyFieldName="EriCOLLCompetence" ma:displayName="Competence." ma:readOnly="false" ma:default="" ma:fieldId="{ff7cf505-5048-4f7f-991c-4d426a4ce272}" ma:taxonomyMulti="true" ma:sspId="0e710d51-58b4-4530-836b-fce5679fe049" ma:termSetId="3b0c01a2-44af-4012-bd1f-a99c2b798efa" ma:anchorId="00000000-0000-0000-0000-000000000000" ma:open="false" ma:isKeyword="false">
      <xsd:complexType>
        <xsd:sequence>
          <xsd:element ref="pc:Terms" minOccurs="0" maxOccurs="1"/>
        </xsd:sequence>
      </xsd:complexType>
    </xsd:element>
    <xsd:element name="EriCOLLCountryTaxHTField0" ma:index="21" nillable="true" ma:taxonomy="true" ma:internalName="EriCOLLCountryTaxHTField0" ma:taxonomyFieldName="EriCOLLCountry" ma:displayName="Country." ma:readOnly="false" ma:default="" ma:fieldId="{a6c34b01-f2c2-4f05-b9ad-d4935bafeeb2}" ma:taxonomyMulti="true" ma:sspId="0e710d51-58b4-4530-836b-fce5679fe049" ma:termSetId="d4bcc4ed-3121-4db4-a523-83f3d1018798" ma:anchorId="00000000-0000-0000-0000-000000000000" ma:open="false" ma:isKeyword="false">
      <xsd:complexType>
        <xsd:sequence>
          <xsd:element ref="pc:Terms" minOccurs="0" maxOccurs="1"/>
        </xsd:sequence>
      </xsd:complexType>
    </xsd:element>
    <xsd:element name="EriCOLLProcessTaxHTField0" ma:index="23" nillable="true" ma:taxonomy="true" ma:internalName="EriCOLLProcessTaxHTField0" ma:taxonomyFieldName="EriCOLLProcess" ma:displayName="Process." ma:readOnly="false" ma:default="" ma:fieldId="{69b1f811-b392-4734-aa69-0125c68961bd}" ma:taxonomyMulti="true" ma:sspId="0e710d51-58b4-4530-836b-fce5679fe049" ma:termSetId="3d5773de-e402-4858-b471-2c5969a51f0d" ma:anchorId="00000000-0000-0000-0000-000000000000" ma:open="false" ma:isKeyword="false">
      <xsd:complexType>
        <xsd:sequence>
          <xsd:element ref="pc:Terms" minOccurs="0" maxOccurs="1"/>
        </xsd:sequence>
      </xsd:complexType>
    </xsd:element>
    <xsd:element name="EriCOLLProductsTaxHTField0" ma:index="25" nillable="true" ma:taxonomy="true" ma:internalName="EriCOLLProductsTaxHTField0" ma:taxonomyFieldName="EriCOLLProducts" ma:displayName="Products." ma:readOnly="false" ma:default="" ma:fieldId="{e7fe205b-2114-43c4-bcb7-1bbbbd16d461}" ma:taxonomyMulti="true" ma:sspId="0e710d51-58b4-4530-836b-fce5679fe049" ma:termSetId="943c8fbd-8b50-4b6a-b4b8-9342be84b8f7" ma:anchorId="00000000-0000-0000-0000-000000000000" ma:open="false" ma:isKeyword="false">
      <xsd:complexType>
        <xsd:sequence>
          <xsd:element ref="pc:Terms" minOccurs="0" maxOccurs="1"/>
        </xsd:sequence>
      </xsd:complexType>
    </xsd:element>
    <xsd:element name="EriCOLLProjectsTaxHTField0" ma:index="27" nillable="true" ma:taxonomy="true" ma:internalName="EriCOLLProjectsTaxHTField0" ma:taxonomyFieldName="EriCOLLProjects" ma:displayName="Projects." ma:readOnly="false" ma:default="" ma:fieldId="{6d690e96-80d8-4550-9bd4-922d740a55ff}" ma:taxonomyMulti="true" ma:sspId="0e710d51-58b4-4530-836b-fce5679fe049" ma:termSetId="66ed0c52-5b15-42c7-a9e7-77fbdfe62b3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8b2df90-05d3-4030-90d4-c9feeb4a1cd9" elementFormDefault="qualified">
    <xsd:import namespace="http://schemas.microsoft.com/office/2006/documentManagement/types"/>
    <xsd:import namespace="http://schemas.microsoft.com/office/infopath/2007/PartnerControls"/>
    <xsd:element name="TaxKeywordTaxHTField" ma:index="11" nillable="true" ma:taxonomy="true" ma:internalName="TaxKeywordTaxHTField" ma:taxonomyFieldName="TaxKeyword" ma:displayName="Keywords." ma:readOnly="false" ma:fieldId="{23f27201-bee3-471e-b2e7-b64fd8b7ca38}" ma:taxonomyMulti="true" ma:sspId="0e710d51-58b4-4530-836b-fce5679fe049"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hidden="true" ma:list="{c853acbe-03d4-4743-940d-23d143f0b344}" ma:internalName="TaxCatchAll" ma:showField="CatchAllData" ma:web="aacf5dbc-a22d-44d4-b9bc-21b786a6abb2">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c853acbe-03d4-4743-940d-23d143f0b344}" ma:internalName="TaxCatchAllLabel" ma:readOnly="true" ma:showField="CatchAllDataLabel" ma:web="aacf5dbc-a22d-44d4-b9bc-21b786a6ab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D3AAF-EC57-459F-8402-687BED9CE9E5}"/>
</file>

<file path=customXml/itemProps2.xml><?xml version="1.0" encoding="utf-8"?>
<ds:datastoreItem xmlns:ds="http://schemas.openxmlformats.org/officeDocument/2006/customXml" ds:itemID="{B7153B08-8700-45E7-8CEE-C7D95A03936D}"/>
</file>

<file path=customXml/itemProps3.xml><?xml version="1.0" encoding="utf-8"?>
<ds:datastoreItem xmlns:ds="http://schemas.openxmlformats.org/officeDocument/2006/customXml" ds:itemID="{1D5CC97C-3D29-41A1-8B07-D8D3187C847F}"/>
</file>

<file path=customXml/itemProps4.xml><?xml version="1.0" encoding="utf-8"?>
<ds:datastoreItem xmlns:ds="http://schemas.openxmlformats.org/officeDocument/2006/customXml" ds:itemID="{A70696CC-0921-4D49-96CA-4EE782A00134}"/>
</file>

<file path=customXml/itemProps5.xml><?xml version="1.0" encoding="utf-8"?>
<ds:datastoreItem xmlns:ds="http://schemas.openxmlformats.org/officeDocument/2006/customXml" ds:itemID="{EFFB8DE0-9051-4654-9CBD-FE5CFD996F10}"/>
</file>

<file path=docProps/app.xml><?xml version="1.0" encoding="utf-8"?>
<Properties xmlns="http://schemas.openxmlformats.org/officeDocument/2006/extended-properties" xmlns:vt="http://schemas.openxmlformats.org/officeDocument/2006/docPropsVTypes">
  <Template>Normal.dotm</Template>
  <TotalTime>1661</TotalTime>
  <Pages>26</Pages>
  <Words>6878</Words>
  <Characters>42164</Characters>
  <Application>Microsoft Office Word</Application>
  <DocSecurity>0</DocSecurity>
  <Lines>1204</Lines>
  <Paragraphs>471</Paragraphs>
  <ScaleCrop>false</ScaleCrop>
  <HeadingPairs>
    <vt:vector size="2" baseType="variant">
      <vt:variant>
        <vt:lpstr>Title</vt:lpstr>
      </vt:variant>
      <vt:variant>
        <vt:i4>1</vt:i4>
      </vt:variant>
    </vt:vector>
  </HeadingPairs>
  <TitlesOfParts>
    <vt:vector size="1" baseType="lpstr">
      <vt:lpstr>Ericsson Catalog Manager Business Guide</vt:lpstr>
    </vt:vector>
  </TitlesOfParts>
  <Company>Ericsson</Company>
  <LinksUpToDate>false</LinksUpToDate>
  <CharactersWithSpaces>48571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Ericsson Catalog Manager Business Guide</dc:title>
  <dc:creator>ELAURSP</dc:creator>
  <dc:description>224 10 -FGB 101 0285 Uen_x000d_Rev A</dc:description>
  <cp:lastModifiedBy>Vivian R. Harris</cp:lastModifiedBy>
  <cp:revision>17</cp:revision>
  <cp:lastPrinted>1998-10-07T15:52:00Z</cp:lastPrinted>
  <dcterms:created xsi:type="dcterms:W3CDTF">2014-02-10T16:59:00Z</dcterms:created>
  <dcterms:modified xsi:type="dcterms:W3CDTF">2014-02-12T17:37:00Z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BUSINESS GUIDE - ERICSSON CATALOG MANAGER</vt:lpwstr>
  </property>
  <property fmtid="{D5CDD505-2E9C-101B-9397-08002B2CF9AE}" pid="4" name="Prepared">
    <vt:lpwstr>ELAURSP</vt:lpwstr>
  </property>
  <property fmtid="{D5CDD505-2E9C-101B-9397-08002B2CF9AE}" pid="5" name="DocNo">
    <vt:lpwstr>224 10 -FGB 101 0285 Uen</vt:lpwstr>
  </property>
  <property fmtid="{D5CDD505-2E9C-101B-9397-08002B2CF9AE}" pid="6" name="Revision">
    <vt:lpwstr>A</vt:lpwstr>
  </property>
  <property fmtid="{D5CDD505-2E9C-101B-9397-08002B2CF9AE}" pid="7" name="Checked">
    <vt:lpwstr/>
  </property>
  <property fmtid="{D5CDD505-2E9C-101B-9397-08002B2CF9AE}" pid="8" name="Title">
    <vt:lpwstr>Ericsson Catalog Manager Business Guide</vt:lpwstr>
  </property>
  <property fmtid="{D5CDD505-2E9C-101B-9397-08002B2CF9AE}" pid="9" name="Reference">
    <vt:lpwstr/>
  </property>
  <property fmtid="{D5CDD505-2E9C-101B-9397-08002B2CF9AE}" pid="10" name="Date">
    <vt:lpwstr>2014-01-06</vt:lpwstr>
  </property>
  <property fmtid="{D5CDD505-2E9C-101B-9397-08002B2CF9AE}" pid="11" name="Keyword">
    <vt:lpwstr/>
  </property>
  <property fmtid="{D5CDD505-2E9C-101B-9397-08002B2CF9AE}" pid="12" name="ApprovedBy">
    <vt:lpwstr>ESUNAUL</vt:lpwstr>
  </property>
  <property fmtid="{D5CDD505-2E9C-101B-9397-08002B2CF9AE}" pid="13" name="TemplateName">
    <vt:lpwstr>CXC 172 4735/1</vt:lpwstr>
  </property>
  <property fmtid="{D5CDD505-2E9C-101B-9397-08002B2CF9AE}" pid="14" name="TemplateVersion">
    <vt:lpwstr>R3A</vt:lpwstr>
  </property>
  <property fmtid="{D5CDD505-2E9C-101B-9397-08002B2CF9AE}" pid="15" name="DocumentType">
    <vt:lpwstr>StandardPortrait</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y fmtid="{D5CDD505-2E9C-101B-9397-08002B2CF9AE}" pid="23" name="ContentTypeId">
    <vt:lpwstr>0x010100BB337192E63E44A7A744CE7393F41F4E0015CFCE72A409384389C418F80BDBCAA3</vt:lpwstr>
  </property>
  <property fmtid="{D5CDD505-2E9C-101B-9397-08002B2CF9AE}" pid="24" name="EriCOLLCategory">
    <vt:lpwstr>1;#Organization|1ecc139f-8340-403d-b480-35339a090a25</vt:lpwstr>
  </property>
  <property fmtid="{D5CDD505-2E9C-101B-9397-08002B2CF9AE}" pid="25" name="EriCOLLProjects">
    <vt:lpwstr/>
  </property>
  <property fmtid="{D5CDD505-2E9C-101B-9397-08002B2CF9AE}" pid="26" name="TaxKeyword">
    <vt:lpwstr/>
  </property>
  <property fmtid="{D5CDD505-2E9C-101B-9397-08002B2CF9AE}" pid="27" name="EriCOLLCountry">
    <vt:lpwstr/>
  </property>
  <property fmtid="{D5CDD505-2E9C-101B-9397-08002B2CF9AE}" pid="28" name="EriCOLLCompetence">
    <vt:lpwstr/>
  </property>
  <property fmtid="{D5CDD505-2E9C-101B-9397-08002B2CF9AE}" pid="29" name="EriCOLLProcess">
    <vt:lpwstr/>
  </property>
  <property fmtid="{D5CDD505-2E9C-101B-9397-08002B2CF9AE}" pid="30" name="EriCOLLOrganizationUnit">
    <vt:lpwstr>2;#BMUM Telcordia Operations Sol|cee050c3-5817-4521-88f6-8ca4cf909fa4</vt:lpwstr>
  </property>
  <property fmtid="{D5CDD505-2E9C-101B-9397-08002B2CF9AE}" pid="31" name="EriCOLLProducts">
    <vt:lpwstr/>
  </property>
</Properties>
</file>