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D67" w:rsidRPr="000605FF" w:rsidRDefault="00190D67" w:rsidP="000605FF">
      <w:pPr>
        <w:spacing w:after="0" w:line="240" w:lineRule="auto"/>
        <w:jc w:val="center"/>
        <w:rPr>
          <w:rFonts w:asciiTheme="majorHAnsi" w:hAnsiTheme="majorHAnsi"/>
          <w:b/>
          <w:bCs/>
        </w:rPr>
      </w:pPr>
      <w:r w:rsidRPr="000605FF">
        <w:rPr>
          <w:rFonts w:asciiTheme="majorHAnsi" w:hAnsiTheme="majorHAnsi"/>
          <w:b/>
          <w:bCs/>
        </w:rPr>
        <w:t>INTRODUCTION</w:t>
      </w:r>
    </w:p>
    <w:p w:rsidR="007A6ECB" w:rsidRPr="000605FF" w:rsidRDefault="007A6ECB" w:rsidP="000605FF">
      <w:pPr>
        <w:spacing w:after="0" w:line="240" w:lineRule="auto"/>
        <w:jc w:val="center"/>
        <w:rPr>
          <w:rFonts w:asciiTheme="majorHAnsi" w:hAnsiTheme="majorHAnsi"/>
          <w:b/>
          <w:bCs/>
        </w:rPr>
      </w:pPr>
    </w:p>
    <w:p w:rsidR="00CE6FDD" w:rsidRPr="000605FF" w:rsidRDefault="00CE6FDD" w:rsidP="000605FF">
      <w:pPr>
        <w:spacing w:after="0" w:line="240" w:lineRule="auto"/>
        <w:jc w:val="both"/>
        <w:rPr>
          <w:rFonts w:asciiTheme="majorHAnsi" w:hAnsiTheme="majorHAnsi"/>
          <w:b/>
          <w:bCs/>
        </w:rPr>
      </w:pPr>
      <w:r w:rsidRPr="000605FF">
        <w:rPr>
          <w:rFonts w:asciiTheme="majorHAnsi" w:hAnsiTheme="majorHAnsi"/>
          <w:b/>
          <w:bCs/>
        </w:rPr>
        <w:t>Development of legal profession in India</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Importance of legal profession.</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Legal profession in pre-British India.</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Legal profession during British period.</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Legal profession after Independence.</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All India Bar council.</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Advocates act, 1961.</w:t>
      </w:r>
    </w:p>
    <w:p w:rsidR="00CE6FDD" w:rsidRPr="000605FF" w:rsidRDefault="00CE6FDD" w:rsidP="000605FF">
      <w:pPr>
        <w:spacing w:after="0" w:line="240" w:lineRule="auto"/>
        <w:jc w:val="both"/>
        <w:rPr>
          <w:rFonts w:asciiTheme="majorHAnsi" w:hAnsiTheme="majorHAnsi"/>
        </w:rPr>
      </w:pP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The legal profession plays an important role in the administration of justice. The lawyer assists the court in arriving at a correct judgment. The lawyer collects legal material relating to the case and thereby helps the court or judge to arrive at a correct judgment. Justice P.N. sapru has stated that the justification for the existence of counsel is that each side to the controversy should be in a position to present its case before an impartial tribunal in the best and most effective manner possible.</w:t>
      </w:r>
    </w:p>
    <w:p w:rsidR="00CE6FDD" w:rsidRPr="000605FF" w:rsidRDefault="00CE6FDD" w:rsidP="000605FF">
      <w:pPr>
        <w:spacing w:after="0" w:line="240" w:lineRule="auto"/>
        <w:jc w:val="both"/>
        <w:rPr>
          <w:rFonts w:asciiTheme="majorHAnsi" w:hAnsiTheme="majorHAnsi"/>
        </w:rPr>
      </w:pP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Actually the law is very complicated. The language of Acts and Regulations is often found to be very complicated and confusing and not easy to be understood. The citizens of the country require the advice of the Advocates to understand the exact meaning of the provisions of the Act and Regulations.</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They are responsible to the court for the fair and honest conduct of a case. The lawyers play important role in the maintenance of peace and order in the society. They play important role in the law reforms also. The most difficult part of the process of legislation in the drafting of its provisions and no one is better fitted to give guidance on this than the lawyers.</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Thus the legal profession is a profession of great honour. It has been created not for private gain but for public good. It is not a money making occupation but a branch of administration of justice. Since it is not a business, a lawyer cannot solicit work or advertise either directly or indirectly. An advocate is an officer of the court and required to maintain towards the court a respectful attitude bearing in mind that the dignity of the judicial office is essential for the survival of the society.</w:t>
      </w:r>
    </w:p>
    <w:p w:rsidR="00CE6FDD" w:rsidRPr="000605FF" w:rsidRDefault="00CE6FDD" w:rsidP="000605FF">
      <w:pPr>
        <w:spacing w:after="0" w:line="240" w:lineRule="auto"/>
        <w:jc w:val="both"/>
        <w:rPr>
          <w:rFonts w:asciiTheme="majorHAnsi" w:hAnsiTheme="majorHAnsi"/>
        </w:rPr>
      </w:pP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 xml:space="preserve">It is not well settled as to whether the legal profession was in existence in the pre-British India. However, it is clear that in pre-British India, it was not as organized as today. Actually, the legal profession as it exists today was created and developed during the British period. </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 xml:space="preserve">During the Hindu period, the courts derived their authority from the king who was considered the fountain head of justice. The king court was superior to all other courts. The king was advised by his councilor in hearing and deciding the case but he was not bound by their advice. During the Muslim period the litigants were represented by a body of persons known as vakils. The vakil was paid a percentage of the amount in the suit. </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 xml:space="preserve">It is notable that in early days of the British period the legal profession was not paid due attention and it was not well organized. Actually the East India Company was not interested in organizing the legal profession. In 1726 by a charter known as charter of 1726 in each Presidency Towns a Mayors court was established and, thus, by the charter a uniform judicial system was introduced in all the Presidency Towns- Bombay, Calcutta and madras. Before 1726 the courts were the courts of East India Company and they derived their authority not from the British Crown but from the East India Company and their decisions were not as authoritative as those of the courts in England. The Mayor’s court was the Royal Courts and they derived their authority from the British Crown and not from the East India Company. The charter of 1726, thus, introduced Royal Courts in India but did not make provisions for the regulations of the legal practitioners. The legal profession was not organized. Many persons having no knowledge of law were practicing. In 1753 a new </w:t>
      </w:r>
      <w:r w:rsidRPr="000605FF">
        <w:rPr>
          <w:rFonts w:asciiTheme="majorHAnsi" w:hAnsiTheme="majorHAnsi"/>
        </w:rPr>
        <w:lastRenderedPageBreak/>
        <w:t xml:space="preserve">charter was issued to modify the charter of 1726, but even after this chapter the legal profession was not organized. </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 xml:space="preserve">The Regulating Act, 1773 and the Charter of 1774 contributed much to the development on legal. The Regulating act 1773 empowered the British Crown to establish a supreme court at the Calcutta by abolishing Mayor Court constituted by Charter of 1753. Clause II of the charter 1774 empowered the Supreme Court to approve and enroll advocates and attorneys-at-law. </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The term “Advocate” then extended only to English and Irish Barristers and members of the Faculty of advocates in Scotland and the term “Attorneys” then meant only the British attorneys or solicitors. The Indian legal practitioners were not authorized to appear before the Supreme Court.</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 xml:space="preserve">The Indian High Courts Act 1861 occupies an important place in the development of the judicial administration in India. It empowered the British Crown to establish one High Court in each presidency Town. There after civil courts were also established in Bengal, Assam and North-western under civil court act 1887. Subsequently, the courts were organized in other provinces also. The criminal courts were organized properly by the criminal procedure code of 1898. The high courts were empowered to exercise the power of superintendence over the criminal and civil courts. </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 xml:space="preserve">The Letter patent of 1865 made provision in respect of the enrolment of the legal practitioners. </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 xml:space="preserve">In 1879, the legal practitioners Act was passed to consolidate and amend the law relating to the legal practitioners. It empowered advocates or vakils on the roll of any High court or the pleader of the Chief court of the Punjab, to practice in all the courts subordinate to the courts on the roll of which he was enrolled. </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Under the Legal practitioners act, 1879 the term “legal practitioners” has been taken to mean advocates, vakil or attorney of a high court and pleader. Mukhtar or revenue agents. This particular act has made certain provisions as regard to enrollment, practice, dismissal, suspension of the legal practitioners.</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In 1923 a committee called the Indian Bar committee was constituted under the Chairmanship of Sir Edward Chamier. The committee was to consider the issue as to the organization of the Bar on all India basis and establishment of an all-India Bar councils for the High court.</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 xml:space="preserve">In 1926 the Indian Bar Councils Act was enacted to give effect to the some of the recommendations of the Indian Bar committee.  The act failed to satisfy the bar. The pleaders and mukhtars practicing in the Mufussil Courts were not within its scope. They were only advisory bodies. </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In1951 a committee known as the All India Bar Committee was appointed under the chairmanship of Justice S.R. Das. It recommended for the establishment of an All India Bar council and state bar councils. It also recommended that there should be a common role of Advocates who should be authorized to practice n all courts in the country.</w:t>
      </w:r>
    </w:p>
    <w:p w:rsidR="00CE6FDD" w:rsidRPr="000605FF" w:rsidRDefault="00CE6FDD"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In 1961 the existing Advocates act was enacted. It was passed for the purpose of amending and consolidating the law relating to legal practitioners and also for providing the constitution of bar council and an all India Bar and further providing many other provisions relating to advocates, law reforms, legal education, recognition of universities and colleges etc.</w:t>
      </w:r>
    </w:p>
    <w:p w:rsidR="00CE6FDD" w:rsidRPr="000605FF" w:rsidRDefault="00CE6FDD" w:rsidP="000605FF">
      <w:pPr>
        <w:spacing w:after="0" w:line="240" w:lineRule="auto"/>
        <w:jc w:val="both"/>
        <w:rPr>
          <w:rFonts w:asciiTheme="majorHAnsi" w:hAnsiTheme="majorHAnsi"/>
        </w:rPr>
      </w:pPr>
    </w:p>
    <w:p w:rsidR="00190D67" w:rsidRPr="000605FF" w:rsidRDefault="00190D67" w:rsidP="000605FF">
      <w:pPr>
        <w:spacing w:after="0" w:line="240" w:lineRule="auto"/>
        <w:jc w:val="center"/>
        <w:rPr>
          <w:rFonts w:asciiTheme="majorHAnsi" w:hAnsiTheme="majorHAnsi"/>
          <w:b/>
          <w:bCs/>
        </w:rPr>
      </w:pPr>
      <w:r w:rsidRPr="000605FF">
        <w:rPr>
          <w:rFonts w:asciiTheme="majorHAnsi" w:hAnsiTheme="majorHAnsi"/>
          <w:b/>
          <w:bCs/>
        </w:rPr>
        <w:t>Legal Ethics &amp; Significance</w:t>
      </w:r>
    </w:p>
    <w:p w:rsidR="00190D67" w:rsidRPr="000605FF" w:rsidRDefault="00190D67" w:rsidP="000605FF">
      <w:pPr>
        <w:spacing w:after="0" w:line="240" w:lineRule="auto"/>
        <w:jc w:val="center"/>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The word ethics is derived from the Greek word ethos (character), and from the Latin word mores (customs). Together they combine to define how individuals choose to interact with one another. In philosophy, ethics defines what is good for the individual and for society and establishes the nature of duties that people owe themselves and one another. The following items are characteristics of ethics: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 xml:space="preserve">Ethics involves learning what is right and wrong, and then doing the right thing.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lastRenderedPageBreak/>
        <w:t>•</w:t>
      </w:r>
      <w:r w:rsidRPr="000605FF">
        <w:rPr>
          <w:rFonts w:asciiTheme="majorHAnsi" w:hAnsiTheme="majorHAnsi"/>
        </w:rPr>
        <w:tab/>
        <w:t xml:space="preserve">Most ethical decisions have extended consequences.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 xml:space="preserve">Most ethical decisions have multiple alternatives.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 xml:space="preserve">Most ethical decisions have mixed outcomes.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 xml:space="preserve">Most ethical decisions have uncertain consequences.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 xml:space="preserve">Most ethical decisions have personal implications. </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Legal profession is noble profession. The nobility of the legal profession is maintained by the adherence and observance of a set of professional norms by those who adopt this profession. It is knows as legal ethics or the ethics of the legal profession. The fundamental of the legal ethics is to maintain the owner and dignity of the law profession, to secure a spirit of friendly cooperation between Bench and Bar in the promotion of highest standard of justice, to establish honorable and fair dealings of the counsel with his client, opponent and witness, to establish a spirit of brotherhood with bar.</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Areas of application</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1) Conflict of interest</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A lawyer is at times faced with the question of whether to represent two or more clients whose interest’s conflict. Quite aside from his ethical obligations, the legal systems of the world generally prohibit a lawyer from representing a client whose interests conflict with those of another, unless both consent.</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2) Confidential Communication</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In Anglo-American countries judicial decisions, legislation, and legal ethics generally forbid a lawyer to testify about confidential communications between himself and his client unless the client consents. Provisions regarding confidentiality are also found in such diverse legal systems as those of Japan, Germany, and Russia. In countries in which the attorney’s obligation to protect state interests is given relatively greater emphasis, there may be a duty to disclose information when it is deemed to be to the state’s advantage</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3) Advertising and solicitation</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Traditionally, advertising by lawyers was forbidden almost everywhere. It was a long-standing principle of legal ethics in Anglo-American countries that an attorney must not seek professional employment through advertising or solicitation, direct or indirect. The reasons commonly given were that seeking employment through these means lowers the tone of the profession, that it leads to extravagant claims by attorneys and to unrealistic expectations on the part of clients, and that it is inconsistent with the professional relationship that should exist between attorney and client. A more basic reason appears to have been the social necessity of restraining the motive of personal gain and of stressing the objective of service.</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4) Fees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In principle, attorneys are ethically enjoined to keep their fees reasonable, neither too high nor too low. Attempts to control fees have included the passage of general</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Statutes designed to regulate compensation for legal services of all sorts, as in Germany; the imposition of fees by courts in contentious matters, as in England and Wales; and the establishment of advisory fee schedules by the legal profession, as in Canada, France, Spain, and Japan. In the United States, local bar associations sometimes enforced minimum fee schedules through disciplinary proceedings; however, the U.S. Supreme Court held in 1975 that such practices violated antitrust laws.</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5) Criminal cases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Both the prosecution and the defense of criminal cases raise special ethical issues. The prosecutor represents the state, and the state has an interest not only in convicting the guilty but also in acquitting the innocent. The prosecutor also has an ethical and, in considerable measure, a legal duty to disclose to the defense any information known to him and unknown to the defense that might exonerate the </w:t>
      </w:r>
      <w:r w:rsidRPr="000605FF">
        <w:rPr>
          <w:rFonts w:asciiTheme="majorHAnsi" w:hAnsiTheme="majorHAnsi"/>
        </w:rPr>
        <w:lastRenderedPageBreak/>
        <w:t>defendant or mitigate the punishment. He must not employ trial tactics that may lead to unfair convictions, nor should he prosecute merely to enhance his political prospects.</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6) Globalization</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Although economic globalization has contributed in important ways to the worldwide growth of the legal profession, it has also created the potential for conflict between different ethical traditions. In Europe, for example, standards of confidentiality for in-house counsel differ from those observed by independent attorneys, a fact that has created difficulties for some U.S.-trained lawyers working for European firms. In China the rapidly increasing market for legal services has attracted legal professionals from democratic countries, which generally do not share the Chinese conception of an attorney’s public obligations. It is likely that these kinds of challenges will be intensified by the continuing liberalization of the international legal market and by the development of technologies that enable lawyers to give advice from their offices to clients in distant and very different jurisdictions.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 </w:t>
      </w:r>
    </w:p>
    <w:p w:rsidR="00190D67" w:rsidRPr="000605FF" w:rsidRDefault="00190D67" w:rsidP="000605FF">
      <w:pPr>
        <w:spacing w:after="0" w:line="240" w:lineRule="auto"/>
        <w:jc w:val="center"/>
        <w:rPr>
          <w:rFonts w:asciiTheme="majorHAnsi" w:hAnsiTheme="majorHAnsi"/>
          <w:b/>
          <w:bCs/>
        </w:rPr>
      </w:pPr>
      <w:r w:rsidRPr="000605FF">
        <w:rPr>
          <w:rFonts w:asciiTheme="majorHAnsi" w:hAnsiTheme="majorHAnsi"/>
          <w:b/>
          <w:bCs/>
        </w:rPr>
        <w:t>ETHICS OF LEGAL PROFESSION</w:t>
      </w: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Meaning, Nature and Need</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Professional ethics are a set of norms or codes of conduct, set by people in a specific profession. A code of ethics is developed for each profession. Suppose you write articles in a newspaper. Professional ethics require that you verify facts before you</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Write that article, isn’t it? Simply put, professional ethics for lawyers in India lay down a set of guidelines, which defines their conduct in the profession that is highly competitive and dynamic. Indian law requires lawyers to observe professional ethics to uphold the dignity of the profession.</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People are surprised when they hear that lawyers are expected to follow professional ethics and that they are accountable for dishonest, irresponsible and unprofessional behavior. Further, most people do not know that lawyers in India can lose the license to practice if they are found guilty of unethical practices that tarnish the dignity of their profession. A lawyer must adhere to the professional norms, for fair dealing with his client and to maintain the dignity of the profession.</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The Bar Council of India is a statutory body that regulates and represents the Indian bar. It was created by Parliament under the Advocates Act, 1961. It prescribes standards of professional conduct and etiquette and exercises disciplinary jurisdiction. It sets standards for legal education and grants recognition to Universities whose degree in will serve as a qualification for students to enroll themselves as advocates upon graduation.</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 </w:t>
      </w: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PROFESSIONAL ETHICS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Section 49(1)(c) of the Advocates Act, 1961 empowers the Bar Council of India to make rules so as to prescribe the standards of professional conduct and etiquette to be observed by the advocates. It has been made clear that such rules shall have only when they are approved by the Chief Justice of India. It has been made clear that any rules made in relation to the standards of professional conduct and etiquette to be observed by the advocates and in force before the commencement of the Advocates (Amendment) Act, 1973, shall continue in force, until altered or repealed or amended in accordance with the provisions of this act.</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Chapter II of part VI of the rules framed by the Bar Council of India deals with the standards of professional conduct and etiquette. It contains several rules which lay down the standards of professional conduct and etiquette. These rules specify the duties of an advocate to the Court, client, opponent and colleagues, etc</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The rules mentioned in chapter II of part VI of the rules of Bar Council of India may be discussed as follow-</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Duty towards court</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The Bar Council of India has made certain rules so as to prescribe duties of an advocate to the court. Such duties may be explained as follow-</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1)</w:t>
      </w:r>
      <w:r w:rsidRPr="000605FF">
        <w:rPr>
          <w:rFonts w:asciiTheme="majorHAnsi" w:hAnsiTheme="majorHAnsi"/>
        </w:rPr>
        <w:tab/>
        <w:t xml:space="preserve">During the presentation the case and while acting otherwise as an advocate before the court it is required to conduct himself with dignity and self respect. It is his duty to submit his grievances to the </w:t>
      </w:r>
      <w:r w:rsidRPr="000605FF">
        <w:rPr>
          <w:rFonts w:asciiTheme="majorHAnsi" w:hAnsiTheme="majorHAnsi"/>
        </w:rPr>
        <w:lastRenderedPageBreak/>
        <w:t xml:space="preserve">proper authority. The rule empowers the advocate to make complaint against judicial officer but it should be submitted to proper authority.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2)</w:t>
      </w:r>
      <w:r w:rsidRPr="000605FF">
        <w:rPr>
          <w:rFonts w:asciiTheme="majorHAnsi" w:hAnsiTheme="majorHAnsi"/>
        </w:rPr>
        <w:tab/>
        <w:t xml:space="preserve">An advocate is required to maintain towards the court respectful attitude bearing in mind that the dignity of judicial office is essential for survival of free community.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3)</w:t>
      </w:r>
      <w:r w:rsidRPr="000605FF">
        <w:rPr>
          <w:rFonts w:asciiTheme="majorHAnsi" w:hAnsiTheme="majorHAnsi"/>
        </w:rPr>
        <w:tab/>
        <w:t>Rule has made it clear that no advocate shall influence the decision of the court by any illegal means. It prohibits the private communication with the Judge relating to pending case. If any advocate attempt to influence the</w:t>
      </w:r>
      <w:r w:rsidR="006D581D" w:rsidRPr="000605FF">
        <w:rPr>
          <w:rFonts w:asciiTheme="majorHAnsi" w:hAnsiTheme="majorHAnsi"/>
        </w:rPr>
        <w:t xml:space="preserve"> </w:t>
      </w:r>
      <w:r w:rsidRPr="000605FF">
        <w:rPr>
          <w:rFonts w:asciiTheme="majorHAnsi" w:hAnsiTheme="majorHAnsi"/>
        </w:rPr>
        <w:t>decision of court by illegal means then it may amount to misconduct.</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4)</w:t>
      </w:r>
      <w:r w:rsidRPr="000605FF">
        <w:rPr>
          <w:rFonts w:asciiTheme="majorHAnsi" w:hAnsiTheme="majorHAnsi"/>
        </w:rPr>
        <w:tab/>
        <w:t xml:space="preserve">The rule requires the advocate to use his best effort to restrain and prevent his client from resorting to sharp or unfair practice opposite from council or parties which the advocate himself ought not to do.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5)</w:t>
      </w:r>
      <w:r w:rsidRPr="000605FF">
        <w:rPr>
          <w:rFonts w:asciiTheme="majorHAnsi" w:hAnsiTheme="majorHAnsi"/>
        </w:rPr>
        <w:tab/>
        <w:t xml:space="preserve">An advocate shall appear in court at all times only in the prescribe dress and his appearance shall always be presentable.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6)</w:t>
      </w:r>
      <w:r w:rsidRPr="000605FF">
        <w:rPr>
          <w:rFonts w:asciiTheme="majorHAnsi" w:hAnsiTheme="majorHAnsi"/>
        </w:rPr>
        <w:tab/>
        <w:t xml:space="preserve">An advocate shall not enter appearance act, plead, or practice in any way before a court, tribunal, or authority mentioned in section 30 of the Advocates Act, 1961 if the sole or any member thereof is related to the advocate as father, nephew, grandfather, son, grandson, uncle, brother, first cousin, husband, mother, wife, daughter, sister, niece, sister-in-law, mother-in-law, and father-in-law.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7)</w:t>
      </w:r>
      <w:r w:rsidRPr="000605FF">
        <w:rPr>
          <w:rFonts w:asciiTheme="majorHAnsi" w:hAnsiTheme="majorHAnsi"/>
        </w:rPr>
        <w:tab/>
        <w:t xml:space="preserve">The rule requires the advocate not to wear bands or gowns in public place other than in court except on such ceremonial occasions and at such places as the Bar Council of India and the court may prescribe.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8)</w:t>
      </w:r>
      <w:r w:rsidRPr="000605FF">
        <w:rPr>
          <w:rFonts w:asciiTheme="majorHAnsi" w:hAnsiTheme="majorHAnsi"/>
        </w:rPr>
        <w:tab/>
        <w:t xml:space="preserve">The rule provides that an advocate shall not appear in or before any court or tribunal or any other authority for or against an organization, institution, society, or corporation if he is a member of executive committee of such organization, institution, society, or corporation.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9)</w:t>
      </w:r>
      <w:r w:rsidRPr="000605FF">
        <w:rPr>
          <w:rFonts w:asciiTheme="majorHAnsi" w:hAnsiTheme="majorHAnsi"/>
        </w:rPr>
        <w:tab/>
        <w:t xml:space="preserve">An advocate shall not act or plead in any matter in which he himself has some pecuniary interest. </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Duty towards Client</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Rule 11 to 33 deal with the duties of an advocate to his client. These rules may be</w:t>
      </w:r>
      <w:r w:rsidR="006D581D" w:rsidRPr="000605FF">
        <w:rPr>
          <w:rFonts w:asciiTheme="majorHAnsi" w:hAnsiTheme="majorHAnsi"/>
        </w:rPr>
        <w:t xml:space="preserve"> </w:t>
      </w:r>
      <w:r w:rsidRPr="000605FF">
        <w:rPr>
          <w:rFonts w:asciiTheme="majorHAnsi" w:hAnsiTheme="majorHAnsi"/>
        </w:rPr>
        <w:t>explained as follow-</w:t>
      </w:r>
    </w:p>
    <w:p w:rsidR="00190D67"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11 provides that an advocate is bound to accept any brief in the court or tribunal or before any authority which he proposes to practice at fee consistent with his standing at bar and also nature of case. </w:t>
      </w:r>
    </w:p>
    <w:p w:rsidR="00D84FDE"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12 provides that an advocate shall not withdraw from engagement once accepted without sufficient cause and unless reasonable and sufficient notice given to the client. </w:t>
      </w:r>
    </w:p>
    <w:p w:rsidR="00D84FDE"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13 provides that an advocate should not accept the brief or appear in a case in which he has reason to believe that he will be a witness. </w:t>
      </w:r>
    </w:p>
    <w:p w:rsidR="00D84FDE"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14 provides that an advocate shall at the commencement of his engagement and during the continuance thereof make all such full and frank disclosure to his client relating to his connection with the parties and any interest in or about the controversy as are likely to affect his client’s judgment in either engaging him or continuing the engagement. </w:t>
      </w:r>
    </w:p>
    <w:p w:rsidR="00DE5203"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15 provides that it is the duty of an advocate to uphold the interest of his client fearlessly by all fair and honorable means without regard to any unpleasant consequences to himself or to any other. </w:t>
      </w:r>
    </w:p>
    <w:p w:rsidR="00DE5203"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16 provides that an advocate appearing for the prosecution of criminal trial shall so conduct the prosecution that it does not lead to conviction of an innocent. </w:t>
      </w:r>
    </w:p>
    <w:p w:rsidR="00DE5203"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17 provides that an advocate shall not commit directly or indirectly any breach of the obligation imposed by section 126 of Indian Evidence Act. </w:t>
      </w:r>
    </w:p>
    <w:p w:rsidR="00186FD2"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18 provides that an advocate shall not at any time be a party to the fomenting litigation. </w:t>
      </w:r>
    </w:p>
    <w:p w:rsidR="00186FD2"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19 makes it clear that an advocate shall not act on the instruction of any person other than his client or his authorized agent. </w:t>
      </w:r>
    </w:p>
    <w:p w:rsidR="00186FD2"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20 provides that the fee of an advocate depending upon the success of the sue he is considered as oppose to public policy. Contract for contingent fee is also hit by section 23 of the Indian Contract Act. </w:t>
      </w:r>
    </w:p>
    <w:p w:rsidR="00186FD2"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21 provides that an advocate shall not buy or traffic in or stipulate for or agree to receive any share or interest in any actionable claim. </w:t>
      </w:r>
    </w:p>
    <w:p w:rsidR="00186FD2"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lastRenderedPageBreak/>
        <w:t xml:space="preserve">Rule 22 provides that an advocate shall not directly or indirectly bid foe or purchase either in his own name or any other name for his own benefit or benefit of any other person, any property sold in execution of decree or other proceeding in which he was professionally engaged. </w:t>
      </w:r>
    </w:p>
    <w:p w:rsidR="00186FD2"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23 provides that an advocate shall not adjust fee payable to him by his client against his own personal property or liability to the client which liability does not arise in course of his employment as an advocate. </w:t>
      </w:r>
    </w:p>
    <w:p w:rsidR="00186FD2"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24 provides that an advocate shall not do anything whereby he abuses or take advantage of the confidence repose in him by his client. </w:t>
      </w:r>
    </w:p>
    <w:p w:rsidR="00186FD2"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25 provides that an advocate should keep an account of clients money entrusted to him and accounts should show amount received from the client or on his behalf the expenses incurred for him and the debits made on account of fees with the respective dates and all other necessary particulars. </w:t>
      </w:r>
    </w:p>
    <w:p w:rsidR="00186FD2"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26 provides that where money are received from or on account of client, the entries in the account should contain a reference as to whether the amount have been received for fees or expenses and during the course of the proceeding no advocate shall accept with the consent in writing of the client concerned be at liberty to divert any portion of the expenses towards fee. </w:t>
      </w:r>
    </w:p>
    <w:p w:rsidR="00186FD2"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27 provides that where any amount is received or given to him on behalf of his client, the fact of such receipt must be intimated to the client as early as possible. If the client demands the payment of such money and in spite of such demand the advocate does not pay him, he will be guilty of professional misconduct. </w:t>
      </w:r>
    </w:p>
    <w:p w:rsidR="00186FD2"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28 provides that after termination of the proceeding the advocate shall be at liberty to appropriate towards the settle fee due to him any sum remaining unexpanded out of the amount paid or send to him for expenses or any amount that has come into his hands in that proceeding. </w:t>
      </w:r>
    </w:p>
    <w:p w:rsidR="00186FD2"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29 provides that if the fee has been left unsettled the advocate can deduct out of any money of the client remaining in his hand at the termination of the proceeding for which he had been engaged. </w:t>
      </w:r>
    </w:p>
    <w:p w:rsidR="00186FD2"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30 provides that the copy of clients account shall be furnish to him on demand provided the necessary charges are paid. </w:t>
      </w:r>
    </w:p>
    <w:p w:rsidR="00186FD2"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31 requires an advocate not to enter into arrangements whereby funds in his hands are converted into loans. It makes it clear that an advocate shall not enter into arrangements whereby funds in his hands are converted into loans. </w:t>
      </w:r>
    </w:p>
    <w:p w:rsidR="00186FD2"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 xml:space="preserve">Rule 32 prohibits an advocate to lend money to his client for the purpose of any action for legal proceeding in which he is engaged by such client. It provides that an advocate shall not lend money to his client foe the purpose of any action or legal proceeding in which he is engaged by such client. </w:t>
      </w:r>
    </w:p>
    <w:p w:rsidR="00190D67" w:rsidRPr="000605FF" w:rsidRDefault="00190D67" w:rsidP="000605FF">
      <w:pPr>
        <w:pStyle w:val="ListParagraph"/>
        <w:numPr>
          <w:ilvl w:val="0"/>
          <w:numId w:val="24"/>
        </w:numPr>
        <w:spacing w:after="0" w:line="240" w:lineRule="auto"/>
        <w:ind w:left="720"/>
        <w:jc w:val="both"/>
        <w:rPr>
          <w:rFonts w:asciiTheme="majorHAnsi" w:hAnsiTheme="majorHAnsi"/>
        </w:rPr>
      </w:pPr>
      <w:r w:rsidRPr="000605FF">
        <w:rPr>
          <w:rFonts w:asciiTheme="majorHAnsi" w:hAnsiTheme="majorHAnsi"/>
        </w:rPr>
        <w:t>Rule 33 provides that an advocate who has at any time advice in connection with the institution of the suit appeal or matter as drawn pleading or acted for party shall not act appear or plead for the opposite party.</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Duty towards opponent</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Rule 34 and 35 framed by the Bar council of India contain provisions as to the duties of an advocate to the opponent.</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Rule 34 provides that an advocate shall not in any way communicate or negotiate upon the subject matter of controversy with any party represented by an advocate except through that advocate.</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Rule 35 provides that an advocate shall do his best to carry out all legitimate promises made to the opposite party even though not reduced to writing or enforceable under the rules of the court. It is the duty of the advocate not to engage in discussion or argument about the subject of the dispute with the opposite party without notice of his counsel. Resolution 43 of Hoffman provides-</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“I will never enter into any conversation wit h my opponent’s client relative to his claim or defence, except with the consent and in the presence of his counsel.”</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Other duties</w:t>
      </w:r>
    </w:p>
    <w:p w:rsidR="00786FAA" w:rsidRPr="000605FF" w:rsidRDefault="00190D67" w:rsidP="000605FF">
      <w:pPr>
        <w:pStyle w:val="ListParagraph"/>
        <w:numPr>
          <w:ilvl w:val="0"/>
          <w:numId w:val="25"/>
        </w:numPr>
        <w:spacing w:after="0" w:line="240" w:lineRule="auto"/>
        <w:jc w:val="both"/>
        <w:rPr>
          <w:rFonts w:asciiTheme="majorHAnsi" w:hAnsiTheme="majorHAnsi"/>
        </w:rPr>
      </w:pPr>
      <w:r w:rsidRPr="000605FF">
        <w:rPr>
          <w:rFonts w:asciiTheme="majorHAnsi" w:hAnsiTheme="majorHAnsi"/>
        </w:rPr>
        <w:t>Rule 40 requires every advocate on the rolls of the State Bar Council to pay a certain sum to the state bar council. Rule 41 provides that all the sums so collected by the state bar council shall be credited in a separate fund to be known as “Bar Council of India Advocates welfare fu nd for the State” and shall be deposited in the bank as provided there under. According to rule 41(2) the Bar Council of India Advocates Welfare fund Committee for the State shall remit 20% of the total amount collected and credited to its account, to the bar council of India by the end of every month which shall be credited by the Bar council of India and the Bar council of India shall deposit the said amount in a separate fund to be known as “Bar Council of I ndia Advocates Welfare fund.”</w:t>
      </w:r>
      <w:r w:rsidR="00786FAA" w:rsidRPr="000605FF">
        <w:rPr>
          <w:rFonts w:asciiTheme="majorHAnsi" w:hAnsiTheme="majorHAnsi"/>
        </w:rPr>
        <w:t xml:space="preserve"> </w:t>
      </w:r>
    </w:p>
    <w:p w:rsidR="00786FAA" w:rsidRPr="000605FF" w:rsidRDefault="00190D67" w:rsidP="000605FF">
      <w:pPr>
        <w:pStyle w:val="ListParagraph"/>
        <w:spacing w:after="0" w:line="240" w:lineRule="auto"/>
        <w:jc w:val="both"/>
        <w:rPr>
          <w:rFonts w:asciiTheme="majorHAnsi" w:hAnsiTheme="majorHAnsi"/>
        </w:rPr>
      </w:pPr>
      <w:r w:rsidRPr="000605FF">
        <w:rPr>
          <w:rFonts w:asciiTheme="majorHAnsi" w:hAnsiTheme="majorHAnsi"/>
        </w:rPr>
        <w:t>According to rule 41(3) the rest 80% of the total sum so collected by the Bar Council of India Advocate Welfare Fund Committee for the state shall be utilized for the welfare of the advocates in respect of welfare schemes sponsored by the respective State Bar Council.</w:t>
      </w:r>
    </w:p>
    <w:p w:rsidR="00786FAA" w:rsidRPr="000605FF" w:rsidRDefault="00190D67" w:rsidP="000605FF">
      <w:pPr>
        <w:pStyle w:val="ListParagraph"/>
        <w:spacing w:after="0" w:line="240" w:lineRule="auto"/>
        <w:jc w:val="both"/>
        <w:rPr>
          <w:rFonts w:asciiTheme="majorHAnsi" w:hAnsiTheme="majorHAnsi"/>
        </w:rPr>
      </w:pPr>
      <w:r w:rsidRPr="000605FF">
        <w:rPr>
          <w:rFonts w:asciiTheme="majorHAnsi" w:hAnsiTheme="majorHAnsi"/>
        </w:rPr>
        <w:t>Rule 42 deals with the consequences of non payment of the said amount by the advocate. It provides that if an advocate fails to pay the aforesaid sum within the prescribed time, the secretary of the State Bar Council shall issue to him a notice to show cause within a month why his right to practice be not suspended. In case the advocate pays the amount together with late fee within the period specified in notice, the proceeding shall be dropped. If the advocate does not pay the amount or fails to show sufficient cause, a committee of three members constituted by the state bar council in this behalf may pass an order suspending the right of the advocate to practice.</w:t>
      </w:r>
    </w:p>
    <w:p w:rsidR="00786FAA" w:rsidRPr="000605FF" w:rsidRDefault="00190D67" w:rsidP="000605FF">
      <w:pPr>
        <w:pStyle w:val="ListParagraph"/>
        <w:spacing w:after="0" w:line="240" w:lineRule="auto"/>
        <w:jc w:val="both"/>
        <w:rPr>
          <w:rFonts w:asciiTheme="majorHAnsi" w:hAnsiTheme="majorHAnsi"/>
        </w:rPr>
      </w:pPr>
      <w:r w:rsidRPr="000605FF">
        <w:rPr>
          <w:rFonts w:asciiTheme="majorHAnsi" w:hAnsiTheme="majorHAnsi"/>
        </w:rPr>
        <w:t>Rule 43 provides that an advocate who has been convicted of an offence mentioned under section 24-A of the Advocates Act or has been declared insolvent or has taken full time service or part time service or engages in business or any avocation inconsistent with his practicing as an advocate or has incurred any disqualification mentioned in the Advocates Act or the rules made there under, shall send a declaration to the effect to the respective state bar council in which the advocate is enrolled, within 90 days from the date of such disqualification.</w:t>
      </w:r>
    </w:p>
    <w:p w:rsidR="00786FAA" w:rsidRPr="000605FF" w:rsidRDefault="00190D67" w:rsidP="000605FF">
      <w:pPr>
        <w:pStyle w:val="ListParagraph"/>
        <w:spacing w:after="0" w:line="240" w:lineRule="auto"/>
        <w:jc w:val="both"/>
        <w:rPr>
          <w:rFonts w:asciiTheme="majorHAnsi" w:hAnsiTheme="majorHAnsi"/>
        </w:rPr>
      </w:pPr>
      <w:r w:rsidRPr="000605FF">
        <w:rPr>
          <w:rFonts w:asciiTheme="majorHAnsi" w:hAnsiTheme="majorHAnsi"/>
        </w:rPr>
        <w:t>Rule 44 provides, an appeal shall lie to the bar council of India at the instance of an aggrieved advocate within a period of 30 days from the date of the order passed under rule 42 and 43.</w:t>
      </w:r>
    </w:p>
    <w:p w:rsidR="00786FAA" w:rsidRPr="000605FF" w:rsidRDefault="00190D67" w:rsidP="000605FF">
      <w:pPr>
        <w:pStyle w:val="ListParagraph"/>
        <w:spacing w:after="0" w:line="240" w:lineRule="auto"/>
        <w:jc w:val="both"/>
        <w:rPr>
          <w:rFonts w:asciiTheme="majorHAnsi" w:hAnsiTheme="majorHAnsi"/>
        </w:rPr>
      </w:pPr>
      <w:r w:rsidRPr="000605FF">
        <w:rPr>
          <w:rFonts w:asciiTheme="majorHAnsi" w:hAnsiTheme="majorHAnsi"/>
        </w:rPr>
        <w:t>Rule 44-A provides that there shall be a Bar council of India Advocates Welfare Committee consisting of five members elected from amongst the members of the council. The term of the members of the committee shall be co-extensive with their term in the Bar Council of India. Rule 44-b makes it clear that the Bar Council of India shall utilise the funds received under rule 41(2), stated above, in accordance with the scheme which may be framed from time to time.</w:t>
      </w:r>
    </w:p>
    <w:p w:rsidR="00786FAA" w:rsidRPr="000605FF" w:rsidRDefault="00190D67" w:rsidP="000605FF">
      <w:pPr>
        <w:pStyle w:val="ListParagraph"/>
        <w:numPr>
          <w:ilvl w:val="0"/>
          <w:numId w:val="25"/>
        </w:numPr>
        <w:spacing w:after="0" w:line="240" w:lineRule="auto"/>
        <w:jc w:val="both"/>
        <w:rPr>
          <w:rFonts w:asciiTheme="majorHAnsi" w:hAnsiTheme="majorHAnsi"/>
        </w:rPr>
      </w:pPr>
      <w:r w:rsidRPr="000605FF">
        <w:rPr>
          <w:rFonts w:asciiTheme="majorHAnsi" w:hAnsiTheme="majorHAnsi"/>
        </w:rPr>
        <w:t xml:space="preserve">Duty in imparting training – rule 45 framed by the Bar Council of India makes it clear that it is improper for an advocate to demand or accept fees or any premium from any person as a consideration for imparting training in law under the rules prescribed by the State Bar Council to enable such person to qualify for enrolment under the Advocates Act, 1961 </w:t>
      </w:r>
    </w:p>
    <w:p w:rsidR="00786FAA" w:rsidRPr="000605FF" w:rsidRDefault="00190D67" w:rsidP="000605FF">
      <w:pPr>
        <w:pStyle w:val="ListParagraph"/>
        <w:numPr>
          <w:ilvl w:val="0"/>
          <w:numId w:val="25"/>
        </w:numPr>
        <w:spacing w:after="0" w:line="240" w:lineRule="auto"/>
        <w:jc w:val="both"/>
        <w:rPr>
          <w:rFonts w:asciiTheme="majorHAnsi" w:hAnsiTheme="majorHAnsi"/>
        </w:rPr>
      </w:pPr>
      <w:r w:rsidRPr="000605FF">
        <w:rPr>
          <w:rFonts w:asciiTheme="majorHAnsi" w:hAnsiTheme="majorHAnsi"/>
        </w:rPr>
        <w:t>Duty to render legal aid – rule 46 provides that every advocate shall in practice of the profession of law bear in mind that any one genuinely in need of a lawyer is entitled to legal assistance even though he cannot pay for it fully or adequately and that within the limits of an advocates economic condition, free legal assistance to the indigent and oppressed is one of the highest obligation, as an advocate owes to the society.</w:t>
      </w:r>
    </w:p>
    <w:p w:rsidR="00190D67" w:rsidRPr="000605FF" w:rsidRDefault="00190D67" w:rsidP="000605FF">
      <w:pPr>
        <w:pStyle w:val="ListParagraph"/>
        <w:numPr>
          <w:ilvl w:val="0"/>
          <w:numId w:val="25"/>
        </w:numPr>
        <w:spacing w:after="0" w:line="240" w:lineRule="auto"/>
        <w:jc w:val="both"/>
        <w:rPr>
          <w:rFonts w:asciiTheme="majorHAnsi" w:hAnsiTheme="majorHAnsi"/>
        </w:rPr>
      </w:pPr>
      <w:r w:rsidRPr="000605FF">
        <w:rPr>
          <w:rFonts w:asciiTheme="majorHAnsi" w:hAnsiTheme="majorHAnsi"/>
        </w:rPr>
        <w:t xml:space="preserve">Restriction on other employment – rules 47, 48, 49, 50, 51 and 52 deals with the restrictions on other employment. Rule 47 provides that an advocate shall not personally engage in any business but he may be a sleeping partner in a firm doing business provided that in the opinion of the appropriate state bar council the nature of the business is not inconsistent with the dignity of the profession. Rule 48 makes it clear that an advocate may be director or chairman of the board of directors of a company with or without any ordinary sitting fees, provided none of his duties are of executive character. An advocate shall not be a managing director or a secretary of any company. Rule 49 provides that an advocate shall not be a full time salaried employee of any person, government, firm, corporation or concern, so long as he continues to </w:t>
      </w:r>
      <w:r w:rsidRPr="000605FF">
        <w:rPr>
          <w:rFonts w:asciiTheme="majorHAnsi" w:hAnsiTheme="majorHAnsi"/>
        </w:rPr>
        <w:lastRenderedPageBreak/>
        <w:t xml:space="preserve">practice and shall taking up any such employment intimate the fact to the bar council on whose roll his name appears and shall thereupon cease to practice as an advocate so long as he continues in such employment. Rule 50 provides that an advocate who has inherited or succeeded by survivorship, to a family business may continue it, but may not personally participate in the management thereof. According to rule 51 an advocate may review parliamentary bills for a remuneration, edit legal text books at a salary, coach pupils for legal examination, set and examine question papers and subject to the rules against advertising and full time employment, engage in broadcasting </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Journalism, lecturing and teaching subject both legal and non legal. Rule 52 makes it clear that nothing in these rules shall prevent an advocate from accepting after obtaining the consent of the state bar council, part-time employment provided that in the opinion of the state bar council, the nature of the employment does not conflict with his professional work and is not inconsistent with the dignity of the profession.</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 </w:t>
      </w:r>
    </w:p>
    <w:p w:rsidR="00A97913" w:rsidRPr="000605FF" w:rsidRDefault="00A97913" w:rsidP="000605FF">
      <w:pPr>
        <w:spacing w:after="0" w:line="240" w:lineRule="auto"/>
        <w:jc w:val="center"/>
        <w:rPr>
          <w:rFonts w:asciiTheme="majorHAnsi" w:hAnsiTheme="majorHAnsi"/>
          <w:b/>
          <w:u w:val="single"/>
        </w:rPr>
      </w:pPr>
      <w:r w:rsidRPr="000605FF">
        <w:rPr>
          <w:rFonts w:asciiTheme="majorHAnsi" w:hAnsiTheme="majorHAnsi"/>
          <w:b/>
          <w:u w:val="single"/>
        </w:rPr>
        <w:t>Bar councils</w:t>
      </w:r>
    </w:p>
    <w:p w:rsidR="00A97913" w:rsidRPr="000605FF" w:rsidRDefault="00A97913" w:rsidP="000605FF">
      <w:pPr>
        <w:spacing w:after="0" w:line="240" w:lineRule="auto"/>
        <w:jc w:val="both"/>
        <w:rPr>
          <w:rFonts w:asciiTheme="majorHAnsi" w:hAnsiTheme="majorHAnsi"/>
        </w:rPr>
      </w:pPr>
      <w:r w:rsidRPr="000605FF">
        <w:rPr>
          <w:rFonts w:asciiTheme="majorHAnsi" w:hAnsiTheme="majorHAnsi"/>
        </w:rPr>
        <w:t>In the year 1951, there was the appointment of a committee under the chairmanship of Justice S.R. Das which recommended for the establishment of an all India Bar Council and State Bar councils. The significant recommendations offered by the commission, among others, were that the powers of enrolment, suspension and removal of the advocates should be vested in the Bar councils. As a consequence, the 5</w:t>
      </w:r>
      <w:r w:rsidRPr="000605FF">
        <w:rPr>
          <w:rFonts w:asciiTheme="majorHAnsi" w:hAnsiTheme="majorHAnsi"/>
          <w:vertAlign w:val="superscript"/>
        </w:rPr>
        <w:t>th</w:t>
      </w:r>
      <w:r w:rsidRPr="000605FF">
        <w:rPr>
          <w:rFonts w:asciiTheme="majorHAnsi" w:hAnsiTheme="majorHAnsi"/>
        </w:rPr>
        <w:t xml:space="preserve"> law commission in its fourteenth report, submitted in 1958 recommended for the establishment of a united All India Bar.</w:t>
      </w:r>
    </w:p>
    <w:p w:rsidR="00A97913" w:rsidRPr="000605FF" w:rsidRDefault="00A97913" w:rsidP="000605FF">
      <w:pPr>
        <w:spacing w:after="0" w:line="240" w:lineRule="auto"/>
        <w:jc w:val="both"/>
        <w:rPr>
          <w:rFonts w:asciiTheme="majorHAnsi" w:hAnsiTheme="majorHAnsi"/>
        </w:rPr>
      </w:pPr>
      <w:r w:rsidRPr="000605FF">
        <w:rPr>
          <w:rFonts w:asciiTheme="majorHAnsi" w:hAnsiTheme="majorHAnsi"/>
        </w:rPr>
        <w:t>Acting upon the above recommendations the present Advocate act,1961, was enacted aiming thereby to mend and consolidate the law relating to legal practitioners and also for containing provisions for the constitution of Bar council for the state and an All India Bar council.</w:t>
      </w:r>
    </w:p>
    <w:p w:rsidR="00A97913" w:rsidRPr="000605FF" w:rsidRDefault="00A97913" w:rsidP="000605FF">
      <w:pPr>
        <w:spacing w:after="0" w:line="240" w:lineRule="auto"/>
        <w:jc w:val="both"/>
        <w:rPr>
          <w:rFonts w:asciiTheme="majorHAnsi" w:hAnsiTheme="majorHAnsi"/>
        </w:rPr>
      </w:pPr>
      <w:r w:rsidRPr="000605FF">
        <w:rPr>
          <w:rFonts w:asciiTheme="majorHAnsi" w:hAnsiTheme="majorHAnsi"/>
        </w:rPr>
        <w:t>Section 3 of the act provides for state Bar council. SBC shall consist of ex officio as well as elected members as provided under the advocate act, 1961.</w:t>
      </w:r>
    </w:p>
    <w:p w:rsidR="00BB4AD9" w:rsidRDefault="00BB4AD9" w:rsidP="000605FF">
      <w:pPr>
        <w:spacing w:after="0" w:line="240" w:lineRule="auto"/>
        <w:jc w:val="both"/>
        <w:rPr>
          <w:rFonts w:asciiTheme="majorHAnsi" w:hAnsiTheme="majorHAnsi"/>
          <w:b/>
          <w:u w:val="single"/>
        </w:rPr>
      </w:pPr>
    </w:p>
    <w:p w:rsidR="00A97913" w:rsidRPr="000605FF" w:rsidRDefault="00A97913" w:rsidP="000605FF">
      <w:pPr>
        <w:spacing w:after="0" w:line="240" w:lineRule="auto"/>
        <w:jc w:val="both"/>
        <w:rPr>
          <w:rFonts w:asciiTheme="majorHAnsi" w:hAnsiTheme="majorHAnsi"/>
          <w:b/>
        </w:rPr>
      </w:pPr>
      <w:r w:rsidRPr="000605FF">
        <w:rPr>
          <w:rFonts w:asciiTheme="majorHAnsi" w:hAnsiTheme="majorHAnsi"/>
          <w:b/>
          <w:u w:val="single"/>
        </w:rPr>
        <w:t xml:space="preserve"> Elected members</w:t>
      </w:r>
      <w:r w:rsidRPr="000605FF">
        <w:rPr>
          <w:rFonts w:asciiTheme="majorHAnsi" w:hAnsiTheme="majorHAnsi"/>
          <w:b/>
        </w:rPr>
        <w:t>:-</w:t>
      </w:r>
    </w:p>
    <w:p w:rsidR="00A97913" w:rsidRPr="000605FF" w:rsidRDefault="00A97913" w:rsidP="000605FF">
      <w:pPr>
        <w:pStyle w:val="ListParagraph"/>
        <w:numPr>
          <w:ilvl w:val="0"/>
          <w:numId w:val="29"/>
        </w:numPr>
        <w:spacing w:after="0" w:line="240" w:lineRule="auto"/>
        <w:jc w:val="both"/>
        <w:rPr>
          <w:rFonts w:asciiTheme="majorHAnsi" w:hAnsiTheme="majorHAnsi"/>
        </w:rPr>
      </w:pPr>
      <w:r w:rsidRPr="000605FF">
        <w:rPr>
          <w:rFonts w:asciiTheme="majorHAnsi" w:hAnsiTheme="majorHAnsi"/>
        </w:rPr>
        <w:t>Fifteen elected members if the SBC has an electorate not exceeding five thousand.</w:t>
      </w:r>
    </w:p>
    <w:p w:rsidR="00A97913" w:rsidRPr="000605FF" w:rsidRDefault="00A97913" w:rsidP="000605FF">
      <w:pPr>
        <w:pStyle w:val="ListParagraph"/>
        <w:numPr>
          <w:ilvl w:val="0"/>
          <w:numId w:val="29"/>
        </w:numPr>
        <w:spacing w:after="0" w:line="240" w:lineRule="auto"/>
        <w:jc w:val="both"/>
        <w:rPr>
          <w:rFonts w:asciiTheme="majorHAnsi" w:hAnsiTheme="majorHAnsi"/>
        </w:rPr>
      </w:pPr>
      <w:r w:rsidRPr="000605FF">
        <w:rPr>
          <w:rFonts w:asciiTheme="majorHAnsi" w:hAnsiTheme="majorHAnsi"/>
        </w:rPr>
        <w:t>Twenty elected members if the SBC has an electorate exceeding five thousand but not exceeding ten thousand.</w:t>
      </w:r>
    </w:p>
    <w:p w:rsidR="00A97913" w:rsidRPr="000605FF" w:rsidRDefault="00A97913" w:rsidP="000605FF">
      <w:pPr>
        <w:pStyle w:val="ListParagraph"/>
        <w:numPr>
          <w:ilvl w:val="0"/>
          <w:numId w:val="29"/>
        </w:numPr>
        <w:spacing w:after="0" w:line="240" w:lineRule="auto"/>
        <w:jc w:val="both"/>
        <w:rPr>
          <w:rFonts w:asciiTheme="majorHAnsi" w:hAnsiTheme="majorHAnsi"/>
        </w:rPr>
      </w:pPr>
      <w:r w:rsidRPr="000605FF">
        <w:rPr>
          <w:rFonts w:asciiTheme="majorHAnsi" w:hAnsiTheme="majorHAnsi"/>
        </w:rPr>
        <w:t>Twenty five elected members if the SBC has an electorate exceeding ten thousand.</w:t>
      </w:r>
    </w:p>
    <w:p w:rsidR="00A97913" w:rsidRPr="000605FF" w:rsidRDefault="00A97913" w:rsidP="000605FF">
      <w:pPr>
        <w:spacing w:after="0" w:line="240" w:lineRule="auto"/>
        <w:ind w:left="360"/>
        <w:jc w:val="both"/>
        <w:rPr>
          <w:rFonts w:asciiTheme="majorHAnsi" w:hAnsiTheme="majorHAnsi"/>
        </w:rPr>
      </w:pPr>
      <w:r w:rsidRPr="000605FF">
        <w:rPr>
          <w:rFonts w:asciiTheme="majorHAnsi" w:hAnsiTheme="majorHAnsi"/>
        </w:rPr>
        <w:t xml:space="preserve"> As per section 3(3) of the Act there shall be a chairman and the vice chairman of each SBC elected by the council as prescribed.</w:t>
      </w:r>
    </w:p>
    <w:p w:rsidR="00A97913" w:rsidRPr="000605FF" w:rsidRDefault="00A97913" w:rsidP="000605FF">
      <w:pPr>
        <w:spacing w:after="0" w:line="240" w:lineRule="auto"/>
        <w:ind w:left="360"/>
        <w:jc w:val="both"/>
        <w:rPr>
          <w:rFonts w:asciiTheme="majorHAnsi" w:hAnsiTheme="majorHAnsi"/>
        </w:rPr>
      </w:pPr>
      <w:r w:rsidRPr="000605FF">
        <w:rPr>
          <w:rFonts w:asciiTheme="majorHAnsi" w:hAnsiTheme="majorHAnsi"/>
        </w:rPr>
        <w:t>According to section 8 of the Advocate act, 1961 the term of the member shall be for a period of five years. If the SBC fails to provide for the election before expiry of the term, BCI may extend it for a period of six month.</w:t>
      </w:r>
    </w:p>
    <w:p w:rsidR="00BB4AD9" w:rsidRDefault="00BB4AD9" w:rsidP="00BB4AD9">
      <w:pPr>
        <w:spacing w:after="0" w:line="240" w:lineRule="auto"/>
        <w:jc w:val="both"/>
        <w:rPr>
          <w:rFonts w:asciiTheme="majorHAnsi" w:hAnsiTheme="majorHAnsi"/>
          <w:b/>
          <w:u w:val="single"/>
        </w:rPr>
      </w:pPr>
    </w:p>
    <w:p w:rsidR="00A97913" w:rsidRPr="000605FF" w:rsidRDefault="00A97913" w:rsidP="00BB4AD9">
      <w:pPr>
        <w:spacing w:after="0" w:line="240" w:lineRule="auto"/>
        <w:jc w:val="both"/>
        <w:rPr>
          <w:rFonts w:asciiTheme="majorHAnsi" w:hAnsiTheme="majorHAnsi"/>
          <w:b/>
          <w:u w:val="single"/>
        </w:rPr>
      </w:pPr>
      <w:r w:rsidRPr="000605FF">
        <w:rPr>
          <w:rFonts w:asciiTheme="majorHAnsi" w:hAnsiTheme="majorHAnsi"/>
          <w:b/>
          <w:u w:val="single"/>
        </w:rPr>
        <w:t>Functions of the SBC:-</w:t>
      </w:r>
    </w:p>
    <w:p w:rsidR="00A97913" w:rsidRPr="000605FF" w:rsidRDefault="00A97913" w:rsidP="000605FF">
      <w:pPr>
        <w:spacing w:after="0" w:line="240" w:lineRule="auto"/>
        <w:ind w:left="360"/>
        <w:jc w:val="both"/>
        <w:rPr>
          <w:rFonts w:asciiTheme="majorHAnsi" w:hAnsiTheme="majorHAnsi"/>
        </w:rPr>
      </w:pPr>
      <w:r w:rsidRPr="000605FF">
        <w:rPr>
          <w:rFonts w:asciiTheme="majorHAnsi" w:hAnsiTheme="majorHAnsi"/>
        </w:rPr>
        <w:t>As per section 6 the functions performed by the SBC are as follows:-</w:t>
      </w:r>
    </w:p>
    <w:p w:rsidR="00A97913" w:rsidRPr="000605FF" w:rsidRDefault="00A97913" w:rsidP="000605FF">
      <w:pPr>
        <w:pStyle w:val="ListParagraph"/>
        <w:numPr>
          <w:ilvl w:val="0"/>
          <w:numId w:val="30"/>
        </w:numPr>
        <w:spacing w:after="0" w:line="240" w:lineRule="auto"/>
        <w:jc w:val="both"/>
        <w:rPr>
          <w:rFonts w:asciiTheme="majorHAnsi" w:hAnsiTheme="majorHAnsi"/>
        </w:rPr>
      </w:pPr>
      <w:r w:rsidRPr="000605FF">
        <w:rPr>
          <w:rFonts w:asciiTheme="majorHAnsi" w:hAnsiTheme="majorHAnsi"/>
        </w:rPr>
        <w:t>To admit persons as advocate on its roll.</w:t>
      </w:r>
    </w:p>
    <w:p w:rsidR="00A97913" w:rsidRPr="000605FF" w:rsidRDefault="00A97913" w:rsidP="000605FF">
      <w:pPr>
        <w:pStyle w:val="ListParagraph"/>
        <w:numPr>
          <w:ilvl w:val="0"/>
          <w:numId w:val="30"/>
        </w:numPr>
        <w:spacing w:after="0" w:line="240" w:lineRule="auto"/>
        <w:jc w:val="both"/>
        <w:rPr>
          <w:rFonts w:asciiTheme="majorHAnsi" w:hAnsiTheme="majorHAnsi"/>
        </w:rPr>
      </w:pPr>
      <w:r w:rsidRPr="000605FF">
        <w:rPr>
          <w:rFonts w:asciiTheme="majorHAnsi" w:hAnsiTheme="majorHAnsi"/>
        </w:rPr>
        <w:t>To prepare and maintain the roll concerning the persons admitted as advocates.</w:t>
      </w:r>
    </w:p>
    <w:p w:rsidR="00A97913" w:rsidRPr="000605FF" w:rsidRDefault="00A97913" w:rsidP="000605FF">
      <w:pPr>
        <w:pStyle w:val="ListParagraph"/>
        <w:numPr>
          <w:ilvl w:val="0"/>
          <w:numId w:val="30"/>
        </w:numPr>
        <w:spacing w:after="0" w:line="240" w:lineRule="auto"/>
        <w:jc w:val="both"/>
        <w:rPr>
          <w:rFonts w:asciiTheme="majorHAnsi" w:hAnsiTheme="majorHAnsi"/>
        </w:rPr>
      </w:pPr>
      <w:r w:rsidRPr="000605FF">
        <w:rPr>
          <w:rFonts w:asciiTheme="majorHAnsi" w:hAnsiTheme="majorHAnsi"/>
        </w:rPr>
        <w:t>To entertain and determine cases of misconduct againsed advocate on its roll.</w:t>
      </w:r>
    </w:p>
    <w:p w:rsidR="00A97913" w:rsidRPr="000605FF" w:rsidRDefault="00A97913" w:rsidP="000605FF">
      <w:pPr>
        <w:pStyle w:val="ListParagraph"/>
        <w:numPr>
          <w:ilvl w:val="0"/>
          <w:numId w:val="30"/>
        </w:numPr>
        <w:spacing w:after="0" w:line="240" w:lineRule="auto"/>
        <w:jc w:val="both"/>
        <w:rPr>
          <w:rFonts w:asciiTheme="majorHAnsi" w:hAnsiTheme="majorHAnsi"/>
        </w:rPr>
      </w:pPr>
      <w:r w:rsidRPr="000605FF">
        <w:rPr>
          <w:rFonts w:asciiTheme="majorHAnsi" w:hAnsiTheme="majorHAnsi"/>
        </w:rPr>
        <w:t>To safe guard the rights, privileges and interests of advocates on its roll.</w:t>
      </w:r>
    </w:p>
    <w:p w:rsidR="00A97913" w:rsidRPr="000605FF" w:rsidRDefault="00A97913" w:rsidP="000605FF">
      <w:pPr>
        <w:pStyle w:val="ListParagraph"/>
        <w:numPr>
          <w:ilvl w:val="0"/>
          <w:numId w:val="30"/>
        </w:numPr>
        <w:spacing w:after="0" w:line="240" w:lineRule="auto"/>
        <w:jc w:val="both"/>
        <w:rPr>
          <w:rFonts w:asciiTheme="majorHAnsi" w:hAnsiTheme="majorHAnsi"/>
        </w:rPr>
      </w:pPr>
      <w:r w:rsidRPr="000605FF">
        <w:rPr>
          <w:rFonts w:asciiTheme="majorHAnsi" w:hAnsiTheme="majorHAnsi"/>
        </w:rPr>
        <w:t>To promote the growth of Bar Association for the purpose of effective implementation of the welfare schemes as laid down under this section and section 7 of the Act.</w:t>
      </w:r>
    </w:p>
    <w:p w:rsidR="00A97913" w:rsidRPr="000605FF" w:rsidRDefault="00A97913" w:rsidP="000605FF">
      <w:pPr>
        <w:pStyle w:val="ListParagraph"/>
        <w:numPr>
          <w:ilvl w:val="0"/>
          <w:numId w:val="30"/>
        </w:numPr>
        <w:spacing w:after="0" w:line="240" w:lineRule="auto"/>
        <w:jc w:val="both"/>
        <w:rPr>
          <w:rFonts w:asciiTheme="majorHAnsi" w:hAnsiTheme="majorHAnsi"/>
        </w:rPr>
      </w:pPr>
      <w:r w:rsidRPr="000605FF">
        <w:rPr>
          <w:rFonts w:asciiTheme="majorHAnsi" w:hAnsiTheme="majorHAnsi"/>
        </w:rPr>
        <w:t>To promote and support law reforms.</w:t>
      </w:r>
    </w:p>
    <w:p w:rsidR="00A97913" w:rsidRPr="000605FF" w:rsidRDefault="00A97913" w:rsidP="000605FF">
      <w:pPr>
        <w:pStyle w:val="ListParagraph"/>
        <w:numPr>
          <w:ilvl w:val="0"/>
          <w:numId w:val="30"/>
        </w:numPr>
        <w:spacing w:after="0" w:line="240" w:lineRule="auto"/>
        <w:jc w:val="both"/>
        <w:rPr>
          <w:rFonts w:asciiTheme="majorHAnsi" w:hAnsiTheme="majorHAnsi"/>
        </w:rPr>
      </w:pPr>
      <w:r w:rsidRPr="000605FF">
        <w:rPr>
          <w:rFonts w:asciiTheme="majorHAnsi" w:hAnsiTheme="majorHAnsi"/>
        </w:rPr>
        <w:t>To conduct seminars and organize talks on legal topics by eminent jurists and publish journals ansd papers of legal interest.</w:t>
      </w:r>
    </w:p>
    <w:p w:rsidR="00A97913" w:rsidRPr="000605FF" w:rsidRDefault="00A97913" w:rsidP="000605FF">
      <w:pPr>
        <w:pStyle w:val="ListParagraph"/>
        <w:numPr>
          <w:ilvl w:val="0"/>
          <w:numId w:val="30"/>
        </w:numPr>
        <w:spacing w:after="0" w:line="240" w:lineRule="auto"/>
        <w:jc w:val="both"/>
        <w:rPr>
          <w:rFonts w:asciiTheme="majorHAnsi" w:hAnsiTheme="majorHAnsi"/>
        </w:rPr>
      </w:pPr>
      <w:r w:rsidRPr="000605FF">
        <w:rPr>
          <w:rFonts w:asciiTheme="majorHAnsi" w:hAnsiTheme="majorHAnsi"/>
        </w:rPr>
        <w:t>To organize legal aid to poor.</w:t>
      </w:r>
    </w:p>
    <w:p w:rsidR="00A97913" w:rsidRPr="000605FF" w:rsidRDefault="00A97913" w:rsidP="000605FF">
      <w:pPr>
        <w:pStyle w:val="ListParagraph"/>
        <w:numPr>
          <w:ilvl w:val="0"/>
          <w:numId w:val="30"/>
        </w:numPr>
        <w:spacing w:after="0" w:line="240" w:lineRule="auto"/>
        <w:jc w:val="both"/>
        <w:rPr>
          <w:rFonts w:asciiTheme="majorHAnsi" w:hAnsiTheme="majorHAnsi"/>
        </w:rPr>
      </w:pPr>
      <w:r w:rsidRPr="000605FF">
        <w:rPr>
          <w:rFonts w:asciiTheme="majorHAnsi" w:hAnsiTheme="majorHAnsi"/>
        </w:rPr>
        <w:t>To manage and invest the funds of Bar council.</w:t>
      </w:r>
    </w:p>
    <w:p w:rsidR="00A97913" w:rsidRPr="000605FF" w:rsidRDefault="00A97913" w:rsidP="000605FF">
      <w:pPr>
        <w:pStyle w:val="ListParagraph"/>
        <w:numPr>
          <w:ilvl w:val="0"/>
          <w:numId w:val="30"/>
        </w:numPr>
        <w:spacing w:after="0" w:line="240" w:lineRule="auto"/>
        <w:jc w:val="both"/>
        <w:rPr>
          <w:rFonts w:asciiTheme="majorHAnsi" w:hAnsiTheme="majorHAnsi"/>
        </w:rPr>
      </w:pPr>
      <w:r w:rsidRPr="000605FF">
        <w:rPr>
          <w:rFonts w:asciiTheme="majorHAnsi" w:hAnsiTheme="majorHAnsi"/>
        </w:rPr>
        <w:t>To provide for the election of its members.</w:t>
      </w:r>
    </w:p>
    <w:p w:rsidR="00A97913" w:rsidRPr="000605FF" w:rsidRDefault="00A97913" w:rsidP="000605FF">
      <w:pPr>
        <w:pStyle w:val="ListParagraph"/>
        <w:numPr>
          <w:ilvl w:val="0"/>
          <w:numId w:val="30"/>
        </w:numPr>
        <w:spacing w:after="0" w:line="240" w:lineRule="auto"/>
        <w:jc w:val="both"/>
        <w:rPr>
          <w:rFonts w:asciiTheme="majorHAnsi" w:hAnsiTheme="majorHAnsi"/>
        </w:rPr>
      </w:pPr>
      <w:r w:rsidRPr="000605FF">
        <w:rPr>
          <w:rFonts w:asciiTheme="majorHAnsi" w:hAnsiTheme="majorHAnsi"/>
        </w:rPr>
        <w:lastRenderedPageBreak/>
        <w:t>To visit and inspect universities as per the directions given under section 7 of the act.</w:t>
      </w:r>
    </w:p>
    <w:p w:rsidR="00A97913" w:rsidRPr="000605FF" w:rsidRDefault="00A97913" w:rsidP="000605FF">
      <w:pPr>
        <w:pStyle w:val="ListParagraph"/>
        <w:numPr>
          <w:ilvl w:val="0"/>
          <w:numId w:val="30"/>
        </w:numPr>
        <w:spacing w:after="0" w:line="240" w:lineRule="auto"/>
        <w:jc w:val="both"/>
        <w:rPr>
          <w:rFonts w:asciiTheme="majorHAnsi" w:hAnsiTheme="majorHAnsi"/>
        </w:rPr>
      </w:pPr>
      <w:r w:rsidRPr="000605FF">
        <w:rPr>
          <w:rFonts w:asciiTheme="majorHAnsi" w:hAnsiTheme="majorHAnsi"/>
        </w:rPr>
        <w:t>To perform all other functions conferred on it by or under the Act.</w:t>
      </w:r>
    </w:p>
    <w:p w:rsidR="00A97913" w:rsidRPr="000605FF" w:rsidRDefault="00A97913" w:rsidP="000605FF">
      <w:pPr>
        <w:pStyle w:val="ListParagraph"/>
        <w:numPr>
          <w:ilvl w:val="0"/>
          <w:numId w:val="30"/>
        </w:numPr>
        <w:spacing w:after="0" w:line="240" w:lineRule="auto"/>
        <w:jc w:val="both"/>
        <w:rPr>
          <w:rFonts w:asciiTheme="majorHAnsi" w:hAnsiTheme="majorHAnsi"/>
        </w:rPr>
      </w:pPr>
      <w:r w:rsidRPr="000605FF">
        <w:rPr>
          <w:rFonts w:asciiTheme="majorHAnsi" w:hAnsiTheme="majorHAnsi"/>
        </w:rPr>
        <w:t>To do all other things essential for the discharging of the functions as mentioned.</w:t>
      </w:r>
    </w:p>
    <w:p w:rsidR="00A97913" w:rsidRPr="000605FF" w:rsidRDefault="00A97913" w:rsidP="000605FF">
      <w:pPr>
        <w:spacing w:after="0" w:line="240" w:lineRule="auto"/>
        <w:ind w:left="360"/>
        <w:jc w:val="both"/>
        <w:rPr>
          <w:rFonts w:asciiTheme="majorHAnsi" w:hAnsiTheme="majorHAnsi"/>
        </w:rPr>
      </w:pPr>
      <w:r w:rsidRPr="000605FF">
        <w:rPr>
          <w:rFonts w:asciiTheme="majorHAnsi" w:hAnsiTheme="majorHAnsi"/>
        </w:rPr>
        <w:t xml:space="preserve">Section 4 of the Advocate act, 1961 contains the provision for the constitution of the BCI. It shall also have ex officio and elected members (one elected member by each SBC from amongst its members). </w:t>
      </w:r>
    </w:p>
    <w:p w:rsidR="00A97913" w:rsidRPr="000605FF" w:rsidRDefault="00A97913" w:rsidP="000605FF">
      <w:pPr>
        <w:spacing w:after="0" w:line="240" w:lineRule="auto"/>
        <w:ind w:left="360"/>
        <w:jc w:val="both"/>
        <w:rPr>
          <w:rFonts w:asciiTheme="majorHAnsi" w:hAnsiTheme="majorHAnsi"/>
        </w:rPr>
      </w:pPr>
      <w:r w:rsidRPr="000605FF">
        <w:rPr>
          <w:rFonts w:asciiTheme="majorHAnsi" w:hAnsiTheme="majorHAnsi"/>
        </w:rPr>
        <w:t>It shall also have one chairman and vice chairman, elected as provided.</w:t>
      </w:r>
    </w:p>
    <w:p w:rsidR="00BB4AD9" w:rsidRDefault="00BB4AD9" w:rsidP="000605FF">
      <w:pPr>
        <w:spacing w:after="0" w:line="240" w:lineRule="auto"/>
        <w:ind w:left="360"/>
        <w:jc w:val="both"/>
        <w:rPr>
          <w:rFonts w:asciiTheme="majorHAnsi" w:hAnsiTheme="majorHAnsi"/>
          <w:b/>
          <w:u w:val="single"/>
        </w:rPr>
      </w:pPr>
    </w:p>
    <w:p w:rsidR="00A97913" w:rsidRPr="000605FF" w:rsidRDefault="00A97913" w:rsidP="000605FF">
      <w:pPr>
        <w:spacing w:after="0" w:line="240" w:lineRule="auto"/>
        <w:ind w:left="360"/>
        <w:jc w:val="both"/>
        <w:rPr>
          <w:rFonts w:asciiTheme="majorHAnsi" w:hAnsiTheme="majorHAnsi"/>
          <w:b/>
          <w:u w:val="single"/>
        </w:rPr>
      </w:pPr>
      <w:r w:rsidRPr="000605FF">
        <w:rPr>
          <w:rFonts w:asciiTheme="majorHAnsi" w:hAnsiTheme="majorHAnsi"/>
          <w:b/>
          <w:u w:val="single"/>
        </w:rPr>
        <w:t>Functions of the BCI, as per section 7 of the act are as follows:-</w:t>
      </w:r>
    </w:p>
    <w:p w:rsidR="00A97913" w:rsidRPr="000605FF" w:rsidRDefault="00A97913" w:rsidP="000605FF">
      <w:pPr>
        <w:pStyle w:val="ListParagraph"/>
        <w:numPr>
          <w:ilvl w:val="0"/>
          <w:numId w:val="31"/>
        </w:numPr>
        <w:spacing w:after="0" w:line="240" w:lineRule="auto"/>
        <w:jc w:val="both"/>
        <w:rPr>
          <w:rFonts w:asciiTheme="majorHAnsi" w:hAnsiTheme="majorHAnsi"/>
        </w:rPr>
      </w:pPr>
      <w:r w:rsidRPr="000605FF">
        <w:rPr>
          <w:rFonts w:asciiTheme="majorHAnsi" w:hAnsiTheme="majorHAnsi"/>
        </w:rPr>
        <w:t>It laws down standards of professional conduct and etiquette for advocates.</w:t>
      </w:r>
    </w:p>
    <w:p w:rsidR="00A97913" w:rsidRPr="000605FF" w:rsidRDefault="00A97913" w:rsidP="000605FF">
      <w:pPr>
        <w:pStyle w:val="ListParagraph"/>
        <w:numPr>
          <w:ilvl w:val="0"/>
          <w:numId w:val="31"/>
        </w:numPr>
        <w:spacing w:after="0" w:line="240" w:lineRule="auto"/>
        <w:jc w:val="both"/>
        <w:rPr>
          <w:rFonts w:asciiTheme="majorHAnsi" w:hAnsiTheme="majorHAnsi"/>
        </w:rPr>
      </w:pPr>
      <w:r w:rsidRPr="000605FF">
        <w:rPr>
          <w:rFonts w:asciiTheme="majorHAnsi" w:hAnsiTheme="majorHAnsi"/>
        </w:rPr>
        <w:t>It laws down the procedure which is to be followed by its disciplinary committee and the disciplinary committee of the SBC.</w:t>
      </w:r>
    </w:p>
    <w:p w:rsidR="00A97913" w:rsidRPr="000605FF" w:rsidRDefault="00A97913" w:rsidP="000605FF">
      <w:pPr>
        <w:pStyle w:val="ListParagraph"/>
        <w:numPr>
          <w:ilvl w:val="0"/>
          <w:numId w:val="31"/>
        </w:numPr>
        <w:spacing w:after="0" w:line="240" w:lineRule="auto"/>
        <w:jc w:val="both"/>
        <w:rPr>
          <w:rFonts w:asciiTheme="majorHAnsi" w:hAnsiTheme="majorHAnsi"/>
        </w:rPr>
      </w:pPr>
      <w:r w:rsidRPr="000605FF">
        <w:rPr>
          <w:rFonts w:asciiTheme="majorHAnsi" w:hAnsiTheme="majorHAnsi"/>
        </w:rPr>
        <w:t>It safeguards the rights, privileges and interest of advocates.</w:t>
      </w:r>
    </w:p>
    <w:p w:rsidR="00A97913" w:rsidRPr="000605FF" w:rsidRDefault="00A97913" w:rsidP="000605FF">
      <w:pPr>
        <w:pStyle w:val="ListParagraph"/>
        <w:numPr>
          <w:ilvl w:val="0"/>
          <w:numId w:val="31"/>
        </w:numPr>
        <w:spacing w:after="0" w:line="240" w:lineRule="auto"/>
        <w:jc w:val="both"/>
        <w:rPr>
          <w:rFonts w:asciiTheme="majorHAnsi" w:hAnsiTheme="majorHAnsi"/>
        </w:rPr>
      </w:pPr>
      <w:r w:rsidRPr="000605FF">
        <w:rPr>
          <w:rFonts w:asciiTheme="majorHAnsi" w:hAnsiTheme="majorHAnsi"/>
        </w:rPr>
        <w:t>It promotes and supports law reforms.</w:t>
      </w:r>
    </w:p>
    <w:p w:rsidR="00A97913" w:rsidRPr="000605FF" w:rsidRDefault="00A97913" w:rsidP="000605FF">
      <w:pPr>
        <w:pStyle w:val="ListParagraph"/>
        <w:numPr>
          <w:ilvl w:val="0"/>
          <w:numId w:val="31"/>
        </w:numPr>
        <w:spacing w:after="0" w:line="240" w:lineRule="auto"/>
        <w:jc w:val="both"/>
        <w:rPr>
          <w:rFonts w:asciiTheme="majorHAnsi" w:hAnsiTheme="majorHAnsi"/>
        </w:rPr>
      </w:pPr>
      <w:r w:rsidRPr="000605FF">
        <w:rPr>
          <w:rFonts w:asciiTheme="majorHAnsi" w:hAnsiTheme="majorHAnsi"/>
        </w:rPr>
        <w:t>It deals with and disposes of any matter arising under this act which may be referred to it by any SBC.</w:t>
      </w:r>
    </w:p>
    <w:p w:rsidR="00A97913" w:rsidRPr="000605FF" w:rsidRDefault="00A97913" w:rsidP="000605FF">
      <w:pPr>
        <w:pStyle w:val="ListParagraph"/>
        <w:numPr>
          <w:ilvl w:val="0"/>
          <w:numId w:val="31"/>
        </w:numPr>
        <w:spacing w:after="0" w:line="240" w:lineRule="auto"/>
        <w:jc w:val="both"/>
        <w:rPr>
          <w:rFonts w:asciiTheme="majorHAnsi" w:hAnsiTheme="majorHAnsi"/>
        </w:rPr>
      </w:pPr>
      <w:r w:rsidRPr="000605FF">
        <w:rPr>
          <w:rFonts w:asciiTheme="majorHAnsi" w:hAnsiTheme="majorHAnsi"/>
        </w:rPr>
        <w:t>It exercises general supervision and control state bar councils.</w:t>
      </w:r>
    </w:p>
    <w:p w:rsidR="00A97913" w:rsidRPr="000605FF" w:rsidRDefault="00A97913" w:rsidP="000605FF">
      <w:pPr>
        <w:pStyle w:val="ListParagraph"/>
        <w:numPr>
          <w:ilvl w:val="0"/>
          <w:numId w:val="31"/>
        </w:numPr>
        <w:spacing w:after="0" w:line="240" w:lineRule="auto"/>
        <w:jc w:val="both"/>
        <w:rPr>
          <w:rFonts w:asciiTheme="majorHAnsi" w:hAnsiTheme="majorHAnsi"/>
        </w:rPr>
      </w:pPr>
      <w:r w:rsidRPr="000605FF">
        <w:rPr>
          <w:rFonts w:asciiTheme="majorHAnsi" w:hAnsiTheme="majorHAnsi"/>
        </w:rPr>
        <w:t>It promote legal education and lays down standards of such education after consulting universities engaged in imparting legal education and also consulting SBC.</w:t>
      </w:r>
    </w:p>
    <w:p w:rsidR="00A97913" w:rsidRPr="000605FF" w:rsidRDefault="00A97913" w:rsidP="000605FF">
      <w:pPr>
        <w:pStyle w:val="ListParagraph"/>
        <w:numPr>
          <w:ilvl w:val="0"/>
          <w:numId w:val="31"/>
        </w:numPr>
        <w:spacing w:after="0" w:line="240" w:lineRule="auto"/>
        <w:jc w:val="both"/>
        <w:rPr>
          <w:rFonts w:asciiTheme="majorHAnsi" w:hAnsiTheme="majorHAnsi"/>
        </w:rPr>
      </w:pPr>
      <w:r w:rsidRPr="000605FF">
        <w:rPr>
          <w:rFonts w:asciiTheme="majorHAnsi" w:hAnsiTheme="majorHAnsi"/>
        </w:rPr>
        <w:t>It recognizes univer4sities whose degree in law shall be a qualification for enrolment as advocate.</w:t>
      </w:r>
    </w:p>
    <w:p w:rsidR="00A97913" w:rsidRPr="000605FF" w:rsidRDefault="00A97913" w:rsidP="000605FF">
      <w:pPr>
        <w:pStyle w:val="ListParagraph"/>
        <w:numPr>
          <w:ilvl w:val="0"/>
          <w:numId w:val="31"/>
        </w:numPr>
        <w:spacing w:after="0" w:line="240" w:lineRule="auto"/>
        <w:jc w:val="both"/>
        <w:rPr>
          <w:rFonts w:asciiTheme="majorHAnsi" w:hAnsiTheme="majorHAnsi"/>
        </w:rPr>
      </w:pPr>
      <w:r w:rsidRPr="000605FF">
        <w:rPr>
          <w:rFonts w:asciiTheme="majorHAnsi" w:hAnsiTheme="majorHAnsi"/>
        </w:rPr>
        <w:t>It conducts seminars and organizes talks on legal topics wherein eminent jurists participate.</w:t>
      </w:r>
    </w:p>
    <w:p w:rsidR="00A97913" w:rsidRPr="000605FF" w:rsidRDefault="00A97913" w:rsidP="000605FF">
      <w:pPr>
        <w:pStyle w:val="ListParagraph"/>
        <w:numPr>
          <w:ilvl w:val="0"/>
          <w:numId w:val="31"/>
        </w:numPr>
        <w:spacing w:after="0" w:line="240" w:lineRule="auto"/>
        <w:jc w:val="both"/>
        <w:rPr>
          <w:rFonts w:asciiTheme="majorHAnsi" w:hAnsiTheme="majorHAnsi"/>
        </w:rPr>
      </w:pPr>
      <w:r w:rsidRPr="000605FF">
        <w:rPr>
          <w:rFonts w:asciiTheme="majorHAnsi" w:hAnsiTheme="majorHAnsi"/>
        </w:rPr>
        <w:t>It publishes journals and papers of legal interest.</w:t>
      </w:r>
    </w:p>
    <w:p w:rsidR="00A97913" w:rsidRPr="000605FF" w:rsidRDefault="00A97913" w:rsidP="000605FF">
      <w:pPr>
        <w:pStyle w:val="ListParagraph"/>
        <w:numPr>
          <w:ilvl w:val="0"/>
          <w:numId w:val="31"/>
        </w:numPr>
        <w:spacing w:after="0" w:line="240" w:lineRule="auto"/>
        <w:jc w:val="both"/>
        <w:rPr>
          <w:rFonts w:asciiTheme="majorHAnsi" w:hAnsiTheme="majorHAnsi"/>
        </w:rPr>
      </w:pPr>
      <w:r w:rsidRPr="000605FF">
        <w:rPr>
          <w:rFonts w:asciiTheme="majorHAnsi" w:hAnsiTheme="majorHAnsi"/>
        </w:rPr>
        <w:t>It makes arrangements for the legal aid to the poor.</w:t>
      </w:r>
    </w:p>
    <w:p w:rsidR="00A97913" w:rsidRPr="000605FF" w:rsidRDefault="00A97913" w:rsidP="000605FF">
      <w:pPr>
        <w:pStyle w:val="ListParagraph"/>
        <w:numPr>
          <w:ilvl w:val="0"/>
          <w:numId w:val="31"/>
        </w:numPr>
        <w:spacing w:after="0" w:line="240" w:lineRule="auto"/>
        <w:jc w:val="both"/>
        <w:rPr>
          <w:rFonts w:asciiTheme="majorHAnsi" w:hAnsiTheme="majorHAnsi"/>
        </w:rPr>
      </w:pPr>
      <w:r w:rsidRPr="000605FF">
        <w:rPr>
          <w:rFonts w:asciiTheme="majorHAnsi" w:hAnsiTheme="majorHAnsi"/>
        </w:rPr>
        <w:t>It recognizes foreign qualifications in law obtained outside India for the purpose of admission as an advocate under this act.</w:t>
      </w:r>
    </w:p>
    <w:p w:rsidR="00A97913" w:rsidRPr="000605FF" w:rsidRDefault="00A97913" w:rsidP="000605FF">
      <w:pPr>
        <w:pStyle w:val="ListParagraph"/>
        <w:numPr>
          <w:ilvl w:val="0"/>
          <w:numId w:val="31"/>
        </w:numPr>
        <w:spacing w:after="0" w:line="240" w:lineRule="auto"/>
        <w:jc w:val="both"/>
        <w:rPr>
          <w:rFonts w:asciiTheme="majorHAnsi" w:hAnsiTheme="majorHAnsi"/>
        </w:rPr>
      </w:pPr>
      <w:r w:rsidRPr="000605FF">
        <w:rPr>
          <w:rFonts w:asciiTheme="majorHAnsi" w:hAnsiTheme="majorHAnsi"/>
        </w:rPr>
        <w:t>It manages and invests funds of the BCI.</w:t>
      </w:r>
    </w:p>
    <w:p w:rsidR="00A97913" w:rsidRPr="000605FF" w:rsidRDefault="00A97913" w:rsidP="000605FF">
      <w:pPr>
        <w:pStyle w:val="ListParagraph"/>
        <w:numPr>
          <w:ilvl w:val="0"/>
          <w:numId w:val="31"/>
        </w:numPr>
        <w:spacing w:after="0" w:line="240" w:lineRule="auto"/>
        <w:jc w:val="both"/>
        <w:rPr>
          <w:rFonts w:asciiTheme="majorHAnsi" w:hAnsiTheme="majorHAnsi"/>
        </w:rPr>
      </w:pPr>
      <w:r w:rsidRPr="000605FF">
        <w:rPr>
          <w:rFonts w:asciiTheme="majorHAnsi" w:hAnsiTheme="majorHAnsi"/>
        </w:rPr>
        <w:t>It makes provisions for the election of its members</w:t>
      </w:r>
    </w:p>
    <w:p w:rsidR="00A97913" w:rsidRPr="000605FF" w:rsidRDefault="00A97913" w:rsidP="000605FF">
      <w:pPr>
        <w:spacing w:after="0" w:line="240" w:lineRule="auto"/>
        <w:ind w:left="360"/>
        <w:jc w:val="both"/>
        <w:rPr>
          <w:rFonts w:asciiTheme="majorHAnsi" w:hAnsiTheme="majorHAnsi"/>
        </w:rPr>
      </w:pPr>
      <w:r w:rsidRPr="000605FF">
        <w:rPr>
          <w:rFonts w:asciiTheme="majorHAnsi" w:hAnsiTheme="majorHAnsi"/>
        </w:rPr>
        <w:t>Ex officio shall hold office for a period of two years and members for a period of five years.</w:t>
      </w:r>
    </w:p>
    <w:p w:rsidR="00BB4AD9" w:rsidRDefault="00BB4AD9" w:rsidP="000605FF">
      <w:pPr>
        <w:spacing w:after="0" w:line="240" w:lineRule="auto"/>
        <w:ind w:left="360"/>
        <w:jc w:val="both"/>
        <w:rPr>
          <w:rFonts w:asciiTheme="majorHAnsi" w:hAnsiTheme="majorHAnsi"/>
          <w:b/>
          <w:u w:val="single"/>
        </w:rPr>
      </w:pPr>
    </w:p>
    <w:p w:rsidR="00A97913" w:rsidRPr="000605FF" w:rsidRDefault="00A97913" w:rsidP="000605FF">
      <w:pPr>
        <w:spacing w:after="0" w:line="240" w:lineRule="auto"/>
        <w:ind w:left="360"/>
        <w:jc w:val="both"/>
        <w:rPr>
          <w:rFonts w:asciiTheme="majorHAnsi" w:hAnsiTheme="majorHAnsi"/>
        </w:rPr>
      </w:pPr>
      <w:r w:rsidRPr="000605FF">
        <w:rPr>
          <w:rFonts w:asciiTheme="majorHAnsi" w:hAnsiTheme="majorHAnsi"/>
          <w:b/>
          <w:u w:val="single"/>
        </w:rPr>
        <w:t>Legal status of Bar council:-</w:t>
      </w:r>
      <w:r w:rsidRPr="000605FF">
        <w:rPr>
          <w:rFonts w:asciiTheme="majorHAnsi" w:hAnsiTheme="majorHAnsi"/>
        </w:rPr>
        <w:t xml:space="preserve"> According to section 5 of the Advocate act, 1961 , every Bar council shall be a body corporate having a perpetual succession and a common seal, with the power to acquire and hold property, both movable and immovable, and to contract and may sue and  be sued by the name which it is known.</w:t>
      </w:r>
    </w:p>
    <w:p w:rsidR="00BB4AD9" w:rsidRDefault="00BB4AD9" w:rsidP="000605FF">
      <w:pPr>
        <w:spacing w:after="0" w:line="240" w:lineRule="auto"/>
        <w:ind w:left="360"/>
        <w:jc w:val="both"/>
        <w:rPr>
          <w:rFonts w:asciiTheme="majorHAnsi" w:hAnsiTheme="majorHAnsi"/>
          <w:b/>
          <w:u w:val="single"/>
        </w:rPr>
      </w:pPr>
    </w:p>
    <w:p w:rsidR="00A97913" w:rsidRPr="000605FF" w:rsidRDefault="00A97913" w:rsidP="000605FF">
      <w:pPr>
        <w:spacing w:after="0" w:line="240" w:lineRule="auto"/>
        <w:ind w:left="360"/>
        <w:jc w:val="both"/>
        <w:rPr>
          <w:rFonts w:asciiTheme="majorHAnsi" w:hAnsiTheme="majorHAnsi"/>
          <w:b/>
          <w:u w:val="single"/>
        </w:rPr>
      </w:pPr>
      <w:r w:rsidRPr="000605FF">
        <w:rPr>
          <w:rFonts w:asciiTheme="majorHAnsi" w:hAnsiTheme="majorHAnsi"/>
          <w:b/>
          <w:u w:val="single"/>
        </w:rPr>
        <w:t>Committees which may be constituted by the Bar council</w:t>
      </w:r>
    </w:p>
    <w:p w:rsidR="00A97913" w:rsidRPr="000605FF" w:rsidRDefault="00A97913" w:rsidP="000605FF">
      <w:pPr>
        <w:spacing w:after="0" w:line="240" w:lineRule="auto"/>
        <w:ind w:left="360"/>
        <w:jc w:val="both"/>
        <w:rPr>
          <w:rFonts w:asciiTheme="majorHAnsi" w:hAnsiTheme="majorHAnsi"/>
        </w:rPr>
      </w:pPr>
      <w:r w:rsidRPr="000605FF">
        <w:rPr>
          <w:rFonts w:asciiTheme="majorHAnsi" w:hAnsiTheme="majorHAnsi"/>
        </w:rPr>
        <w:t xml:space="preserve">Special committee (section 8-A):- The SBC has to conduct election for its members before the expiry of five years or the extended term. If there is failure on the part of the SBC to provide for such election, the BCI may constitute a special committee. </w:t>
      </w:r>
    </w:p>
    <w:p w:rsidR="00A97913" w:rsidRPr="000605FF" w:rsidRDefault="00A97913" w:rsidP="000605FF">
      <w:pPr>
        <w:spacing w:after="0" w:line="240" w:lineRule="auto"/>
        <w:ind w:left="360"/>
        <w:jc w:val="both"/>
        <w:rPr>
          <w:rFonts w:asciiTheme="majorHAnsi" w:hAnsiTheme="majorHAnsi"/>
        </w:rPr>
      </w:pPr>
      <w:r w:rsidRPr="000605FF">
        <w:rPr>
          <w:rFonts w:asciiTheme="majorHAnsi" w:hAnsiTheme="majorHAnsi"/>
        </w:rPr>
        <w:t>The committee shall consist of ex officio member of the SBC (who shall be the chairman of this committee) and two members to be nominated by the BCI.</w:t>
      </w:r>
    </w:p>
    <w:p w:rsidR="00A97913" w:rsidRPr="000605FF" w:rsidRDefault="00A97913" w:rsidP="000605FF">
      <w:pPr>
        <w:spacing w:after="0" w:line="240" w:lineRule="auto"/>
        <w:ind w:left="360"/>
        <w:jc w:val="both"/>
        <w:rPr>
          <w:rFonts w:asciiTheme="majorHAnsi" w:hAnsiTheme="majorHAnsi"/>
        </w:rPr>
      </w:pPr>
      <w:r w:rsidRPr="000605FF">
        <w:rPr>
          <w:rFonts w:asciiTheme="majorHAnsi" w:hAnsiTheme="majorHAnsi"/>
        </w:rPr>
        <w:t>The special committee is constituted for the purpose of discharging the functions of the SBC so long as bar council is constituted under the Act. (Section8-A). The special committee has to conduct election within a period of 6 months from the date of its constitution.</w:t>
      </w:r>
    </w:p>
    <w:p w:rsidR="00A97913" w:rsidRPr="000605FF" w:rsidRDefault="00A97913" w:rsidP="000605FF">
      <w:pPr>
        <w:spacing w:after="0" w:line="240" w:lineRule="auto"/>
        <w:ind w:left="360"/>
        <w:jc w:val="both"/>
        <w:rPr>
          <w:rFonts w:asciiTheme="majorHAnsi" w:hAnsiTheme="majorHAnsi"/>
        </w:rPr>
      </w:pPr>
      <w:r w:rsidRPr="000605FF">
        <w:rPr>
          <w:rFonts w:asciiTheme="majorHAnsi" w:hAnsiTheme="majorHAnsi"/>
        </w:rPr>
        <w:t>Disciplinary committee: - (section 9) The Bar council is empowered to constitute one or more Disciplinary committees. This committee consists of three persons elected by the council from amongst its members. Its main duty is to conduct proceedings in cases of professional misconduct of advocate’s referred to it. The tenure of committee is three years.</w:t>
      </w:r>
    </w:p>
    <w:p w:rsidR="00A97913" w:rsidRPr="000605FF" w:rsidRDefault="00A97913" w:rsidP="000605FF">
      <w:pPr>
        <w:spacing w:after="0" w:line="240" w:lineRule="auto"/>
        <w:ind w:left="360"/>
        <w:jc w:val="both"/>
        <w:rPr>
          <w:rFonts w:asciiTheme="majorHAnsi" w:hAnsiTheme="majorHAnsi"/>
        </w:rPr>
      </w:pPr>
      <w:r w:rsidRPr="000605FF">
        <w:rPr>
          <w:rFonts w:asciiTheme="majorHAnsi" w:hAnsiTheme="majorHAnsi"/>
        </w:rPr>
        <w:t>Legal Aid committee (section 9-A):- The Bar council may constitute one or more legal aid committees. The committee consists of maximum of 9 members but not less than 5, as may be prescribed. The tenure of the committee is 2 years.</w:t>
      </w:r>
    </w:p>
    <w:p w:rsidR="00BB4AD9" w:rsidRDefault="00BB4AD9" w:rsidP="000605FF">
      <w:pPr>
        <w:spacing w:after="0" w:line="240" w:lineRule="auto"/>
        <w:ind w:left="360"/>
        <w:jc w:val="both"/>
        <w:rPr>
          <w:rFonts w:asciiTheme="majorHAnsi" w:hAnsiTheme="majorHAnsi"/>
          <w:b/>
          <w:u w:val="single"/>
        </w:rPr>
      </w:pPr>
    </w:p>
    <w:p w:rsidR="00A97913" w:rsidRPr="000605FF" w:rsidRDefault="00A97913" w:rsidP="000605FF">
      <w:pPr>
        <w:spacing w:after="0" w:line="240" w:lineRule="auto"/>
        <w:ind w:left="360"/>
        <w:jc w:val="both"/>
        <w:rPr>
          <w:rFonts w:asciiTheme="majorHAnsi" w:hAnsiTheme="majorHAnsi"/>
        </w:rPr>
      </w:pPr>
      <w:r w:rsidRPr="000605FF">
        <w:rPr>
          <w:rFonts w:asciiTheme="majorHAnsi" w:hAnsiTheme="majorHAnsi"/>
          <w:b/>
          <w:u w:val="single"/>
        </w:rPr>
        <w:lastRenderedPageBreak/>
        <w:t>Functions of the BCI (section 7)</w:t>
      </w:r>
      <w:r w:rsidRPr="000605FF">
        <w:rPr>
          <w:rFonts w:asciiTheme="majorHAnsi" w:hAnsiTheme="majorHAnsi"/>
        </w:rPr>
        <w:t>:- The functions performed by the BCI are as follows—</w:t>
      </w:r>
    </w:p>
    <w:p w:rsidR="00A97913" w:rsidRPr="000605FF" w:rsidRDefault="00A97913" w:rsidP="000605FF">
      <w:pPr>
        <w:pStyle w:val="ListParagraph"/>
        <w:numPr>
          <w:ilvl w:val="0"/>
          <w:numId w:val="32"/>
        </w:numPr>
        <w:spacing w:after="0" w:line="240" w:lineRule="auto"/>
        <w:jc w:val="both"/>
        <w:rPr>
          <w:rFonts w:asciiTheme="majorHAnsi" w:hAnsiTheme="majorHAnsi"/>
        </w:rPr>
      </w:pPr>
      <w:r w:rsidRPr="000605FF">
        <w:rPr>
          <w:rFonts w:asciiTheme="majorHAnsi" w:hAnsiTheme="majorHAnsi"/>
        </w:rPr>
        <w:t>It lays down standards of professional conduct and etiquette for advocates.</w:t>
      </w:r>
    </w:p>
    <w:p w:rsidR="00A97913" w:rsidRPr="000605FF" w:rsidRDefault="00A97913" w:rsidP="000605FF">
      <w:pPr>
        <w:pStyle w:val="ListParagraph"/>
        <w:numPr>
          <w:ilvl w:val="0"/>
          <w:numId w:val="32"/>
        </w:numPr>
        <w:spacing w:after="0" w:line="240" w:lineRule="auto"/>
        <w:jc w:val="both"/>
        <w:rPr>
          <w:rFonts w:asciiTheme="majorHAnsi" w:hAnsiTheme="majorHAnsi"/>
        </w:rPr>
      </w:pPr>
      <w:r w:rsidRPr="000605FF">
        <w:rPr>
          <w:rFonts w:asciiTheme="majorHAnsi" w:hAnsiTheme="majorHAnsi"/>
        </w:rPr>
        <w:t>It lays down the procedure which is to be followed by its disciplinary committee and the disciplinary committee of the SBC.</w:t>
      </w:r>
    </w:p>
    <w:p w:rsidR="00A97913" w:rsidRPr="000605FF" w:rsidRDefault="00A97913" w:rsidP="000605FF">
      <w:pPr>
        <w:pStyle w:val="ListParagraph"/>
        <w:numPr>
          <w:ilvl w:val="0"/>
          <w:numId w:val="32"/>
        </w:numPr>
        <w:spacing w:after="0" w:line="240" w:lineRule="auto"/>
        <w:jc w:val="both"/>
        <w:rPr>
          <w:rFonts w:asciiTheme="majorHAnsi" w:hAnsiTheme="majorHAnsi"/>
        </w:rPr>
      </w:pPr>
      <w:r w:rsidRPr="000605FF">
        <w:rPr>
          <w:rFonts w:asciiTheme="majorHAnsi" w:hAnsiTheme="majorHAnsi"/>
        </w:rPr>
        <w:t>It safeguards the rights, privileges and interests of advocates.</w:t>
      </w:r>
    </w:p>
    <w:p w:rsidR="00A97913" w:rsidRPr="000605FF" w:rsidRDefault="00A97913" w:rsidP="000605FF">
      <w:pPr>
        <w:pStyle w:val="ListParagraph"/>
        <w:numPr>
          <w:ilvl w:val="0"/>
          <w:numId w:val="32"/>
        </w:numPr>
        <w:spacing w:after="0" w:line="240" w:lineRule="auto"/>
        <w:jc w:val="both"/>
        <w:rPr>
          <w:rFonts w:asciiTheme="majorHAnsi" w:hAnsiTheme="majorHAnsi"/>
        </w:rPr>
      </w:pPr>
      <w:r w:rsidRPr="000605FF">
        <w:rPr>
          <w:rFonts w:asciiTheme="majorHAnsi" w:hAnsiTheme="majorHAnsi"/>
        </w:rPr>
        <w:t>It promotes and supports law reforms.</w:t>
      </w:r>
    </w:p>
    <w:p w:rsidR="00A97913" w:rsidRPr="000605FF" w:rsidRDefault="00A97913" w:rsidP="000605FF">
      <w:pPr>
        <w:pStyle w:val="ListParagraph"/>
        <w:numPr>
          <w:ilvl w:val="0"/>
          <w:numId w:val="32"/>
        </w:numPr>
        <w:spacing w:after="0" w:line="240" w:lineRule="auto"/>
        <w:jc w:val="both"/>
        <w:rPr>
          <w:rFonts w:asciiTheme="majorHAnsi" w:hAnsiTheme="majorHAnsi"/>
        </w:rPr>
      </w:pPr>
      <w:r w:rsidRPr="000605FF">
        <w:rPr>
          <w:rFonts w:asciiTheme="majorHAnsi" w:hAnsiTheme="majorHAnsi"/>
        </w:rPr>
        <w:t>It deals with and disposes of any matter arising under this act which may be referred to it by any state Bar council.</w:t>
      </w:r>
    </w:p>
    <w:p w:rsidR="00A97913" w:rsidRPr="000605FF" w:rsidRDefault="00A97913" w:rsidP="000605FF">
      <w:pPr>
        <w:pStyle w:val="ListParagraph"/>
        <w:numPr>
          <w:ilvl w:val="0"/>
          <w:numId w:val="32"/>
        </w:numPr>
        <w:spacing w:after="0" w:line="240" w:lineRule="auto"/>
        <w:jc w:val="both"/>
        <w:rPr>
          <w:rFonts w:asciiTheme="majorHAnsi" w:hAnsiTheme="majorHAnsi"/>
        </w:rPr>
      </w:pPr>
      <w:r w:rsidRPr="000605FF">
        <w:rPr>
          <w:rFonts w:asciiTheme="majorHAnsi" w:hAnsiTheme="majorHAnsi"/>
        </w:rPr>
        <w:t xml:space="preserve">It exercises general supervision and control over state Bar councils. </w:t>
      </w:r>
    </w:p>
    <w:p w:rsidR="00A97913" w:rsidRPr="000605FF" w:rsidRDefault="00A97913" w:rsidP="000605FF">
      <w:pPr>
        <w:pStyle w:val="ListParagraph"/>
        <w:numPr>
          <w:ilvl w:val="0"/>
          <w:numId w:val="32"/>
        </w:numPr>
        <w:spacing w:after="0" w:line="240" w:lineRule="auto"/>
        <w:jc w:val="both"/>
        <w:rPr>
          <w:rFonts w:asciiTheme="majorHAnsi" w:hAnsiTheme="majorHAnsi"/>
        </w:rPr>
      </w:pPr>
      <w:r w:rsidRPr="000605FF">
        <w:rPr>
          <w:rFonts w:asciiTheme="majorHAnsi" w:hAnsiTheme="majorHAnsi"/>
        </w:rPr>
        <w:t>It promotes legal education and lays down standards of such education after consulting universities engaged in imparting legal education and also consulting state bar councils.</w:t>
      </w:r>
    </w:p>
    <w:p w:rsidR="00A97913" w:rsidRPr="000605FF" w:rsidRDefault="00A97913" w:rsidP="000605FF">
      <w:pPr>
        <w:pStyle w:val="ListParagraph"/>
        <w:numPr>
          <w:ilvl w:val="0"/>
          <w:numId w:val="32"/>
        </w:numPr>
        <w:spacing w:after="0" w:line="240" w:lineRule="auto"/>
        <w:jc w:val="both"/>
        <w:rPr>
          <w:rFonts w:asciiTheme="majorHAnsi" w:hAnsiTheme="majorHAnsi"/>
        </w:rPr>
      </w:pPr>
      <w:r w:rsidRPr="000605FF">
        <w:rPr>
          <w:rFonts w:asciiTheme="majorHAnsi" w:hAnsiTheme="majorHAnsi"/>
        </w:rPr>
        <w:t>It recognizes universities whose degree in law shall be a qualification for enrolment as advocate.</w:t>
      </w:r>
    </w:p>
    <w:p w:rsidR="00A97913" w:rsidRPr="000605FF" w:rsidRDefault="00A97913" w:rsidP="000605FF">
      <w:pPr>
        <w:pStyle w:val="ListParagraph"/>
        <w:numPr>
          <w:ilvl w:val="0"/>
          <w:numId w:val="32"/>
        </w:numPr>
        <w:spacing w:after="0" w:line="240" w:lineRule="auto"/>
        <w:jc w:val="both"/>
        <w:rPr>
          <w:rFonts w:asciiTheme="majorHAnsi" w:hAnsiTheme="majorHAnsi"/>
        </w:rPr>
      </w:pPr>
      <w:r w:rsidRPr="000605FF">
        <w:rPr>
          <w:rFonts w:asciiTheme="majorHAnsi" w:hAnsiTheme="majorHAnsi"/>
        </w:rPr>
        <w:t>It is empowered to visit and inspect such universities. It can also delegate this power to state Bar council.</w:t>
      </w:r>
    </w:p>
    <w:p w:rsidR="00A97913" w:rsidRPr="000605FF" w:rsidRDefault="00A97913" w:rsidP="000605FF">
      <w:pPr>
        <w:pStyle w:val="ListParagraph"/>
        <w:numPr>
          <w:ilvl w:val="0"/>
          <w:numId w:val="32"/>
        </w:numPr>
        <w:spacing w:after="0" w:line="240" w:lineRule="auto"/>
        <w:jc w:val="both"/>
        <w:rPr>
          <w:rFonts w:asciiTheme="majorHAnsi" w:hAnsiTheme="majorHAnsi"/>
        </w:rPr>
      </w:pPr>
      <w:r w:rsidRPr="000605FF">
        <w:rPr>
          <w:rFonts w:asciiTheme="majorHAnsi" w:hAnsiTheme="majorHAnsi"/>
        </w:rPr>
        <w:t>It conducts seminars and organizes talks on legal topics wherein eminent jurists participate. It is also engaged in the task of publishing journals and papers of legal interest.</w:t>
      </w:r>
    </w:p>
    <w:p w:rsidR="00A97913" w:rsidRPr="000605FF" w:rsidRDefault="00A97913" w:rsidP="000605FF">
      <w:pPr>
        <w:pStyle w:val="ListParagraph"/>
        <w:numPr>
          <w:ilvl w:val="0"/>
          <w:numId w:val="32"/>
        </w:numPr>
        <w:spacing w:after="0" w:line="240" w:lineRule="auto"/>
        <w:jc w:val="both"/>
        <w:rPr>
          <w:rFonts w:asciiTheme="majorHAnsi" w:hAnsiTheme="majorHAnsi"/>
        </w:rPr>
      </w:pPr>
      <w:r w:rsidRPr="000605FF">
        <w:rPr>
          <w:rFonts w:asciiTheme="majorHAnsi" w:hAnsiTheme="majorHAnsi"/>
        </w:rPr>
        <w:t>It makes arrangements for the legal aid to poor.</w:t>
      </w:r>
    </w:p>
    <w:p w:rsidR="00A97913" w:rsidRPr="000605FF" w:rsidRDefault="00A97913" w:rsidP="000605FF">
      <w:pPr>
        <w:pStyle w:val="ListParagraph"/>
        <w:numPr>
          <w:ilvl w:val="0"/>
          <w:numId w:val="32"/>
        </w:numPr>
        <w:spacing w:after="0" w:line="240" w:lineRule="auto"/>
        <w:jc w:val="both"/>
        <w:rPr>
          <w:rFonts w:asciiTheme="majorHAnsi" w:hAnsiTheme="majorHAnsi"/>
        </w:rPr>
      </w:pPr>
      <w:r w:rsidRPr="000605FF">
        <w:rPr>
          <w:rFonts w:asciiTheme="majorHAnsi" w:hAnsiTheme="majorHAnsi"/>
        </w:rPr>
        <w:t>It recognizes foreign qualifications in law obtained outside India for the purpose of admission as an advocate under this act.</w:t>
      </w:r>
    </w:p>
    <w:p w:rsidR="00A97913" w:rsidRPr="000605FF" w:rsidRDefault="00A97913" w:rsidP="000605FF">
      <w:pPr>
        <w:pStyle w:val="ListParagraph"/>
        <w:numPr>
          <w:ilvl w:val="0"/>
          <w:numId w:val="32"/>
        </w:numPr>
        <w:spacing w:after="0" w:line="240" w:lineRule="auto"/>
        <w:jc w:val="both"/>
        <w:rPr>
          <w:rFonts w:asciiTheme="majorHAnsi" w:hAnsiTheme="majorHAnsi"/>
        </w:rPr>
      </w:pPr>
      <w:r w:rsidRPr="000605FF">
        <w:rPr>
          <w:rFonts w:asciiTheme="majorHAnsi" w:hAnsiTheme="majorHAnsi"/>
        </w:rPr>
        <w:t>It manages and invests funds of the BCI.</w:t>
      </w:r>
    </w:p>
    <w:p w:rsidR="00A97913" w:rsidRPr="000605FF" w:rsidRDefault="00A97913" w:rsidP="000605FF">
      <w:pPr>
        <w:pStyle w:val="ListParagraph"/>
        <w:numPr>
          <w:ilvl w:val="0"/>
          <w:numId w:val="32"/>
        </w:numPr>
        <w:spacing w:after="0" w:line="240" w:lineRule="auto"/>
        <w:jc w:val="both"/>
        <w:rPr>
          <w:rFonts w:asciiTheme="majorHAnsi" w:hAnsiTheme="majorHAnsi"/>
        </w:rPr>
      </w:pPr>
      <w:r w:rsidRPr="000605FF">
        <w:rPr>
          <w:rFonts w:asciiTheme="majorHAnsi" w:hAnsiTheme="majorHAnsi"/>
        </w:rPr>
        <w:t>It makes provision for the election of its members.</w:t>
      </w:r>
    </w:p>
    <w:p w:rsidR="00A97913" w:rsidRPr="000605FF" w:rsidRDefault="00A97913" w:rsidP="000605FF">
      <w:pPr>
        <w:pStyle w:val="ListParagraph"/>
        <w:numPr>
          <w:ilvl w:val="0"/>
          <w:numId w:val="32"/>
        </w:numPr>
        <w:spacing w:after="0" w:line="240" w:lineRule="auto"/>
        <w:jc w:val="both"/>
        <w:rPr>
          <w:rFonts w:asciiTheme="majorHAnsi" w:hAnsiTheme="majorHAnsi"/>
        </w:rPr>
      </w:pPr>
      <w:r w:rsidRPr="000605FF">
        <w:rPr>
          <w:rFonts w:asciiTheme="majorHAnsi" w:hAnsiTheme="majorHAnsi"/>
        </w:rPr>
        <w:t>It also performs all other functions conferred on it by or under this act.</w:t>
      </w:r>
    </w:p>
    <w:p w:rsidR="00A7400A" w:rsidRPr="001F60A4" w:rsidRDefault="00A7400A" w:rsidP="005C7B67">
      <w:pPr>
        <w:spacing w:after="0" w:line="240" w:lineRule="auto"/>
        <w:jc w:val="both"/>
        <w:rPr>
          <w:rFonts w:asciiTheme="majorHAnsi" w:hAnsiTheme="majorHAnsi" w:cs="Times New Roman"/>
          <w:b/>
        </w:rPr>
      </w:pPr>
    </w:p>
    <w:p w:rsidR="00D56C99" w:rsidRPr="001F60A4" w:rsidRDefault="00D56C99" w:rsidP="005C7B67">
      <w:pPr>
        <w:spacing w:after="0" w:line="240" w:lineRule="auto"/>
        <w:jc w:val="both"/>
        <w:rPr>
          <w:rFonts w:asciiTheme="majorHAnsi" w:hAnsiTheme="majorHAnsi" w:cs="Times New Roman"/>
          <w:b/>
        </w:rPr>
      </w:pPr>
      <w:r w:rsidRPr="001F60A4">
        <w:rPr>
          <w:rFonts w:asciiTheme="majorHAnsi" w:hAnsiTheme="majorHAnsi" w:cs="Times New Roman"/>
          <w:b/>
        </w:rPr>
        <w:t>Admission, Enrolment and Rights of Advocate</w:t>
      </w:r>
    </w:p>
    <w:p w:rsidR="00D56C99" w:rsidRPr="001F60A4" w:rsidRDefault="00D56C99" w:rsidP="005C7B67">
      <w:pPr>
        <w:numPr>
          <w:ilvl w:val="0"/>
          <w:numId w:val="33"/>
        </w:numPr>
        <w:spacing w:after="0" w:line="240" w:lineRule="auto"/>
        <w:jc w:val="both"/>
        <w:rPr>
          <w:rFonts w:asciiTheme="majorHAnsi" w:hAnsiTheme="majorHAnsi" w:cs="Times New Roman"/>
          <w:b/>
          <w:i/>
        </w:rPr>
      </w:pPr>
      <w:r w:rsidRPr="001F60A4">
        <w:rPr>
          <w:rFonts w:asciiTheme="majorHAnsi" w:hAnsiTheme="majorHAnsi" w:cs="Times New Roman"/>
          <w:b/>
          <w:i/>
        </w:rPr>
        <w:t>Section 16 to 28 of the Advocate act deal with the admission and enrolment of advocate.</w:t>
      </w:r>
    </w:p>
    <w:p w:rsidR="00D56C99" w:rsidRPr="001F60A4" w:rsidRDefault="00D56C99" w:rsidP="005C7B67">
      <w:pPr>
        <w:numPr>
          <w:ilvl w:val="0"/>
          <w:numId w:val="33"/>
        </w:numPr>
        <w:spacing w:after="0" w:line="240" w:lineRule="auto"/>
        <w:jc w:val="both"/>
        <w:rPr>
          <w:rFonts w:asciiTheme="majorHAnsi" w:hAnsiTheme="majorHAnsi" w:cs="Times New Roman"/>
        </w:rPr>
      </w:pPr>
      <w:r w:rsidRPr="001F60A4">
        <w:rPr>
          <w:rFonts w:asciiTheme="majorHAnsi" w:hAnsiTheme="majorHAnsi" w:cs="Times New Roman"/>
        </w:rPr>
        <w:t>Section 16(1) provides that there shall be two classes of advocates, namely, senior advocates and other advocates.</w:t>
      </w:r>
    </w:p>
    <w:p w:rsidR="00D56C99" w:rsidRPr="001F60A4" w:rsidRDefault="00D56C99" w:rsidP="005C7B67">
      <w:pPr>
        <w:numPr>
          <w:ilvl w:val="0"/>
          <w:numId w:val="33"/>
        </w:numPr>
        <w:spacing w:after="0" w:line="240" w:lineRule="auto"/>
        <w:jc w:val="both"/>
        <w:rPr>
          <w:rFonts w:asciiTheme="majorHAnsi" w:hAnsiTheme="majorHAnsi" w:cs="Times New Roman"/>
        </w:rPr>
      </w:pPr>
      <w:r w:rsidRPr="001F60A4">
        <w:rPr>
          <w:rFonts w:asciiTheme="majorHAnsi" w:hAnsiTheme="majorHAnsi" w:cs="Times New Roman"/>
        </w:rPr>
        <w:t>Section 16(2) provides that, an advocate may, with his consent, be designated as senior advocate if the Supreme Court or a High court is of opinion that by virtue of his ability, standing at the Bar or special knowledge or experience in law, he is deserving of such distinction.</w:t>
      </w:r>
    </w:p>
    <w:p w:rsidR="00D56C99" w:rsidRPr="001F60A4" w:rsidRDefault="00D56C99" w:rsidP="005C7B67">
      <w:pPr>
        <w:numPr>
          <w:ilvl w:val="0"/>
          <w:numId w:val="33"/>
        </w:numPr>
        <w:spacing w:after="0" w:line="240" w:lineRule="auto"/>
        <w:jc w:val="both"/>
        <w:rPr>
          <w:rFonts w:asciiTheme="majorHAnsi" w:hAnsiTheme="majorHAnsi" w:cs="Times New Roman"/>
        </w:rPr>
      </w:pPr>
      <w:r w:rsidRPr="001F60A4">
        <w:rPr>
          <w:rFonts w:asciiTheme="majorHAnsi" w:hAnsiTheme="majorHAnsi" w:cs="Times New Roman"/>
        </w:rPr>
        <w:t>Such senior advocate shall, in the matter of their practice, be subject to such restrictions as the BCI may, In the interest of legal profession, prescribe.</w:t>
      </w:r>
    </w:p>
    <w:p w:rsidR="00D56C99" w:rsidRPr="001F60A4" w:rsidRDefault="00D56C99" w:rsidP="005C7B67">
      <w:pPr>
        <w:numPr>
          <w:ilvl w:val="0"/>
          <w:numId w:val="33"/>
        </w:numPr>
        <w:spacing w:after="0" w:line="240" w:lineRule="auto"/>
        <w:jc w:val="both"/>
        <w:rPr>
          <w:rFonts w:asciiTheme="majorHAnsi" w:hAnsiTheme="majorHAnsi" w:cs="Times New Roman"/>
        </w:rPr>
      </w:pPr>
      <w:r w:rsidRPr="001F60A4">
        <w:rPr>
          <w:rFonts w:asciiTheme="majorHAnsi" w:hAnsiTheme="majorHAnsi" w:cs="Times New Roman"/>
        </w:rPr>
        <w:t>The rules framed by the BCI in the exercise of its power u/s 49(1) (g) of the Advocates Act are also notable. Chapter I of part IV of the rules of BCI makes provisions in relation to the senior advocates and they are as follows:-</w:t>
      </w:r>
    </w:p>
    <w:p w:rsidR="00D56C99" w:rsidRPr="001F60A4" w:rsidRDefault="00D56C99" w:rsidP="005C7B67">
      <w:pPr>
        <w:numPr>
          <w:ilvl w:val="0"/>
          <w:numId w:val="33"/>
        </w:numPr>
        <w:spacing w:after="0" w:line="240" w:lineRule="auto"/>
        <w:jc w:val="both"/>
        <w:rPr>
          <w:rFonts w:asciiTheme="majorHAnsi" w:hAnsiTheme="majorHAnsi" w:cs="Times New Roman"/>
        </w:rPr>
      </w:pPr>
      <w:r w:rsidRPr="001F60A4">
        <w:rPr>
          <w:rFonts w:asciiTheme="majorHAnsi" w:hAnsiTheme="majorHAnsi" w:cs="Times New Roman"/>
        </w:rPr>
        <w:t>In the matter of their practice, a senior advocate shall not file vakalatnama or act in any court or Tribunal or before any person or Authority mentioned in section 30 of the Advocates Act.</w:t>
      </w:r>
    </w:p>
    <w:p w:rsidR="00D56C99" w:rsidRPr="001F60A4" w:rsidRDefault="00D56C99" w:rsidP="005C7B67">
      <w:pPr>
        <w:numPr>
          <w:ilvl w:val="0"/>
          <w:numId w:val="33"/>
        </w:numPr>
        <w:spacing w:after="0" w:line="240" w:lineRule="auto"/>
        <w:jc w:val="both"/>
        <w:rPr>
          <w:rFonts w:asciiTheme="majorHAnsi" w:hAnsiTheme="majorHAnsi" w:cs="Times New Roman"/>
        </w:rPr>
      </w:pPr>
      <w:r w:rsidRPr="001F60A4">
        <w:rPr>
          <w:rFonts w:asciiTheme="majorHAnsi" w:hAnsiTheme="majorHAnsi" w:cs="Times New Roman"/>
        </w:rPr>
        <w:t>He shall appear along with an Advocate on record in the Supreme Court and also before any of the court, person or authority as mentioned in sec.30.</w:t>
      </w:r>
    </w:p>
    <w:p w:rsidR="00D56C99" w:rsidRPr="001F60A4" w:rsidRDefault="00D56C99" w:rsidP="005C7B67">
      <w:pPr>
        <w:numPr>
          <w:ilvl w:val="0"/>
          <w:numId w:val="33"/>
        </w:numPr>
        <w:spacing w:after="0" w:line="240" w:lineRule="auto"/>
        <w:jc w:val="both"/>
        <w:rPr>
          <w:rFonts w:asciiTheme="majorHAnsi" w:hAnsiTheme="majorHAnsi" w:cs="Times New Roman"/>
        </w:rPr>
      </w:pPr>
      <w:r w:rsidRPr="001F60A4">
        <w:rPr>
          <w:rFonts w:asciiTheme="majorHAnsi" w:hAnsiTheme="majorHAnsi" w:cs="Times New Roman"/>
        </w:rPr>
        <w:t>A senior Advocate shall not accept instructions to draft pleading or affidavits, advice on evidence or to do any drafting work of an analogous kind in any court or Tribunal or any other Authority as mentioned in sec.30 of the advocates act.</w:t>
      </w:r>
    </w:p>
    <w:p w:rsidR="00D56C99" w:rsidRPr="001F60A4" w:rsidRDefault="00D56C99" w:rsidP="005C7B67">
      <w:pPr>
        <w:numPr>
          <w:ilvl w:val="0"/>
          <w:numId w:val="33"/>
        </w:numPr>
        <w:spacing w:after="0" w:line="240" w:lineRule="auto"/>
        <w:jc w:val="both"/>
        <w:rPr>
          <w:rFonts w:asciiTheme="majorHAnsi" w:hAnsiTheme="majorHAnsi" w:cs="Times New Roman"/>
        </w:rPr>
      </w:pPr>
      <w:r w:rsidRPr="001F60A4">
        <w:rPr>
          <w:rFonts w:asciiTheme="majorHAnsi" w:hAnsiTheme="majorHAnsi" w:cs="Times New Roman"/>
        </w:rPr>
        <w:t>The senior Advocate be free to make concessions or to give undertakings in the course of arguments on behalf of his client on instructions from the junior advocates.</w:t>
      </w:r>
    </w:p>
    <w:p w:rsidR="00D56C99" w:rsidRPr="001F60A4" w:rsidRDefault="00D56C99" w:rsidP="005C7B67">
      <w:pPr>
        <w:numPr>
          <w:ilvl w:val="0"/>
          <w:numId w:val="33"/>
        </w:numPr>
        <w:spacing w:after="0" w:line="240" w:lineRule="auto"/>
        <w:jc w:val="both"/>
        <w:rPr>
          <w:rFonts w:asciiTheme="majorHAnsi" w:hAnsiTheme="majorHAnsi" w:cs="Times New Roman"/>
        </w:rPr>
      </w:pPr>
      <w:r w:rsidRPr="001F60A4">
        <w:rPr>
          <w:rFonts w:asciiTheme="majorHAnsi" w:hAnsiTheme="majorHAnsi" w:cs="Times New Roman"/>
        </w:rPr>
        <w:t>A senior advocate shall not accept directly from a client any brief or instructions to appear in any court or Tribunal or other Authority in India.</w:t>
      </w:r>
    </w:p>
    <w:p w:rsidR="00D47CBB" w:rsidRDefault="00D56C99" w:rsidP="005C7B67">
      <w:pPr>
        <w:spacing w:after="0" w:line="240" w:lineRule="auto"/>
        <w:jc w:val="both"/>
        <w:rPr>
          <w:rFonts w:asciiTheme="majorHAnsi" w:hAnsiTheme="majorHAnsi" w:cs="Times New Roman"/>
        </w:rPr>
      </w:pPr>
      <w:r w:rsidRPr="001F60A4">
        <w:rPr>
          <w:rFonts w:asciiTheme="majorHAnsi" w:hAnsiTheme="majorHAnsi" w:cs="Times New Roman"/>
        </w:rPr>
        <w:t xml:space="preserve"> </w:t>
      </w:r>
    </w:p>
    <w:p w:rsidR="00D56C99" w:rsidRPr="001F60A4" w:rsidRDefault="00D56C99" w:rsidP="005C7B67">
      <w:pPr>
        <w:spacing w:after="0" w:line="240" w:lineRule="auto"/>
        <w:jc w:val="both"/>
        <w:rPr>
          <w:rFonts w:asciiTheme="majorHAnsi" w:hAnsiTheme="majorHAnsi" w:cs="Times New Roman"/>
          <w:b/>
        </w:rPr>
      </w:pPr>
      <w:r w:rsidRPr="001F60A4">
        <w:rPr>
          <w:rFonts w:asciiTheme="majorHAnsi" w:hAnsiTheme="majorHAnsi" w:cs="Times New Roman"/>
          <w:b/>
        </w:rPr>
        <w:t>Persons who may be admitted as advocate on a state roll (section 24)</w:t>
      </w:r>
    </w:p>
    <w:p w:rsidR="00D56C99" w:rsidRPr="001F60A4" w:rsidRDefault="00D56C99" w:rsidP="005C7B67">
      <w:pPr>
        <w:numPr>
          <w:ilvl w:val="0"/>
          <w:numId w:val="34"/>
        </w:numPr>
        <w:spacing w:after="0" w:line="240" w:lineRule="auto"/>
        <w:jc w:val="both"/>
        <w:rPr>
          <w:rFonts w:asciiTheme="majorHAnsi" w:hAnsiTheme="majorHAnsi" w:cs="Times New Roman"/>
          <w:b/>
          <w:i/>
        </w:rPr>
      </w:pPr>
      <w:r w:rsidRPr="001F60A4">
        <w:rPr>
          <w:rFonts w:asciiTheme="majorHAnsi" w:hAnsiTheme="majorHAnsi" w:cs="Times New Roman"/>
          <w:b/>
          <w:i/>
        </w:rPr>
        <w:t>As per section 24 of the advocates act and the rules made there under, a person shall be qualified to be admitted as an advocate on a state roll, if he fulfills the following conditions, namely:-</w:t>
      </w:r>
    </w:p>
    <w:p w:rsidR="00D56C99" w:rsidRPr="001F60A4" w:rsidRDefault="00D56C99" w:rsidP="005C7B67">
      <w:pPr>
        <w:numPr>
          <w:ilvl w:val="0"/>
          <w:numId w:val="34"/>
        </w:numPr>
        <w:spacing w:after="0" w:line="240" w:lineRule="auto"/>
        <w:jc w:val="both"/>
        <w:rPr>
          <w:rFonts w:asciiTheme="majorHAnsi" w:hAnsiTheme="majorHAnsi" w:cs="Times New Roman"/>
        </w:rPr>
      </w:pPr>
      <w:r w:rsidRPr="001F60A4">
        <w:rPr>
          <w:rFonts w:asciiTheme="majorHAnsi" w:hAnsiTheme="majorHAnsi" w:cs="Times New Roman"/>
        </w:rPr>
        <w:lastRenderedPageBreak/>
        <w:t>He is a citizen of India. (Section 24(1) (a) provides that the person concerned should be a citizen of India. Even the nationals of other country are permitted to practice law in our country and may be admitted as an advocate on a state roll; if citizens of India, duly qualified, are permitted to practice law in that other country.</w:t>
      </w:r>
    </w:p>
    <w:p w:rsidR="00D56C99" w:rsidRPr="001F60A4" w:rsidRDefault="00D56C99" w:rsidP="005C7B67">
      <w:pPr>
        <w:numPr>
          <w:ilvl w:val="0"/>
          <w:numId w:val="34"/>
        </w:numPr>
        <w:spacing w:after="0" w:line="240" w:lineRule="auto"/>
        <w:jc w:val="both"/>
        <w:rPr>
          <w:rFonts w:asciiTheme="majorHAnsi" w:hAnsiTheme="majorHAnsi" w:cs="Times New Roman"/>
        </w:rPr>
      </w:pPr>
      <w:r w:rsidRPr="001F60A4">
        <w:rPr>
          <w:rFonts w:asciiTheme="majorHAnsi" w:hAnsiTheme="majorHAnsi" w:cs="Times New Roman"/>
        </w:rPr>
        <w:t>Age:- section 24(1)(b) provides that the person concerned should have completed the age of twenty-one years.</w:t>
      </w:r>
    </w:p>
    <w:p w:rsidR="00D56C99" w:rsidRPr="001F60A4" w:rsidRDefault="00D56C99" w:rsidP="005C7B67">
      <w:pPr>
        <w:numPr>
          <w:ilvl w:val="0"/>
          <w:numId w:val="34"/>
        </w:numPr>
        <w:spacing w:after="0" w:line="240" w:lineRule="auto"/>
        <w:jc w:val="both"/>
        <w:rPr>
          <w:rFonts w:asciiTheme="majorHAnsi" w:hAnsiTheme="majorHAnsi" w:cs="Times New Roman"/>
        </w:rPr>
      </w:pPr>
      <w:r w:rsidRPr="001F60A4">
        <w:rPr>
          <w:rFonts w:asciiTheme="majorHAnsi" w:hAnsiTheme="majorHAnsi" w:cs="Times New Roman"/>
        </w:rPr>
        <w:t>Degree of law:- section 24(1)(c) provides that he should have obtained a degree in law from a recognized university.</w:t>
      </w:r>
    </w:p>
    <w:p w:rsidR="00D56C99" w:rsidRPr="001F60A4" w:rsidRDefault="00D56C99" w:rsidP="005C7B67">
      <w:pPr>
        <w:numPr>
          <w:ilvl w:val="0"/>
          <w:numId w:val="34"/>
        </w:numPr>
        <w:spacing w:after="0" w:line="240" w:lineRule="auto"/>
        <w:jc w:val="both"/>
        <w:rPr>
          <w:rFonts w:asciiTheme="majorHAnsi" w:hAnsiTheme="majorHAnsi" w:cs="Times New Roman"/>
        </w:rPr>
      </w:pPr>
      <w:r w:rsidRPr="001F60A4">
        <w:rPr>
          <w:rFonts w:asciiTheme="majorHAnsi" w:hAnsiTheme="majorHAnsi" w:cs="Times New Roman"/>
        </w:rPr>
        <w:t>Fulfilment of  other conditions:- According to section 24(1)(e), the person concerned should fulfil such other conditions as may be specified in the rules made by the state Bar council.</w:t>
      </w:r>
    </w:p>
    <w:p w:rsidR="00D47CBB" w:rsidRDefault="00D47CBB" w:rsidP="005C7B67">
      <w:pPr>
        <w:tabs>
          <w:tab w:val="left" w:pos="5850"/>
        </w:tabs>
        <w:spacing w:after="0" w:line="240" w:lineRule="auto"/>
        <w:jc w:val="both"/>
        <w:rPr>
          <w:rFonts w:asciiTheme="majorHAnsi" w:hAnsiTheme="majorHAnsi" w:cs="Times New Roman"/>
          <w:b/>
        </w:rPr>
      </w:pPr>
    </w:p>
    <w:p w:rsidR="00D56C99" w:rsidRPr="001F60A4" w:rsidRDefault="00D56C99" w:rsidP="005C7B67">
      <w:pPr>
        <w:tabs>
          <w:tab w:val="left" w:pos="5850"/>
        </w:tabs>
        <w:spacing w:after="0" w:line="240" w:lineRule="auto"/>
        <w:jc w:val="both"/>
        <w:rPr>
          <w:rFonts w:asciiTheme="majorHAnsi" w:hAnsiTheme="majorHAnsi" w:cs="Times New Roman"/>
        </w:rPr>
      </w:pPr>
      <w:r w:rsidRPr="001F60A4">
        <w:rPr>
          <w:rFonts w:asciiTheme="majorHAnsi" w:hAnsiTheme="majorHAnsi" w:cs="Times New Roman"/>
          <w:b/>
        </w:rPr>
        <w:t xml:space="preserve">Disqualification for enrolment:-section 24-A:- </w:t>
      </w:r>
      <w:r w:rsidRPr="001F60A4">
        <w:rPr>
          <w:rFonts w:asciiTheme="majorHAnsi" w:hAnsiTheme="majorHAnsi" w:cs="Times New Roman"/>
        </w:rPr>
        <w:t>The person concerned should not be convicted of an offence involving moral turpitude, under the provisions of untouchability  (offences) act,1955 and he should not have been dismissed or removed from any employment or office under the state on any charge involving moral turpitude.</w:t>
      </w:r>
    </w:p>
    <w:p w:rsidR="00A97913" w:rsidRPr="001F60A4" w:rsidRDefault="00A97913" w:rsidP="000605FF">
      <w:pPr>
        <w:spacing w:after="0" w:line="240" w:lineRule="auto"/>
        <w:jc w:val="both"/>
        <w:rPr>
          <w:rFonts w:asciiTheme="majorHAnsi" w:hAnsiTheme="majorHAnsi"/>
          <w:b/>
          <w:bCs/>
          <w:sz w:val="20"/>
          <w:szCs w:val="20"/>
        </w:rPr>
      </w:pP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BENCH – BAR RELATION</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The Bar and Bench play an important role in the administration of justice. The judges administer the law with the assistance of the lawyers. The lawyers are officers of the court. They are expected to assist the court in the administration of justice. Actually lawyers collect materials relating to the case and thereby assist the court in arriving at a correct judgment. The legal profession has been created not for private gain but for public good. It is a branch of the administration of justice. it is a partner with the judiciary in the administration of justice.</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Since the lawyers are officers of the court, they are required to maintain towards the court respectful attitude bearing in mind that the dignity of the judicial office is essential foe the survival of the society. During the presentation of the case and while acting otherwise before the court an advocate is required to conduct himself with dignity and self respect. He should not influence the decision of the court by any illegal or improper means. Besides, he is prohibited the private communication with the judge relating to a pending case. He should use his best efforts to restrain and prevent his client from restoring to unfair practices in relation to the court. An advocate should not consider himself mere mouthpiece of the client and should exercise his own judgment in the use of restrained language during arguments in the court.</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Besides, the court acts on the statements of the advocates and therefore the advocates are under obligation to be absolutely fair to the court. They are required to make accurate statements of facts and should not twist them. An advocate is under duty not to misguide the court.</w:t>
      </w:r>
    </w:p>
    <w:p w:rsidR="00B82317" w:rsidRPr="000605FF" w:rsidRDefault="00B8231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An advocate should not be servile and in case there is proper ground for complaint against a judicial officer, it is not only his right but also duty to submit his grievances to the proper authorities. He should always bear in mind that he is an officer of the court and part of the administration of justice. If the courts or judges are not respected, the whole administration of justice, of which he is a part, will result in the complete death of the rule of law.</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Many duties of the lawyers to the court are confined by the Bar Council of India. The breach of such duties is taken as professional misconduct and it is punished in accordance with the provisions of the Advocates Act. Actually, self restrain and respectful attitude towards the court, presentation of correct facts and law with a balance mind and without over statement, suppression, distortion or embellishments are requisites of good advocacy. It is the duty of lawyer to uphold the dignity and decorum of the court and must not do anything which brings the court itself in to dispute.</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Mutual respect is necessary for the maintenance of the cordial relations between the bench and the bar.</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lastRenderedPageBreak/>
        <w:t>On account of such importance of the judges in the maintenance of the orderly society, it is the duty of the lawyers to play constructive role in the administrative of justice. They must be respectful to the judges but at the same time, in case of proper ground for complaint against a judge, they should submit the complaint to the proper authority in proper manner.</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 </w:t>
      </w:r>
    </w:p>
    <w:p w:rsidR="00190D67" w:rsidRPr="000605FF" w:rsidRDefault="00190D67" w:rsidP="000605FF">
      <w:pPr>
        <w:spacing w:after="0" w:line="240" w:lineRule="auto"/>
        <w:jc w:val="center"/>
        <w:rPr>
          <w:rFonts w:asciiTheme="majorHAnsi" w:hAnsiTheme="majorHAnsi"/>
          <w:b/>
          <w:bCs/>
        </w:rPr>
      </w:pPr>
      <w:r w:rsidRPr="000605FF">
        <w:rPr>
          <w:rFonts w:asciiTheme="majorHAnsi" w:hAnsiTheme="majorHAnsi"/>
          <w:b/>
          <w:bCs/>
        </w:rPr>
        <w:t>CONTEMPT OF COURT</w:t>
      </w:r>
    </w:p>
    <w:p w:rsidR="00190D67" w:rsidRPr="000605FF" w:rsidRDefault="00190D67" w:rsidP="000605FF">
      <w:pPr>
        <w:spacing w:after="0" w:line="240" w:lineRule="auto"/>
        <w:rPr>
          <w:rFonts w:asciiTheme="majorHAnsi" w:hAnsiTheme="majorHAnsi"/>
          <w:b/>
          <w:bCs/>
        </w:rPr>
      </w:pPr>
      <w:r w:rsidRPr="000605FF">
        <w:rPr>
          <w:rFonts w:asciiTheme="majorHAnsi" w:hAnsiTheme="majorHAnsi"/>
          <w:b/>
          <w:bCs/>
        </w:rPr>
        <w:t>Meaning and Nature</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The Contempt of Court Act, 1971 defines contempt of court for the first time. There is no statutory definition of contempt of court. Whatever definition provided under under this act is not a definition but only classification of the term contempt of court. Contempt of court in general means to offend the dignity of the court and lower the prestige of the court.</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Halsbury defines as follow “any act done or writing publish which is calculated to bring a </w:t>
      </w:r>
      <w:r w:rsidR="001559B4" w:rsidRPr="000605FF">
        <w:rPr>
          <w:rFonts w:asciiTheme="majorHAnsi" w:hAnsiTheme="majorHAnsi"/>
        </w:rPr>
        <w:t xml:space="preserve">Court or judge into contempt </w:t>
      </w:r>
      <w:r w:rsidRPr="000605FF">
        <w:rPr>
          <w:rFonts w:asciiTheme="majorHAnsi" w:hAnsiTheme="majorHAnsi"/>
        </w:rPr>
        <w:t xml:space="preserve">or </w:t>
      </w:r>
      <w:r w:rsidR="001559B4" w:rsidRPr="000605FF">
        <w:rPr>
          <w:rFonts w:asciiTheme="majorHAnsi" w:hAnsiTheme="majorHAnsi"/>
        </w:rPr>
        <w:t xml:space="preserve">to </w:t>
      </w:r>
      <w:r w:rsidRPr="000605FF">
        <w:rPr>
          <w:rFonts w:asciiTheme="majorHAnsi" w:hAnsiTheme="majorHAnsi"/>
        </w:rPr>
        <w:t>lower his authority or to interfere with the due course of justice or the lawful process of the court is contempt of court.”</w:t>
      </w:r>
    </w:p>
    <w:p w:rsidR="00B82317" w:rsidRPr="000605FF" w:rsidRDefault="00B8231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Contempt of court is disobedience to court by acting in opposition to the authority, justice and dignity thereof. It signifies a willful disregard or disobedience of courts order. Section 2(a) of the Contempt of Court Act, 1971 defines contempt of court as civil contempt or criminal contempt.</w:t>
      </w:r>
    </w:p>
    <w:p w:rsidR="00506D43" w:rsidRPr="000605FF" w:rsidRDefault="00506D43" w:rsidP="000605FF">
      <w:pPr>
        <w:spacing w:after="0" w:line="240" w:lineRule="auto"/>
        <w:jc w:val="both"/>
        <w:rPr>
          <w:rFonts w:asciiTheme="majorHAnsi" w:hAnsiTheme="majorHAnsi"/>
          <w:b/>
          <w:u w:val="single"/>
        </w:rPr>
      </w:pPr>
    </w:p>
    <w:p w:rsidR="00506D43" w:rsidRPr="000605FF" w:rsidRDefault="00506D43" w:rsidP="000605FF">
      <w:pPr>
        <w:spacing w:after="0" w:line="240" w:lineRule="auto"/>
        <w:jc w:val="both"/>
        <w:rPr>
          <w:rFonts w:asciiTheme="majorHAnsi" w:hAnsiTheme="majorHAnsi"/>
        </w:rPr>
      </w:pPr>
      <w:r w:rsidRPr="000605FF">
        <w:rPr>
          <w:rFonts w:asciiTheme="majorHAnsi" w:hAnsiTheme="majorHAnsi"/>
          <w:b/>
          <w:u w:val="single"/>
        </w:rPr>
        <w:t>Kinds of contempt of courts</w:t>
      </w:r>
      <w:r w:rsidRPr="000605FF">
        <w:rPr>
          <w:rFonts w:asciiTheme="majorHAnsi" w:hAnsiTheme="majorHAnsi"/>
        </w:rPr>
        <w:t>: - Civil contempt and criminal contempt.</w:t>
      </w:r>
    </w:p>
    <w:p w:rsidR="00506D43" w:rsidRPr="000605FF" w:rsidRDefault="00506D43" w:rsidP="000605FF">
      <w:pPr>
        <w:spacing w:after="0" w:line="240" w:lineRule="auto"/>
        <w:jc w:val="both"/>
        <w:rPr>
          <w:rFonts w:asciiTheme="majorHAnsi" w:hAnsiTheme="majorHAnsi"/>
        </w:rPr>
      </w:pPr>
      <w:r w:rsidRPr="000605FF">
        <w:rPr>
          <w:rFonts w:asciiTheme="majorHAnsi" w:hAnsiTheme="majorHAnsi"/>
        </w:rPr>
        <w:t>Section 2(a) of the contempt of courts Act, 1971 provides that “contempt of court” means civil contempt or criminal contempt. It, thus, classifies the contempt of court into two categories, civil and criminal contempt.</w:t>
      </w:r>
    </w:p>
    <w:p w:rsidR="00506D43" w:rsidRPr="000605FF" w:rsidRDefault="00506D43" w:rsidP="000605FF">
      <w:pPr>
        <w:spacing w:after="0" w:line="240" w:lineRule="auto"/>
        <w:jc w:val="both"/>
        <w:rPr>
          <w:rFonts w:asciiTheme="majorHAnsi" w:hAnsiTheme="majorHAnsi"/>
        </w:rPr>
      </w:pPr>
      <w:r w:rsidRPr="000605FF">
        <w:rPr>
          <w:rFonts w:asciiTheme="majorHAnsi" w:hAnsiTheme="majorHAnsi"/>
        </w:rPr>
        <w:t>The interference with the administration of justice may be in the form of willful disobedience to the order of the court or in the form of scandalizing the court or lowering the authority of the court in the eye of the public or interfering with the due course of any judicial proceedings, etc.</w:t>
      </w:r>
    </w:p>
    <w:p w:rsidR="00506D43" w:rsidRPr="000605FF" w:rsidRDefault="00506D43" w:rsidP="000605FF">
      <w:pPr>
        <w:spacing w:after="0" w:line="240" w:lineRule="auto"/>
        <w:jc w:val="both"/>
        <w:rPr>
          <w:rFonts w:asciiTheme="majorHAnsi" w:hAnsiTheme="majorHAnsi"/>
        </w:rPr>
      </w:pPr>
      <w:r w:rsidRPr="000605FF">
        <w:rPr>
          <w:rFonts w:asciiTheme="majorHAnsi" w:hAnsiTheme="majorHAnsi"/>
        </w:rPr>
        <w:t>On account of it, the willful disobedience to the order of court is considered civil contempt, while the scandalizing or lowering the authority of the court in the public eyes, etc. is considered criminal contempt. Thus, the interference which is considered less injurious to the administration of justice is taken as civil contempt while the interference which is considered more injurious to the administration of justice is taken as criminal contempt.</w:t>
      </w:r>
    </w:p>
    <w:p w:rsidR="00BB4AD9" w:rsidRDefault="00BB4AD9" w:rsidP="000605FF">
      <w:pPr>
        <w:spacing w:after="0" w:line="240" w:lineRule="auto"/>
        <w:jc w:val="both"/>
        <w:rPr>
          <w:rFonts w:asciiTheme="majorHAnsi" w:hAnsiTheme="majorHAnsi"/>
          <w:b/>
          <w:bCs/>
          <w:color w:val="FF0000"/>
        </w:rPr>
      </w:pPr>
    </w:p>
    <w:p w:rsidR="00190D67" w:rsidRPr="000605FF" w:rsidRDefault="00190D67" w:rsidP="000605FF">
      <w:pPr>
        <w:spacing w:after="0" w:line="240" w:lineRule="auto"/>
        <w:jc w:val="both"/>
        <w:rPr>
          <w:rFonts w:asciiTheme="majorHAnsi" w:hAnsiTheme="majorHAnsi"/>
          <w:b/>
          <w:bCs/>
          <w:color w:val="FF0000"/>
        </w:rPr>
      </w:pPr>
      <w:r w:rsidRPr="000605FF">
        <w:rPr>
          <w:rFonts w:asciiTheme="majorHAnsi" w:hAnsiTheme="majorHAnsi"/>
          <w:b/>
          <w:bCs/>
          <w:color w:val="FF0000"/>
        </w:rPr>
        <w:t>Contempt by Lawyers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color w:val="FF0000"/>
        </w:rPr>
        <w:t>On account of nature of duty to be discharged by the lawyers and the judges they may get into heated by law</w:t>
      </w:r>
      <w:r w:rsidRPr="000605FF">
        <w:rPr>
          <w:rFonts w:asciiTheme="majorHAnsi" w:hAnsiTheme="majorHAnsi"/>
        </w:rPr>
        <w:t xml:space="preserve"> which may result in contempt of court. There are several instances of the misconduct such as using insulting language against the judge, suppressing the facts to obtain favorable order, imputation of partiality and unfairness against the judge. A council who advices his client to disobey the order of court is also held liable for contempt of court. Attacking the judiciary in the bar council election is taken as contempt of court. If the council refuses to answer the question of the court is also liable for contempt of court.</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In Re Ajaykumar Pandey case the Supreme Court held that advocate using intemperate language against various judicial officers and attributing motives to them while discharging there judicial function would be held guilty of contempt of court. In</w:t>
      </w:r>
      <w:r w:rsidR="00B82317" w:rsidRPr="000605FF">
        <w:rPr>
          <w:rFonts w:asciiTheme="majorHAnsi" w:hAnsiTheme="majorHAnsi"/>
        </w:rPr>
        <w:t xml:space="preserve"> </w:t>
      </w:r>
      <w:r w:rsidRPr="000605FF">
        <w:rPr>
          <w:rFonts w:asciiTheme="majorHAnsi" w:hAnsiTheme="majorHAnsi"/>
        </w:rPr>
        <w:t>this case such advocate was sentenced or punished to 4 months simple imprisonment and fine of rupees 1000/-.</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Contempt by judges, magistrates or other person acting judicially</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Section 16 of Contempt of Court Act, 1971 makes judges, magistrates and other person liable for contempt of court. This section provides that subject to the provision of any law for time being in force a judge, magistrate or other person acting judicially shall also be held liable for contempt of his own court or any other court in same manner as any individual is liable and provision of this act shall also be applied accordingly. This provision is not applicable to any reward or expression delivered by a judge in </w:t>
      </w:r>
      <w:r w:rsidRPr="000605FF">
        <w:rPr>
          <w:rFonts w:asciiTheme="majorHAnsi" w:hAnsiTheme="majorHAnsi"/>
        </w:rPr>
        <w:lastRenderedPageBreak/>
        <w:t>a matter which came before him in appeal or revision.</w:t>
      </w:r>
      <w:r w:rsidR="00A86B8C" w:rsidRPr="000605FF">
        <w:rPr>
          <w:rFonts w:asciiTheme="majorHAnsi" w:hAnsiTheme="majorHAnsi"/>
        </w:rPr>
        <w:t xml:space="preserve"> Actually the contempt of court is punished not to protect the judge personally but to safeguard the dignity of the seat of justice so that people’s faith in the judicial administration may not be shaken. </w:t>
      </w:r>
    </w:p>
    <w:p w:rsidR="00190D67" w:rsidRPr="000605FF" w:rsidRDefault="006104FF" w:rsidP="000605FF">
      <w:pPr>
        <w:spacing w:after="0" w:line="240" w:lineRule="auto"/>
        <w:jc w:val="both"/>
        <w:rPr>
          <w:rFonts w:asciiTheme="majorHAnsi" w:hAnsiTheme="majorHAnsi"/>
        </w:rPr>
      </w:pPr>
      <w:r w:rsidRPr="000605FF">
        <w:rPr>
          <w:rFonts w:asciiTheme="majorHAnsi" w:hAnsiTheme="majorHAnsi"/>
        </w:rPr>
        <w:t>Mohd. Shafi, Advocate V/s Choudry Quadir Baksh, AIR 1949 Lah 270</w:t>
      </w:r>
    </w:p>
    <w:p w:rsidR="006104FF" w:rsidRPr="000605FF" w:rsidRDefault="006104FF"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Contempt liability of state, corporate bodies and there officers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As state becomes welfare state, now it is well settled that state shall not immune from contempt liability and therefore it will be held liable for contempt of court. In Mohammad Aslam v. Union of India the chief minister of Uttar Pradesh Kalyan Singh had given the undertaking to the court for protecting the Babri Masjid in his personal capacity as well as in his official capacity. He was found guilty of willfully committing breach of undertaking and therefore the court sentenced him to one day token imprisonment and fine of rupees 2000/-. The minister or officer of government is also either in his official capacity or if there is personal element contributing to contempt in his personal capacity, is liable in contempt. </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CONTEMPT PROCEEDING – NATURE AND MAIN FEATURES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Contempt jurisdiction is a special jurisdiction. Summary procedure is a special feature of the contempt proceeding. In England the common law has power to deal summarily with contempt committed in their presence. However, in the early days the distinction was made between the acts in and out of the presence of the judge. The summary procedure was adopted in case of the contempt committed in presence of court and not in the case committed outside the court, except the contempt by the officer of the court. In India also the courts of record which are provided under article 229 of the constitution can deal with summary of all types of contempt. It was held in Re Abdul Hassan Jauhar 1926, that there is uniformity in the judicial opinion that the power to punish summarily for contempt is not a creature of statute but inherent incident of every court of record i.e. it is a power available to every court of record because being a court of record. The high court and federal court were recognized as courts of records even under the government of Indian Act, 1935. The existing constitution of India contents specific provision for recognizing the high court and Supreme Court as court of record. Article 129 provides that the Supreme Court shall be court of record and shall have all the powers including the power to punish for contempt itself. Similarly article 215 provides that every high court shall have power which includes power to punish for contempt of itself and such high court considers court of record as like article 129.</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Contempt in face of subordinate court</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Provisions of section 14 apply only to the contempt in face of Supreme Court and high court. They do not apply to the subordinate court. In case of subordinate court it can take immediate action under section 228, 345 and 346 of Indian penal code and criminal procedure code. Section 345 of criminal procedure code lays down the procedure or investigation and punishment for the offences specified in section 175, 178, 179, 180 or 228 of Indian penal code.</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 </w:t>
      </w: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Contempt outside court which is known as constructive contempt</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Section 15 of the act deals with criminal contempt other than those covered by section 14. Section 15 of contempt of court act, 1991 read as cognizance of criminal contempt in other cases. In case of criminal contempt other than referred under section 14 the Supreme Court or high court maintain action on its own or motion made by</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a.</w:t>
      </w:r>
      <w:r w:rsidRPr="000605FF">
        <w:rPr>
          <w:rFonts w:asciiTheme="majorHAnsi" w:hAnsiTheme="majorHAnsi"/>
        </w:rPr>
        <w:tab/>
        <w:t xml:space="preserve">Advocate general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b.</w:t>
      </w:r>
      <w:r w:rsidRPr="000605FF">
        <w:rPr>
          <w:rFonts w:asciiTheme="majorHAnsi" w:hAnsiTheme="majorHAnsi"/>
        </w:rPr>
        <w:tab/>
        <w:t xml:space="preserve">Any other person with the comment in writing of advocate general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c.</w:t>
      </w:r>
      <w:r w:rsidRPr="000605FF">
        <w:rPr>
          <w:rFonts w:asciiTheme="majorHAnsi" w:hAnsiTheme="majorHAnsi"/>
        </w:rPr>
        <w:tab/>
        <w:t xml:space="preserve">In relation to any high court of the union territory of Delhi, such law officer as the central government may specify in the official gazette or any other person on behalf of such law officer.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  </w:t>
      </w: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ADVOCACY</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Advocacy is speaking up for, or acting on behalf of, yourself or another person.</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The other person is often receiving a service from a statutory or voluntary organization and is referred to throughout this handbook as the service user.</w:t>
      </w:r>
    </w:p>
    <w:p w:rsidR="00F03D1A" w:rsidRPr="000605FF" w:rsidRDefault="00F03D1A" w:rsidP="000605FF">
      <w:pPr>
        <w:spacing w:after="0" w:line="240" w:lineRule="auto"/>
        <w:jc w:val="both"/>
        <w:rPr>
          <w:rFonts w:asciiTheme="majorHAnsi" w:hAnsiTheme="majorHAnsi"/>
          <w:b/>
          <w:bCs/>
        </w:rPr>
      </w:pP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Advocacy can help service users to:</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 xml:space="preserve">Make clear their own views and wishes;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 xml:space="preserve">Express and present their views effectively and faithfully;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 xml:space="preserve">Obtaining independent advice and accurate information;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 xml:space="preserve">Negotiate and resolve of conflict. </w:t>
      </w:r>
    </w:p>
    <w:p w:rsidR="00F03D1A" w:rsidRPr="000605FF" w:rsidRDefault="00F03D1A"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Some people aren’t clear about of their rights as citizens, or have difficulty in fully und</w:t>
      </w:r>
      <w:r w:rsidR="00F03D1A" w:rsidRPr="000605FF">
        <w:rPr>
          <w:rFonts w:asciiTheme="majorHAnsi" w:hAnsiTheme="majorHAnsi"/>
        </w:rPr>
        <w:t xml:space="preserve">erstanding these </w:t>
      </w:r>
      <w:r w:rsidRPr="000605FF">
        <w:rPr>
          <w:rFonts w:asciiTheme="majorHAnsi" w:hAnsiTheme="majorHAnsi"/>
        </w:rPr>
        <w:t>rights. Others may find it hard to speak up for themselves.</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Advocacy can enable people to take more responsibility and control for the decisions which affect their lives.</w:t>
      </w:r>
    </w:p>
    <w:p w:rsidR="008C110E" w:rsidRPr="000605FF" w:rsidRDefault="008C110E"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ADVOCACY MODELS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 xml:space="preserve">SELF ADVOCACY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 xml:space="preserve">CITIZEN ADVOCACY.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 xml:space="preserve">CRISIS ADVOCACY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 xml:space="preserve">PEER ADVOCACY.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 xml:space="preserve">PROFESSIONAL ADVOCACY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 xml:space="preserve">COLLECTIVE ADVOCACY </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CASE LAWS RELATING TO CONTEMPT OF COURT</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Case No: Criminal Appeal No(s). 1108 of 2002)</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Roy Fernandes Appellant(s) versus State of Goa &amp; Others Respondent(s)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Date of Decision (mm/dd/yy): 2/1/2012.</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Judge(s): Hon'ble Mr. Justice Asok Kumar Ganguly and Hon'ble Mr. Justice T.S.</w:t>
      </w:r>
      <w:r w:rsidR="008C110E" w:rsidRPr="000605FF">
        <w:rPr>
          <w:rFonts w:asciiTheme="majorHAnsi" w:hAnsiTheme="majorHAnsi"/>
        </w:rPr>
        <w:t xml:space="preserve"> </w:t>
      </w:r>
      <w:r w:rsidRPr="000605FF">
        <w:rPr>
          <w:rFonts w:asciiTheme="majorHAnsi" w:hAnsiTheme="majorHAnsi"/>
        </w:rPr>
        <w:t>Thakur.</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Subject Index: Indian Penal Code, 1860 — sections 1  43m 18, 323, 325 and 302 r/w</w:t>
      </w:r>
      <w:r w:rsidR="008C110E" w:rsidRPr="000605FF">
        <w:rPr>
          <w:rFonts w:asciiTheme="majorHAnsi" w:hAnsiTheme="majorHAnsi"/>
        </w:rPr>
        <w:t xml:space="preserve"> </w:t>
      </w:r>
      <w:r w:rsidRPr="000605FF">
        <w:rPr>
          <w:rFonts w:asciiTheme="majorHAnsi" w:hAnsiTheme="majorHAnsi"/>
        </w:rPr>
        <w:t>section 149 — conviction and sentence of the appell  ant under — appeal against — the</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incident took place on account of a sudden dispute arising out of the proposed fencing of the Chapel property which act was seen as an obstruction to the use of the</w:t>
      </w:r>
      <w:r w:rsidR="008C110E" w:rsidRPr="000605FF">
        <w:rPr>
          <w:rFonts w:asciiTheme="majorHAnsi" w:hAnsiTheme="majorHAnsi"/>
        </w:rPr>
        <w:t xml:space="preserve"> </w:t>
      </w:r>
      <w:r w:rsidRPr="000605FF">
        <w:rPr>
          <w:rFonts w:asciiTheme="majorHAnsi" w:hAnsiTheme="majorHAnsi"/>
        </w:rPr>
        <w:t>passage/pathway — whether the commission of murder by a member of an unlawful assembly that does not have murder as its common object would attract the provisions</w:t>
      </w:r>
      <w:r w:rsidR="008C110E" w:rsidRPr="000605FF">
        <w:rPr>
          <w:rFonts w:asciiTheme="majorHAnsi" w:hAnsiTheme="majorHAnsi"/>
        </w:rPr>
        <w:t xml:space="preserve"> </w:t>
      </w:r>
      <w:r w:rsidRPr="000605FF">
        <w:rPr>
          <w:rFonts w:asciiTheme="majorHAnsi" w:hAnsiTheme="majorHAnsi"/>
        </w:rPr>
        <w:t>of Section 149 IPC — whether the appellant as a mem  ber of the unlawful assembly</w:t>
      </w:r>
      <w:r w:rsidR="008C110E" w:rsidRPr="000605FF">
        <w:rPr>
          <w:rFonts w:asciiTheme="majorHAnsi" w:hAnsiTheme="majorHAnsi"/>
        </w:rPr>
        <w:t xml:space="preserve"> </w:t>
      </w:r>
      <w:r w:rsidRPr="000605FF">
        <w:rPr>
          <w:rFonts w:asciiTheme="majorHAnsi" w:hAnsiTheme="majorHAnsi"/>
        </w:rPr>
        <w:t>knew that the murder of the deceased was also a likely event in prosecution of the object of preventing him from putting up the fence —whether the sudden action of one of the members of the unlawful assembly constitutes an act in prosecution of the common object of the unlawful assembly and whether the members of the unlawful</w:t>
      </w:r>
      <w:r w:rsidR="008C110E" w:rsidRPr="000605FF">
        <w:rPr>
          <w:rFonts w:asciiTheme="majorHAnsi" w:hAnsiTheme="majorHAnsi"/>
        </w:rPr>
        <w:t xml:space="preserve"> </w:t>
      </w:r>
      <w:r w:rsidRPr="000605FF">
        <w:rPr>
          <w:rFonts w:asciiTheme="majorHAnsi" w:hAnsiTheme="majorHAnsi"/>
        </w:rPr>
        <w:t>assembly knew that such an offence was likely to be committed by any member of the</w:t>
      </w:r>
      <w:r w:rsidR="008C110E" w:rsidRPr="000605FF">
        <w:rPr>
          <w:rFonts w:asciiTheme="majorHAnsi" w:hAnsiTheme="majorHAnsi"/>
        </w:rPr>
        <w:t xml:space="preserve"> </w:t>
      </w:r>
      <w:r w:rsidRPr="000605FF">
        <w:rPr>
          <w:rFonts w:asciiTheme="majorHAnsi" w:hAnsiTheme="majorHAnsi"/>
        </w:rPr>
        <w:t>assembly — to consider — evidence on record proved</w:t>
      </w:r>
      <w:r w:rsidRPr="000605FF">
        <w:rPr>
          <w:rFonts w:asciiTheme="majorHAnsi" w:hAnsiTheme="majorHAnsi"/>
        </w:rPr>
        <w:tab/>
        <w:t>that even when commission of</w:t>
      </w:r>
      <w:r w:rsidR="008C110E" w:rsidRPr="000605FF">
        <w:rPr>
          <w:rFonts w:asciiTheme="majorHAnsi" w:hAnsiTheme="majorHAnsi"/>
        </w:rPr>
        <w:t xml:space="preserve"> </w:t>
      </w:r>
      <w:r w:rsidRPr="000605FF">
        <w:rPr>
          <w:rFonts w:asciiTheme="majorHAnsi" w:hAnsiTheme="majorHAnsi"/>
        </w:rPr>
        <w:t>murder was not the common object of the accused persons, they certainly had come to the spot with a view to overawe and prevent the deceased by use of criminal force from putting up the fence in question. However, no evidence to show that the appellant knew that in prosecution of the common object of preventing the putting up of the fence around the Chapel the members of the assembly or any one of them was likely to commit the murder of the deceased — the c onviction of the appellant for offences punishable under Sections 323 and 325 of the IPC affirmed and the appellant is sentenced to the period of imprisonment already undergone by him while, his conviction under section 302 r/w section 149 of IPC set aside — appeal disposed — sentence modified.</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 </w:t>
      </w:r>
    </w:p>
    <w:p w:rsidR="00190D67" w:rsidRPr="000605FF" w:rsidRDefault="00190D67" w:rsidP="000605FF">
      <w:pPr>
        <w:spacing w:after="0" w:line="240" w:lineRule="auto"/>
        <w:rPr>
          <w:rFonts w:asciiTheme="majorHAnsi" w:hAnsiTheme="majorHAnsi"/>
        </w:rPr>
      </w:pPr>
      <w:r w:rsidRPr="000605FF">
        <w:rPr>
          <w:rFonts w:asciiTheme="majorHAnsi" w:hAnsiTheme="majorHAnsi"/>
        </w:rPr>
        <w:t>(Case No: Criminal Appeal No(s). 263 of 2012 with Crl. A. Nos. 264,265,266,267,268,269,270,271,272,273,274,275-294,295-303 of 2012)</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JIK Industries Limited &amp; Others Appellant(s) versus Amarlal V. Jumani and Another Respondent(s)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Date of Decision(mm/dd/yy): 2/1/2012.</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Judge(s): Hon'ble Mr. Justice Asok Kumar Ganguly and Hon'ble Mr. Justice Jagdish Singh Khehar.</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lastRenderedPageBreak/>
        <w:t>Subject Index: Negotiable Instruments Act, 1881 — s ection 138 r/w section 141 — processes issued for the commission of the offences under — several Criminal Writ</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Petitions filed challenging the processes — the Hig  h Court after dismissing the writ</w:t>
      </w:r>
      <w:r w:rsidR="008C110E" w:rsidRPr="000605FF">
        <w:rPr>
          <w:rFonts w:asciiTheme="majorHAnsi" w:hAnsiTheme="majorHAnsi"/>
        </w:rPr>
        <w:t xml:space="preserve"> </w:t>
      </w:r>
      <w:r w:rsidRPr="000605FF">
        <w:rPr>
          <w:rFonts w:asciiTheme="majorHAnsi" w:hAnsiTheme="majorHAnsi"/>
        </w:rPr>
        <w:t>petitions held that sanction of a scheme under Section 391 of the Companies Act, 1956 does not amount to compounding of an offence under Section 138 read with</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Section 141 of the N.I. Act — hence, the appeals —</w:t>
      </w:r>
      <w:r w:rsidRPr="000605FF">
        <w:rPr>
          <w:rFonts w:asciiTheme="majorHAnsi" w:hAnsiTheme="majorHAnsi"/>
        </w:rPr>
        <w:tab/>
        <w:t>a scheme under Section 391 of</w:t>
      </w:r>
      <w:r w:rsidR="008C110E" w:rsidRPr="000605FF">
        <w:rPr>
          <w:rFonts w:asciiTheme="majorHAnsi" w:hAnsiTheme="majorHAnsi"/>
        </w:rPr>
        <w:t xml:space="preserve"> </w:t>
      </w:r>
      <w:r w:rsidRPr="000605FF">
        <w:rPr>
          <w:rFonts w:asciiTheme="majorHAnsi" w:hAnsiTheme="majorHAnsi"/>
        </w:rPr>
        <w:t>the Companies Act does not have the effect of creating new debt. Therefore, the</w:t>
      </w:r>
      <w:r w:rsidR="008C110E" w:rsidRPr="000605FF">
        <w:rPr>
          <w:rFonts w:asciiTheme="majorHAnsi" w:hAnsiTheme="majorHAnsi"/>
        </w:rPr>
        <w:t xml:space="preserve"> </w:t>
      </w:r>
      <w:r w:rsidRPr="000605FF">
        <w:rPr>
          <w:rFonts w:asciiTheme="majorHAnsi" w:hAnsiTheme="majorHAnsi"/>
        </w:rPr>
        <w:t>offence which has already been committed prior to the scheme does not get automatically compounded only as a result of the said scheme — the Supreme Court held that Section 147 of the N.I. Act must be reasonably construed to mean that as a result of the said Section the offences under N.I. Act are made compoundable, but the main principle of such compounding, namely, the consent of the person aggrieved or the person injured or the complainant cannot be wished away nor can the same be substituted by virtue of Section 147 of N.I. Act — impugned judgment of the High Court affirmed — appeals dismissed.</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(Case No: Civil Appeal No(s). 1191 of 2012)</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Joshna Gouda Appellant(s) versus Brundaban Gouda &amp; Another Respondent(s)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Date of Decision(mm/dd/yy): 1/31/2012.</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Judge(s): Hon'ble Mr. Justice Altamas Kabir and Hon'ble Mr. Justice J. Chelameswar.</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Subject Index: Gram Panchayat Act, 1964 — section 3  1 r/w section 34 — election</w:t>
      </w:r>
      <w:r w:rsidR="008C110E" w:rsidRPr="000605FF">
        <w:rPr>
          <w:rFonts w:asciiTheme="majorHAnsi" w:hAnsiTheme="majorHAnsi"/>
        </w:rPr>
        <w:t xml:space="preserve"> </w:t>
      </w:r>
      <w:r w:rsidRPr="000605FF">
        <w:rPr>
          <w:rFonts w:asciiTheme="majorHAnsi" w:hAnsiTheme="majorHAnsi"/>
        </w:rPr>
        <w:t>petition under — on the ground that the appellant w  as not eligible to contest the</w:t>
      </w:r>
      <w:r w:rsidR="008C110E" w:rsidRPr="000605FF">
        <w:rPr>
          <w:rFonts w:asciiTheme="majorHAnsi" w:hAnsiTheme="majorHAnsi"/>
        </w:rPr>
        <w:t xml:space="preserve"> </w:t>
      </w:r>
      <w:r w:rsidRPr="000605FF">
        <w:rPr>
          <w:rFonts w:asciiTheme="majorHAnsi" w:hAnsiTheme="majorHAnsi"/>
        </w:rPr>
        <w:t>election in view of Section 11(b) of the Act which declares that no member of `Gram Sasan' shall be eligible to contest for the post of Sarpanch if he has not attained the</w:t>
      </w:r>
      <w:r w:rsidR="008C110E" w:rsidRPr="000605FF">
        <w:rPr>
          <w:rFonts w:asciiTheme="majorHAnsi" w:hAnsiTheme="majorHAnsi"/>
        </w:rPr>
        <w:t xml:space="preserve"> </w:t>
      </w:r>
      <w:r w:rsidRPr="000605FF">
        <w:rPr>
          <w:rFonts w:asciiTheme="majorHAnsi" w:hAnsiTheme="majorHAnsi"/>
        </w:rPr>
        <w:t>age of 21 years — allowed — hence, the appeal — the</w:t>
      </w:r>
      <w:r w:rsidRPr="000605FF">
        <w:rPr>
          <w:rFonts w:asciiTheme="majorHAnsi" w:hAnsiTheme="majorHAnsi"/>
        </w:rPr>
        <w:tab/>
        <w:t>Supreme Court held that the</w:t>
      </w:r>
      <w:r w:rsidR="008C110E" w:rsidRPr="000605FF">
        <w:rPr>
          <w:rFonts w:asciiTheme="majorHAnsi" w:hAnsiTheme="majorHAnsi"/>
        </w:rPr>
        <w:t xml:space="preserve"> </w:t>
      </w:r>
      <w:r w:rsidRPr="000605FF">
        <w:rPr>
          <w:rFonts w:asciiTheme="majorHAnsi" w:hAnsiTheme="majorHAnsi"/>
        </w:rPr>
        <w:t>burden to proof the fact that the appellant was born on 20.6.1986 and thus, he was not eligible to contest the election on the ground that the appellant was not 21 years of age</w:t>
      </w:r>
      <w:r w:rsidR="008C110E" w:rsidRPr="000605FF">
        <w:rPr>
          <w:rFonts w:asciiTheme="majorHAnsi" w:hAnsiTheme="majorHAnsi"/>
        </w:rPr>
        <w:t xml:space="preserve"> </w:t>
      </w:r>
      <w:r w:rsidRPr="000605FF">
        <w:rPr>
          <w:rFonts w:asciiTheme="majorHAnsi" w:hAnsiTheme="majorHAnsi"/>
        </w:rPr>
        <w:t>on the relevant date rests squarely on the first respondent and since the first respondent failed to discharge the burden cast upon him, the election petition must</w:t>
      </w:r>
      <w:r w:rsidR="008C110E" w:rsidRPr="000605FF">
        <w:rPr>
          <w:rFonts w:asciiTheme="majorHAnsi" w:hAnsiTheme="majorHAnsi"/>
        </w:rPr>
        <w:t xml:space="preserve"> </w:t>
      </w:r>
      <w:r w:rsidRPr="000605FF">
        <w:rPr>
          <w:rFonts w:asciiTheme="majorHAnsi" w:hAnsiTheme="majorHAnsi"/>
        </w:rPr>
        <w:t>fail — impugned judgment under appeal set aside — appeal allowed.</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(Case No: Civil Appeal No(s). 1193 of 2012)</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Dr. Subramanian Swamy Appellant(s) versus Dr. Manmohan Singh &amp; Another Respondent(s)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Date of Decision(mm/dd/yy): 1/31/2012.</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Judge(s): Hon'ble Mr. Justice G.S. Singhvi and Hon'ble Mr. Justice Asok Kumar Ganguly.</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Subject Index: Prevention of Corruption Act, 1988 — whether a complaint can be filed by a citizen for prosecuting a public servant for an offence under the Prevention of Corruption Act, 1988 — whether the High Court wa s justified in refusing to entertain the writ petition filed by the appellant — to consider — illegal grant of licences at the behest of Mr. A. Raja - respondent No. 2 — the appellant filed Civil</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Writ Petition for issue of a mandamus to respondent No.1 to pass an order for grant of</w:t>
      </w:r>
      <w:r w:rsidR="00EE124B" w:rsidRPr="000605FF">
        <w:rPr>
          <w:rFonts w:asciiTheme="majorHAnsi" w:hAnsiTheme="majorHAnsi"/>
        </w:rPr>
        <w:t xml:space="preserve"> </w:t>
      </w:r>
      <w:r w:rsidRPr="000605FF">
        <w:rPr>
          <w:rFonts w:asciiTheme="majorHAnsi" w:hAnsiTheme="majorHAnsi"/>
        </w:rPr>
        <w:t>sanction for prosecution of respondent No. 2 — the   High Court dismissed the petition</w:t>
      </w:r>
      <w:r w:rsidR="00EE124B" w:rsidRPr="000605FF">
        <w:rPr>
          <w:rFonts w:asciiTheme="majorHAnsi" w:hAnsiTheme="majorHAnsi"/>
        </w:rPr>
        <w:t xml:space="preserve"> </w:t>
      </w:r>
      <w:r w:rsidRPr="000605FF">
        <w:rPr>
          <w:rFonts w:asciiTheme="majorHAnsi" w:hAnsiTheme="majorHAnsi"/>
        </w:rPr>
        <w:t>holding that when the matter is being investigated by the CBI, and the investigation is in progress, it would not be in fitness of things to issue a mandamus to the first respondent to take a decision on the application of the petitioner — hence, the appeal</w:t>
      </w:r>
      <w:r w:rsidR="00EE124B" w:rsidRPr="000605FF">
        <w:rPr>
          <w:rFonts w:asciiTheme="majorHAnsi" w:hAnsiTheme="majorHAnsi"/>
        </w:rPr>
        <w:t xml:space="preserve"> </w:t>
      </w:r>
      <w:r w:rsidRPr="000605FF">
        <w:rPr>
          <w:rFonts w:asciiTheme="majorHAnsi" w:hAnsiTheme="majorHAnsi"/>
        </w:rPr>
        <w:t>— no provision either in the 1988 Act or the Code o  f Criminal Procedure, 1973 which</w:t>
      </w:r>
      <w:r w:rsidR="00EE124B" w:rsidRPr="000605FF">
        <w:rPr>
          <w:rFonts w:asciiTheme="majorHAnsi" w:hAnsiTheme="majorHAnsi"/>
        </w:rPr>
        <w:t xml:space="preserve"> </w:t>
      </w:r>
      <w:r w:rsidRPr="000605FF">
        <w:rPr>
          <w:rFonts w:asciiTheme="majorHAnsi" w:hAnsiTheme="majorHAnsi"/>
        </w:rPr>
        <w:t>bars a citizen from filing a complaint for prosecution of a public servant who is</w:t>
      </w:r>
      <w:r w:rsidR="00EE124B" w:rsidRPr="000605FF">
        <w:rPr>
          <w:rFonts w:asciiTheme="majorHAnsi" w:hAnsiTheme="majorHAnsi"/>
        </w:rPr>
        <w:t xml:space="preserve"> </w:t>
      </w:r>
      <w:r w:rsidRPr="000605FF">
        <w:rPr>
          <w:rFonts w:asciiTheme="majorHAnsi" w:hAnsiTheme="majorHAnsi"/>
        </w:rPr>
        <w:t>alleged to have committed an offence — the Supreme   Court held that while</w:t>
      </w:r>
      <w:r w:rsidR="00EE124B" w:rsidRPr="000605FF">
        <w:rPr>
          <w:rFonts w:asciiTheme="majorHAnsi" w:hAnsiTheme="majorHAnsi"/>
        </w:rPr>
        <w:t xml:space="preserve"> </w:t>
      </w:r>
      <w:r w:rsidRPr="000605FF">
        <w:rPr>
          <w:rFonts w:asciiTheme="majorHAnsi" w:hAnsiTheme="majorHAnsi"/>
        </w:rPr>
        <w:t xml:space="preserve">considering the issue regarding grant or refusal of sanction, the only thing which the Competent Authority is required to see is whether the material placed by the complainant or the investigating agency prima facie discloses commission of an offence — the material placed on record does not sh ow that the CBI had registered a case or started investigation at the instance of respondent No.1. Even though the appellant repeatedly wrote letters to respondent No.1 highlighting the seriousness of the allegations and supplied the facts and documents which could be made basis for grant of sanction to prosecute respondent No.2, the concerned officers in the PMO kept the matter pending and then took the shelter of the fact that the CBI had registered the case and the investigation was pending — impugned order set aside however, keeping in view the fact that the Court of Special Judge, CBI already took </w:t>
      </w:r>
      <w:r w:rsidR="00EE124B" w:rsidRPr="000605FF">
        <w:rPr>
          <w:rFonts w:asciiTheme="majorHAnsi" w:hAnsiTheme="majorHAnsi"/>
        </w:rPr>
        <w:t xml:space="preserve"> </w:t>
      </w:r>
      <w:r w:rsidRPr="000605FF">
        <w:rPr>
          <w:rFonts w:asciiTheme="majorHAnsi" w:hAnsiTheme="majorHAnsi"/>
        </w:rPr>
        <w:t>cognizance of the offences allegedly committed by respondent No.2 under the 1988 Act, no other direction issued — appeal allowed.</w:t>
      </w:r>
      <w:r w:rsidR="00EE124B" w:rsidRPr="000605FF">
        <w:rPr>
          <w:rFonts w:asciiTheme="majorHAnsi" w:hAnsiTheme="majorHAnsi"/>
        </w:rPr>
        <w:t xml:space="preserve"> </w:t>
      </w:r>
    </w:p>
    <w:p w:rsidR="00EE124B" w:rsidRPr="000605FF" w:rsidRDefault="00EE124B"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Bench Bar Relation</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The bar and Bench play important role in the administration of justice. The judges administer the law with the assistance of the lawyers. The lawyers are the officers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Of the court, they are expected to assist the court in the administration of justice. Mutual respect is necessary for the maintenance of the cordial relations between the bench and bar.</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The following points are to be kept in mind while understanding the Bench and bar relations:-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Respect to the authority of courts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Decent conduct of the lawyer towards courts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Courts are the Temple of justice</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Citizen’s fundamental rights rest on sound judicial wisdom</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Administration of justice relates Bench as well as Bar</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Bench and Bar should grow in harmonious relations</w:t>
      </w:r>
    </w:p>
    <w:p w:rsidR="00EE124B" w:rsidRPr="000605FF" w:rsidRDefault="00EE124B"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Duty of the lawyers:-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Actually lawyers collect materials relating to the case and thereby assist the court in arriving at a correct judgment. The legal profession has been created not for private gain but for public good. It is a branch of the administration of justice. It is a partner with the judiciary in the administration of justice.</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Since the lawyers are officers of the court, they are required to maintain towards the court respectful attitude bearing in mind that the dignity of the judicial office is essential for the survival of the society. During the presentation  of the case and while acting otherwise before the court an advocate is required to conduct himself with dignity and self- respect. He should not influence the decision of the court by any illegal or improper means. He should use his best effort to restrain and prevent his client from resorting to unfair practices in relation to the court. He should not use intemperate language during arguments in the court.</w:t>
      </w:r>
    </w:p>
    <w:p w:rsidR="00EE124B" w:rsidRPr="000605FF" w:rsidRDefault="00EE124B"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The court acts on the statement of the advocates and therefore the advocates are under obligation to the absolutely fair to the court. They are required to make accurate statement of facts and should not twist them. An advocate is under duty not to misguide the court. He should not cite knowingly an overruled decision or a repealed statute.</w:t>
      </w:r>
    </w:p>
    <w:p w:rsidR="00EE124B" w:rsidRPr="000605FF" w:rsidRDefault="00EE124B"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If the courts or judges are not respected, the whole administration of justice, of which he is a part, will result in the complete death of the rule of law. Thus, the lawyers should uphold the dignity and decorum of the court and should not do anything which brings the court in to disrepute.</w:t>
      </w:r>
    </w:p>
    <w:p w:rsidR="00EE124B" w:rsidRPr="000605FF" w:rsidRDefault="00EE124B"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Mutual respect is necessary for the maintenance of the cordial relations between the bench and bar.</w:t>
      </w:r>
    </w:p>
    <w:p w:rsidR="00EE124B" w:rsidRPr="000605FF" w:rsidRDefault="00EE124B"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Duty and role of the judges:-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The judges play important role in the maintenance of rule of law which is essential for the existence of the orderly society. It has rightly been stated by C.L. Anand- that there is no office in the state of such power as that of the judge. Judges hold power which is immensely greeter than that of any other functionary. The citizen’s life and liberty, reputation and property, personal and domestic happiness are all subject to the wisdom of the judges and hang on their decisions. Where judicial power becomes corrupt, liberty expires; no security is left of personal or domestic happiness. A strong impartial and capable, judiciary is the greatest need of a state.</w:t>
      </w:r>
    </w:p>
    <w:p w:rsidR="00E46867" w:rsidRPr="000605FF" w:rsidRDefault="00E468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A judge must be impartial and must do everything for justice and nothing for himself or his friend or his sovereign. A judge must not allow himself to be subjected to any influence other than influence of the law and justice of the cause. He must discharge his duties without fear or favour, affection or ill-will. A judge should possess calm temper. He should have patience and gravity of hearing.</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Justice R.J. Kocher has observed:- “ If the independent judiciary ids the pillar of the Democracy, the Bar is the foundation of the independent judiciary. The Bar is the mother of the Bench and the bright mirror </w:t>
      </w:r>
      <w:r w:rsidRPr="000605FF">
        <w:rPr>
          <w:rFonts w:asciiTheme="majorHAnsi" w:hAnsiTheme="majorHAnsi"/>
        </w:rPr>
        <w:lastRenderedPageBreak/>
        <w:t>of the judicial officers whose image, character and conduct is correctly and visibly reflected therein, and it is for the Bench to nurse and nourish the merits of the bar.”</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Overall judges owe some of the obligations to the bar, they are as follows:-</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Duty of consideration and courtesy to the Bar.</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Duty to respect its privileges (respect towards right of the counsel)</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Duty of having a respective mind ( to form opinion after completion of the hearing)</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Duty to allow counsel in their argument and in examination of witnesses.</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In the case of (P.D. Gupta v/s Ram Murti AIR 1988 SC 283) the Supreme Court has observed that administration of justice is stream which has to be kept pure and clean. It has to be kept unpolluted. Administration of justice is not something which concerns the bench only. It concerns the bar as well. Bar is the principal ground for recruiting judges. No one should be able to raise finger about the conduct of a lawyer. Actually judges and lawyers are complementary to each- other. The primary duty of the lawyer is to inform the court as to the law and facts of the case and the aid the court to do justice by arriving at the correct conclusions.</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Advocate:- Section 2 (a) defines the term “advocate” as, “advocate means an advocate entered in any roll under the provisions of this act.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The words ‘this act’ used in this definition means under the provisions of the Advocates act, 1961.</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An advocate is an officer of the court and with that privilege; responsibility must follow in its wake. His primary allegiance is to the court and it is no part of the professional duties of an advocate to act merely as a mouthpiece of his client. A member of the Bar should use best efforts to restrain and prevent his client from restoring to any unfair practice.</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Right to practice as an advocate is merely a statutory right and not available to every citizen as natural right and no one can pick this as a normal avocation.  The right to plead for others in a court of law or before any such forum or authority depends upon the permission to be granted by such courts, subject to rules made in respect thereof by the High court vide section 34 and also depends upon the enrolment of the person concerned by the state Bar council in the state roll. Sections 29, 30 and 33 of the Act would also go to show that the right to practice as an advocate is merely a statutory right and not a fundamental right.</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A member of legal profession, which is a noble one, is expected to maintain a standard in dignified and determined manner. In other words he should maintain decorum of the legal profession to the expectation of all concerned.</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A person enrolled as an advocate is entitled to practice in all the courts of India. Under Rule 49 of the Bar council of India rules, an advocate shall not be a full-time employee of any person, Government, firm, corporation or concern and on taking up such employment, shall intimate such fact to the Bar council concerned and shall cease to practice as long as he is in such employment. However, an exception is made in the case of law officers of the government and corporate bodies despite their being full-time salaried employees.</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Conduct of Advocate</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Professional and other misconduct:- Section 35 of the Advocates act, 1961, deals with punishment for professional misconduct and the procedure to be followed in such cases.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As per sec. 35(1) – where on receipt of a complaint or otherwise a state bar council has reason to believe that any advocate on its roll had been guilty of professional or misconduct; it shall refer the case for disposal to its Disciplinary committee. As per section 35(1-A)  State Bar council has a discretionary power to withdraw a proceeding pending before its disciplinary committee and direct the inquiry to be made by any other committee.</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lastRenderedPageBreak/>
        <w:t>The term misconduct has not been defined in the advocate act, 1961.It inter alia include breach of discipline, improper behavior, intentional wrong doing or deliberate violation of a rule of standard of behavior.</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As the obvious sense suggests, misconduct in the course of profession is known as professional misconduct. The expression “professional or other misconduct” occurring in section 35 of the advocate Act means misconduct in a professional or other capacity.</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Although the power of the Bar council is not limited, the thrust of charge must be such which would necessitate initiation of disciplinary proceedings. In following conditions professional misconduct is presumed:-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Seeking adjournments without making alternative arrangement.</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Misappropriation of client’s money.</w:t>
      </w:r>
    </w:p>
    <w:p w:rsidR="00190D67" w:rsidRPr="000605FF" w:rsidRDefault="00190D67" w:rsidP="000605FF">
      <w:pPr>
        <w:spacing w:after="0" w:line="240" w:lineRule="auto"/>
        <w:ind w:left="720" w:hanging="720"/>
        <w:jc w:val="both"/>
        <w:rPr>
          <w:rFonts w:asciiTheme="majorHAnsi" w:hAnsiTheme="majorHAnsi"/>
        </w:rPr>
      </w:pPr>
      <w:r w:rsidRPr="000605FF">
        <w:rPr>
          <w:rFonts w:asciiTheme="majorHAnsi" w:hAnsiTheme="majorHAnsi"/>
        </w:rPr>
        <w:t>•</w:t>
      </w:r>
      <w:r w:rsidRPr="000605FF">
        <w:rPr>
          <w:rFonts w:asciiTheme="majorHAnsi" w:hAnsiTheme="majorHAnsi"/>
        </w:rPr>
        <w:tab/>
        <w:t>In cases of remiss in the performance of their duties in a manner which is worthy of their profession ( Advocate owes duty not only to the client, but also to the court)</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Innocence of the client cannot be taken advantage of.</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w:t>
      </w:r>
      <w:r w:rsidRPr="000605FF">
        <w:rPr>
          <w:rFonts w:asciiTheme="majorHAnsi" w:hAnsiTheme="majorHAnsi"/>
        </w:rPr>
        <w:tab/>
        <w:t>Restitution not enough to condone the misconduct.</w:t>
      </w:r>
    </w:p>
    <w:p w:rsidR="00190D67" w:rsidRPr="000605FF" w:rsidRDefault="00190D67" w:rsidP="000605FF">
      <w:pPr>
        <w:spacing w:after="0" w:line="240" w:lineRule="auto"/>
        <w:ind w:left="720" w:hanging="720"/>
        <w:jc w:val="both"/>
        <w:rPr>
          <w:rFonts w:asciiTheme="majorHAnsi" w:hAnsiTheme="majorHAnsi"/>
        </w:rPr>
      </w:pPr>
      <w:r w:rsidRPr="000605FF">
        <w:rPr>
          <w:rFonts w:asciiTheme="majorHAnsi" w:hAnsiTheme="majorHAnsi"/>
        </w:rPr>
        <w:t>•</w:t>
      </w:r>
      <w:r w:rsidRPr="000605FF">
        <w:rPr>
          <w:rFonts w:asciiTheme="majorHAnsi" w:hAnsiTheme="majorHAnsi"/>
        </w:rPr>
        <w:tab/>
        <w:t>Negligence (gross misconduct or misconduct relating to dereliction of duty by the advocate towards his client or case.)</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 xml:space="preserve">Procedure to be followed in case of professional misconduct:- </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The body or authority empowered to punish for professional misconduct or other misconduct:-</w:t>
      </w:r>
    </w:p>
    <w:p w:rsidR="00190D67" w:rsidRPr="000605FF" w:rsidRDefault="00190D67"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 xml:space="preserve">State Bar council and its disciplinary committee. (section 35 of Advocates Act) This particular section provides the right of the Bar council to entertain complaints agenized an advocate, constitute a disciplinary committee, procedure of conducting the proceedings and power to make orders into it. </w:t>
      </w:r>
    </w:p>
    <w:p w:rsidR="00190D67" w:rsidRPr="000605FF" w:rsidRDefault="00190D67"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 xml:space="preserve">Section 42 of the Act deals with the powers of the disciplinary committee. </w:t>
      </w:r>
    </w:p>
    <w:p w:rsidR="00190D67" w:rsidRPr="000605FF" w:rsidRDefault="00190D67"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 xml:space="preserve">Section 43 provides for the provision for the cost of proceedings before the disciplinary committee. </w:t>
      </w:r>
    </w:p>
    <w:p w:rsidR="00190D67" w:rsidRPr="000605FF" w:rsidRDefault="00190D67"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 xml:space="preserve">Section 44 provides for the provision for review of its order, within 60 days of the date of the order passed by it. </w:t>
      </w:r>
    </w:p>
    <w:p w:rsidR="00190D67" w:rsidRPr="000605FF" w:rsidRDefault="00190D67"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Section 35-B makes provision in respect of the disposal of the disciplinary proceedings. It should be concluded within a period of 1 year from the date of receipt of the complaint. If not concluded it should be forwarded to Bar council of India.</w:t>
      </w:r>
    </w:p>
    <w:p w:rsidR="00190D67" w:rsidRPr="000605FF" w:rsidRDefault="00190D67"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Bar council of India and its disciplinary committee.(section 36 of the Advocates act).</w:t>
      </w:r>
    </w:p>
    <w:p w:rsidR="00190D67" w:rsidRPr="000605FF" w:rsidRDefault="00190D67"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Complaint against advocates and procedure to be followed by the disciplinary committee:---</w:t>
      </w:r>
    </w:p>
    <w:p w:rsidR="00190D67" w:rsidRPr="000605FF" w:rsidRDefault="00190D67"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A complaint against an advocate shall be in form of a petition duly signed byand verified as required under the code of civil procedure.</w:t>
      </w:r>
    </w:p>
    <w:p w:rsidR="00190D67" w:rsidRPr="000605FF" w:rsidRDefault="00190D67"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If the complaint is not in English, a translation thereof in English shall be filed along with the same.</w:t>
      </w:r>
    </w:p>
    <w:p w:rsidR="00190D67" w:rsidRPr="000605FF" w:rsidRDefault="00190D67"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 xml:space="preserve">It is the duty of the secretary of the Bar council to see that every complaint shall be accompanied by the fees as prescribed and all relevant documents and copies as required. If the complained is found in order it shall be registered and placed before the Bar council for such order as it may deem fit to pass. </w:t>
      </w:r>
    </w:p>
    <w:p w:rsidR="00190D67" w:rsidRPr="000605FF" w:rsidRDefault="00190D67"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After registration of the complaint and when it is being forwarded to a disciplinary committee, the registrar shall send a notice to the advocate concerned requiring him to show cause and to submit the statement of defense, documents and affidavit in support of such defence.</w:t>
      </w:r>
    </w:p>
    <w:p w:rsidR="00190D67" w:rsidRPr="000605FF" w:rsidRDefault="00190D67"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 xml:space="preserve">Chairman of the disciplinary committee shall fix a date, hour, and place of enquiry which shall be within 30 days of the receipt of the reference. The registrar is required to give notice of the same along with a copy of the complaint and all relevant documents to all concerned. </w:t>
      </w:r>
    </w:p>
    <w:p w:rsidR="00190D67" w:rsidRPr="000605FF" w:rsidRDefault="00190D67"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Parties can appear in person or through an advocate.</w:t>
      </w:r>
    </w:p>
    <w:p w:rsidR="00190D67" w:rsidRPr="000605FF" w:rsidRDefault="00190D67"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All proceedings and evidence given before the disciplinary committee shall be recorded in English. A record of its day-to-day proceedings shall be recorded in a case diary.</w:t>
      </w:r>
    </w:p>
    <w:p w:rsidR="00190D67" w:rsidRPr="000605FF" w:rsidRDefault="00190D67"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lastRenderedPageBreak/>
        <w:t xml:space="preserve">If in an enquiry pending before the disciplinary committee, the complainant dies and there is no legal representative to conduct the case on his behalf, the committee may  makes an suitable order on the basis of the material before it, or drop the case. </w:t>
      </w:r>
    </w:p>
    <w:p w:rsidR="00190D67" w:rsidRPr="000605FF" w:rsidRDefault="00190D67"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 xml:space="preserve">The registrar of the disciplinary committee is required to send to each of the parties in the proceedings a certified copy of the final order or judgment. </w:t>
      </w:r>
    </w:p>
    <w:p w:rsidR="00190D67" w:rsidRPr="000605FF" w:rsidRDefault="00190D67" w:rsidP="000605FF">
      <w:pPr>
        <w:pStyle w:val="ListParagraph"/>
        <w:numPr>
          <w:ilvl w:val="0"/>
          <w:numId w:val="27"/>
        </w:numPr>
        <w:spacing w:after="0" w:line="240" w:lineRule="auto"/>
        <w:jc w:val="both"/>
        <w:rPr>
          <w:rFonts w:asciiTheme="majorHAnsi" w:hAnsiTheme="majorHAnsi"/>
        </w:rPr>
      </w:pPr>
      <w:r w:rsidRPr="000605FF">
        <w:rPr>
          <w:rFonts w:asciiTheme="majorHAnsi" w:hAnsiTheme="majorHAnsi"/>
        </w:rPr>
        <w:t>Section 35 and section 36 respectively provides state and Bar council of India a power to its disciplinary committee to punish an advocate for the professional or other misconduct.</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b/>
          <w:bCs/>
        </w:rPr>
      </w:pPr>
      <w:r w:rsidRPr="000605FF">
        <w:rPr>
          <w:rFonts w:asciiTheme="majorHAnsi" w:hAnsiTheme="majorHAnsi"/>
          <w:b/>
          <w:bCs/>
        </w:rPr>
        <w:t>Remedies againsed the order of punishment;-</w:t>
      </w: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Review under section 44 of the Advocate Act provides that the disciplinary committee of the Bar council may of its own motion or otherwise review any order, within 60 days of the date of date of the order passed by it.</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Appeal: - As per section 37 of the Advocate Act any person aggrieved by an order of the disciplinary committee of a state bar council, may make an appeal to the Bar council of India.</w:t>
      </w:r>
    </w:p>
    <w:p w:rsidR="00190D67" w:rsidRPr="000605FF" w:rsidRDefault="00190D67" w:rsidP="000605FF">
      <w:pPr>
        <w:spacing w:after="0" w:line="240" w:lineRule="auto"/>
        <w:jc w:val="both"/>
        <w:rPr>
          <w:rFonts w:asciiTheme="majorHAnsi" w:hAnsiTheme="majorHAnsi"/>
        </w:rPr>
      </w:pPr>
    </w:p>
    <w:p w:rsidR="00190D67" w:rsidRPr="000605FF" w:rsidRDefault="00190D67" w:rsidP="000605FF">
      <w:pPr>
        <w:spacing w:after="0" w:line="240" w:lineRule="auto"/>
        <w:jc w:val="both"/>
        <w:rPr>
          <w:rFonts w:asciiTheme="majorHAnsi" w:hAnsiTheme="majorHAnsi"/>
        </w:rPr>
      </w:pPr>
      <w:r w:rsidRPr="000605FF">
        <w:rPr>
          <w:rFonts w:asciiTheme="majorHAnsi" w:hAnsiTheme="majorHAnsi"/>
        </w:rPr>
        <w:t xml:space="preserve">Appeal to the Supreme Court: - Section 38 of the Advocate act provides that any person aggrieved by an order of the Bar council of India under section 36 or section 37 or the Attorney- General of India or the Advocate-General of the state concerned, as the case may be , may prefer an appeal within a period of 60 days of the date </w:t>
      </w:r>
    </w:p>
    <w:p w:rsidR="00190D67" w:rsidRPr="000605FF" w:rsidRDefault="00190D67" w:rsidP="000605FF">
      <w:pPr>
        <w:spacing w:after="0" w:line="240" w:lineRule="auto"/>
        <w:jc w:val="both"/>
        <w:rPr>
          <w:rFonts w:asciiTheme="majorHAnsi" w:hAnsiTheme="majorHAnsi"/>
        </w:rPr>
      </w:pPr>
    </w:p>
    <w:sectPr w:rsidR="00190D67" w:rsidRPr="000605FF" w:rsidSect="00D43C30">
      <w:headerReference w:type="default" r:id="rId8"/>
      <w:footerReference w:type="default" r:id="rId9"/>
      <w:type w:val="continuous"/>
      <w:pgSz w:w="11907" w:h="16839" w:code="9"/>
      <w:pgMar w:top="1440" w:right="720" w:bottom="630" w:left="1440" w:header="180" w:footer="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62C7" w:rsidRDefault="00AA62C7" w:rsidP="00771515">
      <w:r>
        <w:separator/>
      </w:r>
    </w:p>
  </w:endnote>
  <w:endnote w:type="continuationSeparator" w:id="1">
    <w:p w:rsidR="00AA62C7" w:rsidRDefault="00AA62C7"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34D" w:rsidRDefault="0036534D" w:rsidP="003A7BAA">
    <w:pPr>
      <w:pStyle w:val="Footer"/>
      <w:spacing w:after="0" w:line="240" w:lineRule="auto"/>
      <w:rPr>
        <w:rFonts w:asciiTheme="majorHAnsi" w:hAnsiTheme="majorHAnsi"/>
      </w:rPr>
    </w:pPr>
  </w:p>
  <w:p w:rsidR="0036534D" w:rsidRPr="00B7045D" w:rsidRDefault="0036534D" w:rsidP="003A7BAA">
    <w:pPr>
      <w:pStyle w:val="Footer"/>
      <w:spacing w:after="0" w:line="240" w:lineRule="auto"/>
      <w:rPr>
        <w:rFonts w:asciiTheme="majorHAnsi" w:hAnsiTheme="majorHAnsi"/>
      </w:rPr>
    </w:pPr>
    <w:r w:rsidRPr="00B7045D">
      <w:rPr>
        <w:rFonts w:asciiTheme="majorHAnsi" w:hAnsiTheme="majorHAnsi"/>
      </w:rPr>
      <w:tab/>
    </w:r>
    <w:r w:rsidRPr="00B7045D">
      <w:rPr>
        <w:rFonts w:asciiTheme="majorHAnsi" w:hAnsiTheme="majorHAnsi"/>
      </w:rPr>
      <w:tab/>
    </w:r>
    <w:sdt>
      <w:sdtPr>
        <w:rPr>
          <w:rFonts w:asciiTheme="majorHAnsi" w:hAnsiTheme="majorHAnsi"/>
        </w:rPr>
        <w:id w:val="8921172"/>
        <w:docPartObj>
          <w:docPartGallery w:val="Page Numbers (Bottom of Page)"/>
          <w:docPartUnique/>
        </w:docPartObj>
      </w:sdtPr>
      <w:sdtContent>
        <w:r w:rsidR="00C42BC2" w:rsidRPr="00B7045D">
          <w:rPr>
            <w:rFonts w:asciiTheme="majorHAnsi" w:hAnsiTheme="majorHAnsi"/>
          </w:rPr>
          <w:fldChar w:fldCharType="begin"/>
        </w:r>
        <w:r w:rsidRPr="00B7045D">
          <w:rPr>
            <w:rFonts w:asciiTheme="majorHAnsi" w:hAnsiTheme="majorHAnsi"/>
          </w:rPr>
          <w:instrText xml:space="preserve"> PAGE   \* MERGEFORMAT </w:instrText>
        </w:r>
        <w:r w:rsidR="00C42BC2" w:rsidRPr="00B7045D">
          <w:rPr>
            <w:rFonts w:asciiTheme="majorHAnsi" w:hAnsiTheme="majorHAnsi"/>
          </w:rPr>
          <w:fldChar w:fldCharType="separate"/>
        </w:r>
        <w:r w:rsidR="004C2C16">
          <w:rPr>
            <w:rFonts w:asciiTheme="majorHAnsi" w:hAnsiTheme="majorHAnsi"/>
            <w:noProof/>
          </w:rPr>
          <w:t>2</w:t>
        </w:r>
        <w:r w:rsidR="00C42BC2" w:rsidRPr="00B7045D">
          <w:rPr>
            <w:rFonts w:asciiTheme="majorHAnsi" w:hAnsiTheme="majorHAnsi"/>
          </w:rPr>
          <w:fldChar w:fldCharType="end"/>
        </w:r>
      </w:sdtContent>
    </w:sdt>
  </w:p>
  <w:p w:rsidR="0036534D" w:rsidRPr="00B7045D" w:rsidRDefault="00C42BC2" w:rsidP="003A7BAA">
    <w:pPr>
      <w:pStyle w:val="Footer"/>
      <w:spacing w:after="0" w:line="240" w:lineRule="auto"/>
      <w:rPr>
        <w:rFonts w:asciiTheme="majorHAnsi" w:hAnsiTheme="majorHAnsi"/>
      </w:rPr>
    </w:pPr>
    <w:r>
      <w:rPr>
        <w:rFonts w:asciiTheme="majorHAnsi" w:hAnsiTheme="majorHAnsi"/>
        <w:noProof/>
        <w:lang w:bidi="hi-IN"/>
      </w:rPr>
      <w:pict>
        <v:shapetype id="_x0000_t32" coordsize="21600,21600" o:spt="32" o:oned="t" path="m,l21600,21600e" filled="f">
          <v:path arrowok="t" fillok="f" o:connecttype="none"/>
          <o:lock v:ext="edit" shapetype="t"/>
        </v:shapetype>
        <v:shape id="_x0000_s12294" type="#_x0000_t32" style="position:absolute;margin-left:-16.5pt;margin-top:-15.9pt;width:507.85pt;height:.05pt;z-index:251664384" o:connectortype="straight" strokecolor="#d99594 [1941]" strokeweight="1pt">
          <v:shadow type="perspective" color="#622423 [1605]" opacity=".5" offset="1pt" offset2="-3pt"/>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62C7" w:rsidRDefault="00AA62C7" w:rsidP="00771515">
      <w:r>
        <w:separator/>
      </w:r>
    </w:p>
  </w:footnote>
  <w:footnote w:type="continuationSeparator" w:id="1">
    <w:p w:rsidR="00AA62C7" w:rsidRDefault="00AA62C7"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34D" w:rsidRDefault="0036534D" w:rsidP="00476E4B">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0E7B94" w:rsidRDefault="000E7B94" w:rsidP="000E7B94">
    <w:pPr>
      <w:spacing w:after="0" w:line="240" w:lineRule="auto"/>
      <w:jc w:val="both"/>
      <w:rPr>
        <w:rFonts w:asciiTheme="majorHAnsi" w:hAnsiTheme="majorHAnsi"/>
        <w:b/>
      </w:rPr>
    </w:pPr>
  </w:p>
  <w:p w:rsidR="0036534D" w:rsidRPr="000E7B94" w:rsidRDefault="000E7B94" w:rsidP="000E7B94">
    <w:pPr>
      <w:spacing w:after="0" w:line="240" w:lineRule="auto"/>
      <w:jc w:val="both"/>
      <w:rPr>
        <w:rFonts w:asciiTheme="majorHAnsi" w:hAnsiTheme="majorHAnsi"/>
        <w:b/>
      </w:rPr>
    </w:pP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sidR="0048428F">
      <w:rPr>
        <w:rFonts w:asciiTheme="majorHAnsi" w:hAnsiTheme="majorHAnsi"/>
        <w:b/>
      </w:rPr>
      <w:tab/>
    </w:r>
    <w:r w:rsidR="0048428F">
      <w:rPr>
        <w:rFonts w:asciiTheme="majorHAnsi" w:hAnsiTheme="majorHAnsi"/>
        <w:b/>
      </w:rPr>
      <w:tab/>
      <w:t xml:space="preserve">            </w:t>
    </w:r>
    <w:r w:rsidRPr="00AF3737">
      <w:rPr>
        <w:rFonts w:asciiTheme="majorHAnsi" w:hAnsiTheme="majorHAnsi"/>
        <w:b/>
      </w:rPr>
      <w:t xml:space="preserve">Subject – </w:t>
    </w:r>
    <w:r w:rsidR="00BE025F" w:rsidRPr="00BE025F">
      <w:rPr>
        <w:rFonts w:asciiTheme="majorHAnsi" w:hAnsiTheme="majorHAnsi"/>
        <w:b/>
      </w:rPr>
      <w:t>Professional Ethics</w:t>
    </w:r>
    <w:r w:rsidR="00C42BC2" w:rsidRPr="00C42BC2">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left:0;text-align:left;margin-left:-13.5pt;margin-top:16pt;width:507.85pt;height:.05pt;z-index:251663360;mso-position-horizontal-relative:text;mso-position-vertical-relative:text" o:connectortype="straight" strokecolor="#d99594 [1941]" strokeweight="2.25pt">
          <v:shadow type="perspective" color="#622423 [1605]" opacity=".5" offset="1pt" offset2="-3pt"/>
        </v:shape>
      </w:pict>
    </w:r>
    <w:r w:rsidR="00C42BC2" w:rsidRPr="00C42BC2">
      <w:rPr>
        <w:noProof/>
        <w:lang w:bidi="hi-IN"/>
      </w:rPr>
      <w:pict>
        <v:shape id="_x0000_s12289" type="#_x0000_t32" style="position:absolute;left:0;text-align:left;margin-left:-13.5pt;margin-top:13.15pt;width:507.85pt;height:.05pt;z-index:251662336;mso-position-horizontal-relative:text;mso-position-vertical-relative:text" o:connectortype="straight" o:regroupid="1" strokecolor="#d99594 [1941]" strokeweight="1pt">
          <v:shadow type="perspective" color="#622423 [1605]" opacity=".5" offset="1pt" offset2="-3pt"/>
        </v:shape>
      </w:pict>
    </w:r>
  </w:p>
  <w:p w:rsidR="0036534D" w:rsidRDefault="00C42BC2" w:rsidP="000E7B94">
    <w:pPr>
      <w:pStyle w:val="Header"/>
      <w:spacing w:after="0" w:line="240" w:lineRule="auto"/>
    </w:pP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0" type="#_x0000_t136" style="position:absolute;margin-left:54.95pt;margin-top:206.75pt;width:372.2pt;height:199.4pt;rotation:-25921904fd;z-index:251659264" filled="f" fillcolor="#a5a5a5 [2092]" strokecolor="#0070c0">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06017"/>
    <w:multiLevelType w:val="hybridMultilevel"/>
    <w:tmpl w:val="A20AD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23C65"/>
    <w:multiLevelType w:val="multilevel"/>
    <w:tmpl w:val="4254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C45B07"/>
    <w:multiLevelType w:val="multilevel"/>
    <w:tmpl w:val="C9C8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4346CD"/>
    <w:multiLevelType w:val="hybridMultilevel"/>
    <w:tmpl w:val="D68076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1D0213CC"/>
    <w:multiLevelType w:val="multilevel"/>
    <w:tmpl w:val="34AAE8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E3373A"/>
    <w:multiLevelType w:val="multilevel"/>
    <w:tmpl w:val="D346D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6E5C70"/>
    <w:multiLevelType w:val="multilevel"/>
    <w:tmpl w:val="DFBA90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344FDF"/>
    <w:multiLevelType w:val="multilevel"/>
    <w:tmpl w:val="A118B88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A11A75"/>
    <w:multiLevelType w:val="multilevel"/>
    <w:tmpl w:val="722C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6A7FE4"/>
    <w:multiLevelType w:val="multilevel"/>
    <w:tmpl w:val="258CE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9D1920"/>
    <w:multiLevelType w:val="multilevel"/>
    <w:tmpl w:val="3218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005C0D"/>
    <w:multiLevelType w:val="multilevel"/>
    <w:tmpl w:val="5AE80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E91EE1"/>
    <w:multiLevelType w:val="hybridMultilevel"/>
    <w:tmpl w:val="AC8ABE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ED375D2"/>
    <w:multiLevelType w:val="multilevel"/>
    <w:tmpl w:val="778E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2562B82"/>
    <w:multiLevelType w:val="multilevel"/>
    <w:tmpl w:val="BA64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960E63"/>
    <w:multiLevelType w:val="multilevel"/>
    <w:tmpl w:val="1EA4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F152AD"/>
    <w:multiLevelType w:val="hybridMultilevel"/>
    <w:tmpl w:val="11428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0354556"/>
    <w:multiLevelType w:val="multilevel"/>
    <w:tmpl w:val="8EC46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32D72D0"/>
    <w:multiLevelType w:val="multilevel"/>
    <w:tmpl w:val="E6BC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5B800CE"/>
    <w:multiLevelType w:val="multilevel"/>
    <w:tmpl w:val="2926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E82EBD"/>
    <w:multiLevelType w:val="hybridMultilevel"/>
    <w:tmpl w:val="6D4A1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6739F0"/>
    <w:multiLevelType w:val="hybridMultilevel"/>
    <w:tmpl w:val="1F80BE94"/>
    <w:lvl w:ilvl="0" w:tplc="68BAFF10">
      <w:start w:val="32"/>
      <w:numFmt w:val="bullet"/>
      <w:lvlText w:val="•"/>
      <w:lvlJc w:val="left"/>
      <w:pPr>
        <w:ind w:left="1080" w:hanging="720"/>
      </w:pPr>
      <w:rPr>
        <w:rFonts w:ascii="Cambria" w:eastAsia="Times New Roman" w:hAnsi="Cambria"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2D1000"/>
    <w:multiLevelType w:val="hybridMultilevel"/>
    <w:tmpl w:val="0A84C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19678A"/>
    <w:multiLevelType w:val="multilevel"/>
    <w:tmpl w:val="AA9215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29A4B7A"/>
    <w:multiLevelType w:val="multilevel"/>
    <w:tmpl w:val="91E8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8332F6"/>
    <w:multiLevelType w:val="hybridMultilevel"/>
    <w:tmpl w:val="A08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444F71"/>
    <w:multiLevelType w:val="hybridMultilevel"/>
    <w:tmpl w:val="B2B07E82"/>
    <w:lvl w:ilvl="0" w:tplc="68BAFF10">
      <w:start w:val="32"/>
      <w:numFmt w:val="bullet"/>
      <w:lvlText w:val="•"/>
      <w:lvlJc w:val="left"/>
      <w:pPr>
        <w:ind w:left="1080" w:hanging="720"/>
      </w:pPr>
      <w:rPr>
        <w:rFonts w:ascii="Cambria" w:eastAsia="Times New Roman" w:hAnsi="Cambria"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933FCB"/>
    <w:multiLevelType w:val="multilevel"/>
    <w:tmpl w:val="1CEA8B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97A0A51"/>
    <w:multiLevelType w:val="hybridMultilevel"/>
    <w:tmpl w:val="05C6C1A0"/>
    <w:lvl w:ilvl="0" w:tplc="8294EA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2F2A01"/>
    <w:multiLevelType w:val="hybridMultilevel"/>
    <w:tmpl w:val="4906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215F9A"/>
    <w:multiLevelType w:val="hybridMultilevel"/>
    <w:tmpl w:val="B1545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DC52FF4"/>
    <w:multiLevelType w:val="multilevel"/>
    <w:tmpl w:val="D926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DE16DFA"/>
    <w:multiLevelType w:val="multilevel"/>
    <w:tmpl w:val="A7A4E2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F88671C"/>
    <w:multiLevelType w:val="hybridMultilevel"/>
    <w:tmpl w:val="652CE06E"/>
    <w:lvl w:ilvl="0" w:tplc="F73203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4"/>
  </w:num>
  <w:num w:numId="4">
    <w:abstractNumId w:val="6"/>
  </w:num>
  <w:num w:numId="5">
    <w:abstractNumId w:val="27"/>
  </w:num>
  <w:num w:numId="6">
    <w:abstractNumId w:val="1"/>
  </w:num>
  <w:num w:numId="7">
    <w:abstractNumId w:val="11"/>
  </w:num>
  <w:num w:numId="8">
    <w:abstractNumId w:val="19"/>
  </w:num>
  <w:num w:numId="9">
    <w:abstractNumId w:val="4"/>
  </w:num>
  <w:num w:numId="10">
    <w:abstractNumId w:val="32"/>
  </w:num>
  <w:num w:numId="11">
    <w:abstractNumId w:val="18"/>
  </w:num>
  <w:num w:numId="12">
    <w:abstractNumId w:val="13"/>
  </w:num>
  <w:num w:numId="13">
    <w:abstractNumId w:val="24"/>
  </w:num>
  <w:num w:numId="14">
    <w:abstractNumId w:val="8"/>
  </w:num>
  <w:num w:numId="15">
    <w:abstractNumId w:val="10"/>
  </w:num>
  <w:num w:numId="16">
    <w:abstractNumId w:val="23"/>
  </w:num>
  <w:num w:numId="17">
    <w:abstractNumId w:val="2"/>
  </w:num>
  <w:num w:numId="18">
    <w:abstractNumId w:val="7"/>
  </w:num>
  <w:num w:numId="19">
    <w:abstractNumId w:val="17"/>
  </w:num>
  <w:num w:numId="20">
    <w:abstractNumId w:val="31"/>
  </w:num>
  <w:num w:numId="21">
    <w:abstractNumId w:val="5"/>
  </w:num>
  <w:num w:numId="22">
    <w:abstractNumId w:val="12"/>
  </w:num>
  <w:num w:numId="23">
    <w:abstractNumId w:val="20"/>
  </w:num>
  <w:num w:numId="24">
    <w:abstractNumId w:val="28"/>
  </w:num>
  <w:num w:numId="25">
    <w:abstractNumId w:val="0"/>
  </w:num>
  <w:num w:numId="26">
    <w:abstractNumId w:val="25"/>
  </w:num>
  <w:num w:numId="27">
    <w:abstractNumId w:val="21"/>
  </w:num>
  <w:num w:numId="28">
    <w:abstractNumId w:val="26"/>
  </w:num>
  <w:num w:numId="29">
    <w:abstractNumId w:val="33"/>
  </w:num>
  <w:num w:numId="30">
    <w:abstractNumId w:val="16"/>
  </w:num>
  <w:num w:numId="31">
    <w:abstractNumId w:val="22"/>
  </w:num>
  <w:num w:numId="32">
    <w:abstractNumId w:val="30"/>
  </w:num>
  <w:num w:numId="33">
    <w:abstractNumId w:val="29"/>
  </w:num>
  <w:num w:numId="34">
    <w:abstractNumId w:val="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0178">
      <o:colormenu v:ext="edit" fillcolor="none" strokecolor="#0070c0"/>
    </o:shapedefaults>
    <o:shapelayout v:ext="edit">
      <o:idmap v:ext="edit" data="12"/>
      <o:rules v:ext="edit">
        <o:r id="V:Rule4" type="connector" idref="#_x0000_s12293"/>
        <o:r id="V:Rule5" type="connector" idref="#_x0000_s12294"/>
        <o:r id="V:Rule6" type="connector" idref="#_x0000_s12289"/>
      </o:rules>
      <o:regrouptable v:ext="edit">
        <o:entry new="1" old="0"/>
      </o:regrouptable>
    </o:shapelayout>
  </w:hdrShapeDefaults>
  <w:footnotePr>
    <w:footnote w:id="0"/>
    <w:footnote w:id="1"/>
  </w:footnotePr>
  <w:endnotePr>
    <w:endnote w:id="0"/>
    <w:endnote w:id="1"/>
  </w:endnotePr>
  <w:compat/>
  <w:rsids>
    <w:rsidRoot w:val="001C3EB7"/>
    <w:rsid w:val="000019EB"/>
    <w:rsid w:val="00002EA9"/>
    <w:rsid w:val="00005EB3"/>
    <w:rsid w:val="00010C53"/>
    <w:rsid w:val="000123EB"/>
    <w:rsid w:val="00020635"/>
    <w:rsid w:val="00020778"/>
    <w:rsid w:val="000260A7"/>
    <w:rsid w:val="00027188"/>
    <w:rsid w:val="000325A0"/>
    <w:rsid w:val="00036761"/>
    <w:rsid w:val="00042B7F"/>
    <w:rsid w:val="0005514D"/>
    <w:rsid w:val="00055ED4"/>
    <w:rsid w:val="000605FF"/>
    <w:rsid w:val="00065CCB"/>
    <w:rsid w:val="0007198B"/>
    <w:rsid w:val="00076A19"/>
    <w:rsid w:val="00091659"/>
    <w:rsid w:val="00091B25"/>
    <w:rsid w:val="000920FE"/>
    <w:rsid w:val="00095541"/>
    <w:rsid w:val="0009612E"/>
    <w:rsid w:val="00097247"/>
    <w:rsid w:val="000A7480"/>
    <w:rsid w:val="000B310A"/>
    <w:rsid w:val="000B605E"/>
    <w:rsid w:val="000B7A18"/>
    <w:rsid w:val="000B7ABA"/>
    <w:rsid w:val="000C0507"/>
    <w:rsid w:val="000C2BCC"/>
    <w:rsid w:val="000C5107"/>
    <w:rsid w:val="000C565B"/>
    <w:rsid w:val="000D6B5C"/>
    <w:rsid w:val="000D6F81"/>
    <w:rsid w:val="000E7B94"/>
    <w:rsid w:val="000F0392"/>
    <w:rsid w:val="000F246A"/>
    <w:rsid w:val="000F634C"/>
    <w:rsid w:val="001017A3"/>
    <w:rsid w:val="00103271"/>
    <w:rsid w:val="0010502B"/>
    <w:rsid w:val="001074CF"/>
    <w:rsid w:val="00111031"/>
    <w:rsid w:val="001135FF"/>
    <w:rsid w:val="00114132"/>
    <w:rsid w:val="00116A27"/>
    <w:rsid w:val="001176B5"/>
    <w:rsid w:val="0012221D"/>
    <w:rsid w:val="00131729"/>
    <w:rsid w:val="00145533"/>
    <w:rsid w:val="001469D3"/>
    <w:rsid w:val="00146E21"/>
    <w:rsid w:val="00147ADA"/>
    <w:rsid w:val="00150ED4"/>
    <w:rsid w:val="001537C8"/>
    <w:rsid w:val="001559B4"/>
    <w:rsid w:val="00156ACA"/>
    <w:rsid w:val="0016362C"/>
    <w:rsid w:val="001647B5"/>
    <w:rsid w:val="00184DB4"/>
    <w:rsid w:val="00186FD2"/>
    <w:rsid w:val="001870A1"/>
    <w:rsid w:val="00190D67"/>
    <w:rsid w:val="00190EEC"/>
    <w:rsid w:val="001930A2"/>
    <w:rsid w:val="00197BF9"/>
    <w:rsid w:val="001A5C31"/>
    <w:rsid w:val="001B4A1C"/>
    <w:rsid w:val="001B4E61"/>
    <w:rsid w:val="001C1AF2"/>
    <w:rsid w:val="001C3EB7"/>
    <w:rsid w:val="001E2E07"/>
    <w:rsid w:val="001E7EFF"/>
    <w:rsid w:val="001F2071"/>
    <w:rsid w:val="001F60A4"/>
    <w:rsid w:val="00210EE0"/>
    <w:rsid w:val="00215D4B"/>
    <w:rsid w:val="00216CAF"/>
    <w:rsid w:val="00222EF1"/>
    <w:rsid w:val="00225B51"/>
    <w:rsid w:val="0022656C"/>
    <w:rsid w:val="0022683B"/>
    <w:rsid w:val="00227DA2"/>
    <w:rsid w:val="00233B16"/>
    <w:rsid w:val="00234F1A"/>
    <w:rsid w:val="00236403"/>
    <w:rsid w:val="00236E7B"/>
    <w:rsid w:val="0024480A"/>
    <w:rsid w:val="00257356"/>
    <w:rsid w:val="002576C0"/>
    <w:rsid w:val="00263AA4"/>
    <w:rsid w:val="002758D3"/>
    <w:rsid w:val="00276009"/>
    <w:rsid w:val="00277993"/>
    <w:rsid w:val="002B1AC2"/>
    <w:rsid w:val="002B25CA"/>
    <w:rsid w:val="002B534A"/>
    <w:rsid w:val="002B5FE8"/>
    <w:rsid w:val="002B6D96"/>
    <w:rsid w:val="002C3AE1"/>
    <w:rsid w:val="002C5FFE"/>
    <w:rsid w:val="002D08D5"/>
    <w:rsid w:val="002D0AFC"/>
    <w:rsid w:val="002D3352"/>
    <w:rsid w:val="002F3EE8"/>
    <w:rsid w:val="00304594"/>
    <w:rsid w:val="00310677"/>
    <w:rsid w:val="00313990"/>
    <w:rsid w:val="003215B7"/>
    <w:rsid w:val="00326ACA"/>
    <w:rsid w:val="00331261"/>
    <w:rsid w:val="00334B9F"/>
    <w:rsid w:val="003362E9"/>
    <w:rsid w:val="00341D3E"/>
    <w:rsid w:val="00343F8B"/>
    <w:rsid w:val="003453DB"/>
    <w:rsid w:val="0034579F"/>
    <w:rsid w:val="003470E1"/>
    <w:rsid w:val="003473DB"/>
    <w:rsid w:val="003504F3"/>
    <w:rsid w:val="00351CB1"/>
    <w:rsid w:val="003528EB"/>
    <w:rsid w:val="003577EC"/>
    <w:rsid w:val="0036534D"/>
    <w:rsid w:val="00367F4A"/>
    <w:rsid w:val="003730AC"/>
    <w:rsid w:val="003944AB"/>
    <w:rsid w:val="0039635A"/>
    <w:rsid w:val="003A7BAA"/>
    <w:rsid w:val="003B555D"/>
    <w:rsid w:val="003B5A7B"/>
    <w:rsid w:val="003C2C20"/>
    <w:rsid w:val="003C3A14"/>
    <w:rsid w:val="003C695A"/>
    <w:rsid w:val="003D27D6"/>
    <w:rsid w:val="003E0B24"/>
    <w:rsid w:val="003E559E"/>
    <w:rsid w:val="003E6CE2"/>
    <w:rsid w:val="003E7067"/>
    <w:rsid w:val="003F4787"/>
    <w:rsid w:val="00404287"/>
    <w:rsid w:val="00421DFC"/>
    <w:rsid w:val="00423C8D"/>
    <w:rsid w:val="004247AA"/>
    <w:rsid w:val="004254A5"/>
    <w:rsid w:val="004276E1"/>
    <w:rsid w:val="00431C4D"/>
    <w:rsid w:val="00434332"/>
    <w:rsid w:val="0044243A"/>
    <w:rsid w:val="00444C90"/>
    <w:rsid w:val="00450FB2"/>
    <w:rsid w:val="004517F6"/>
    <w:rsid w:val="00457400"/>
    <w:rsid w:val="00457FA2"/>
    <w:rsid w:val="0046032D"/>
    <w:rsid w:val="00463FA1"/>
    <w:rsid w:val="00475472"/>
    <w:rsid w:val="0047574E"/>
    <w:rsid w:val="00476E4B"/>
    <w:rsid w:val="00477BB2"/>
    <w:rsid w:val="0048428F"/>
    <w:rsid w:val="00492532"/>
    <w:rsid w:val="00496861"/>
    <w:rsid w:val="004A16FD"/>
    <w:rsid w:val="004A40FC"/>
    <w:rsid w:val="004B2C27"/>
    <w:rsid w:val="004B52CF"/>
    <w:rsid w:val="004C1778"/>
    <w:rsid w:val="004C2C16"/>
    <w:rsid w:val="004C63B2"/>
    <w:rsid w:val="004E10E4"/>
    <w:rsid w:val="004E1934"/>
    <w:rsid w:val="004E1D3D"/>
    <w:rsid w:val="004E3F03"/>
    <w:rsid w:val="0050099E"/>
    <w:rsid w:val="0050386F"/>
    <w:rsid w:val="00504C28"/>
    <w:rsid w:val="00506D43"/>
    <w:rsid w:val="00507EEC"/>
    <w:rsid w:val="005105F4"/>
    <w:rsid w:val="00511215"/>
    <w:rsid w:val="00517AA2"/>
    <w:rsid w:val="00533E3B"/>
    <w:rsid w:val="0053602D"/>
    <w:rsid w:val="005367D9"/>
    <w:rsid w:val="00544F13"/>
    <w:rsid w:val="00547D5A"/>
    <w:rsid w:val="00554F3E"/>
    <w:rsid w:val="00556716"/>
    <w:rsid w:val="00561641"/>
    <w:rsid w:val="00561DFB"/>
    <w:rsid w:val="00571FED"/>
    <w:rsid w:val="00576AB4"/>
    <w:rsid w:val="0058135A"/>
    <w:rsid w:val="00582987"/>
    <w:rsid w:val="0059265C"/>
    <w:rsid w:val="0059282C"/>
    <w:rsid w:val="005A7730"/>
    <w:rsid w:val="005A7B40"/>
    <w:rsid w:val="005B0BE7"/>
    <w:rsid w:val="005B295F"/>
    <w:rsid w:val="005B41CC"/>
    <w:rsid w:val="005C1F86"/>
    <w:rsid w:val="005C7B67"/>
    <w:rsid w:val="005D170E"/>
    <w:rsid w:val="005D6B15"/>
    <w:rsid w:val="005E1845"/>
    <w:rsid w:val="005E54B0"/>
    <w:rsid w:val="005F7326"/>
    <w:rsid w:val="00601089"/>
    <w:rsid w:val="006012B4"/>
    <w:rsid w:val="00605FBE"/>
    <w:rsid w:val="006104FF"/>
    <w:rsid w:val="00612543"/>
    <w:rsid w:val="006143DE"/>
    <w:rsid w:val="006213A9"/>
    <w:rsid w:val="00622A83"/>
    <w:rsid w:val="00637417"/>
    <w:rsid w:val="00643E86"/>
    <w:rsid w:val="006461B1"/>
    <w:rsid w:val="00656776"/>
    <w:rsid w:val="00657C79"/>
    <w:rsid w:val="00664AF8"/>
    <w:rsid w:val="00664D32"/>
    <w:rsid w:val="00672820"/>
    <w:rsid w:val="00672C60"/>
    <w:rsid w:val="006731CC"/>
    <w:rsid w:val="00675265"/>
    <w:rsid w:val="00675B63"/>
    <w:rsid w:val="0067647B"/>
    <w:rsid w:val="00684992"/>
    <w:rsid w:val="006874CE"/>
    <w:rsid w:val="00687660"/>
    <w:rsid w:val="00696378"/>
    <w:rsid w:val="00696DFB"/>
    <w:rsid w:val="006A144B"/>
    <w:rsid w:val="006A1FEC"/>
    <w:rsid w:val="006A3357"/>
    <w:rsid w:val="006B6FBA"/>
    <w:rsid w:val="006C03FB"/>
    <w:rsid w:val="006C14F8"/>
    <w:rsid w:val="006C7A1B"/>
    <w:rsid w:val="006D3449"/>
    <w:rsid w:val="006D581D"/>
    <w:rsid w:val="006D790D"/>
    <w:rsid w:val="006E0322"/>
    <w:rsid w:val="006E419D"/>
    <w:rsid w:val="006E4C7E"/>
    <w:rsid w:val="006F7570"/>
    <w:rsid w:val="0071042C"/>
    <w:rsid w:val="00714077"/>
    <w:rsid w:val="0071529C"/>
    <w:rsid w:val="007171EB"/>
    <w:rsid w:val="007254B0"/>
    <w:rsid w:val="00727695"/>
    <w:rsid w:val="007505BD"/>
    <w:rsid w:val="00751B66"/>
    <w:rsid w:val="0075479C"/>
    <w:rsid w:val="00760AB0"/>
    <w:rsid w:val="00761237"/>
    <w:rsid w:val="00771515"/>
    <w:rsid w:val="00771E82"/>
    <w:rsid w:val="007741F1"/>
    <w:rsid w:val="00776F37"/>
    <w:rsid w:val="00777BCE"/>
    <w:rsid w:val="00786FAA"/>
    <w:rsid w:val="007932B8"/>
    <w:rsid w:val="00796056"/>
    <w:rsid w:val="007A1194"/>
    <w:rsid w:val="007A6ECB"/>
    <w:rsid w:val="007B08C3"/>
    <w:rsid w:val="007B7B32"/>
    <w:rsid w:val="007C0EB0"/>
    <w:rsid w:val="007C3767"/>
    <w:rsid w:val="007D046A"/>
    <w:rsid w:val="007D18B1"/>
    <w:rsid w:val="007D1E22"/>
    <w:rsid w:val="007E4F04"/>
    <w:rsid w:val="007E7EB3"/>
    <w:rsid w:val="007F218E"/>
    <w:rsid w:val="007F3FDF"/>
    <w:rsid w:val="007F426A"/>
    <w:rsid w:val="00801E74"/>
    <w:rsid w:val="00810349"/>
    <w:rsid w:val="00816987"/>
    <w:rsid w:val="0082652A"/>
    <w:rsid w:val="008309F3"/>
    <w:rsid w:val="0083532D"/>
    <w:rsid w:val="00844451"/>
    <w:rsid w:val="0087198B"/>
    <w:rsid w:val="0087317F"/>
    <w:rsid w:val="00894CB4"/>
    <w:rsid w:val="0089661A"/>
    <w:rsid w:val="008A2766"/>
    <w:rsid w:val="008B0133"/>
    <w:rsid w:val="008B2226"/>
    <w:rsid w:val="008C110E"/>
    <w:rsid w:val="008C49B7"/>
    <w:rsid w:val="008C73F9"/>
    <w:rsid w:val="008C7682"/>
    <w:rsid w:val="008D6859"/>
    <w:rsid w:val="008D7EBC"/>
    <w:rsid w:val="008F1405"/>
    <w:rsid w:val="008F2332"/>
    <w:rsid w:val="00905A01"/>
    <w:rsid w:val="009130A6"/>
    <w:rsid w:val="009222B7"/>
    <w:rsid w:val="00926AB9"/>
    <w:rsid w:val="00926E1E"/>
    <w:rsid w:val="00930DB8"/>
    <w:rsid w:val="009336B1"/>
    <w:rsid w:val="00933C5E"/>
    <w:rsid w:val="00933CE3"/>
    <w:rsid w:val="0093606C"/>
    <w:rsid w:val="00943BCD"/>
    <w:rsid w:val="009615F9"/>
    <w:rsid w:val="00971F61"/>
    <w:rsid w:val="0097430D"/>
    <w:rsid w:val="00974ED6"/>
    <w:rsid w:val="009776E4"/>
    <w:rsid w:val="00985870"/>
    <w:rsid w:val="00987287"/>
    <w:rsid w:val="00987C19"/>
    <w:rsid w:val="00992532"/>
    <w:rsid w:val="00994AA1"/>
    <w:rsid w:val="00996D27"/>
    <w:rsid w:val="009B7F8C"/>
    <w:rsid w:val="009C1725"/>
    <w:rsid w:val="009C2CED"/>
    <w:rsid w:val="009D0164"/>
    <w:rsid w:val="009E1BDD"/>
    <w:rsid w:val="009E2F63"/>
    <w:rsid w:val="009E3039"/>
    <w:rsid w:val="009E334D"/>
    <w:rsid w:val="009E6129"/>
    <w:rsid w:val="009E6AAB"/>
    <w:rsid w:val="009F10F5"/>
    <w:rsid w:val="00A06B48"/>
    <w:rsid w:val="00A06FF2"/>
    <w:rsid w:val="00A074F2"/>
    <w:rsid w:val="00A10E8A"/>
    <w:rsid w:val="00A24AAA"/>
    <w:rsid w:val="00A26165"/>
    <w:rsid w:val="00A3136F"/>
    <w:rsid w:val="00A33A88"/>
    <w:rsid w:val="00A40595"/>
    <w:rsid w:val="00A42713"/>
    <w:rsid w:val="00A4299D"/>
    <w:rsid w:val="00A53EB9"/>
    <w:rsid w:val="00A54479"/>
    <w:rsid w:val="00A660B0"/>
    <w:rsid w:val="00A72511"/>
    <w:rsid w:val="00A7301E"/>
    <w:rsid w:val="00A7400A"/>
    <w:rsid w:val="00A86B8C"/>
    <w:rsid w:val="00A95749"/>
    <w:rsid w:val="00A960B9"/>
    <w:rsid w:val="00A97913"/>
    <w:rsid w:val="00AA62C7"/>
    <w:rsid w:val="00AB22B6"/>
    <w:rsid w:val="00AB2642"/>
    <w:rsid w:val="00AB5E42"/>
    <w:rsid w:val="00AB6EC5"/>
    <w:rsid w:val="00AC2D3A"/>
    <w:rsid w:val="00AC30D1"/>
    <w:rsid w:val="00AC4412"/>
    <w:rsid w:val="00AD0020"/>
    <w:rsid w:val="00AE2EC4"/>
    <w:rsid w:val="00AE5801"/>
    <w:rsid w:val="00AF6E07"/>
    <w:rsid w:val="00AF6E1B"/>
    <w:rsid w:val="00B01A94"/>
    <w:rsid w:val="00B0201F"/>
    <w:rsid w:val="00B11509"/>
    <w:rsid w:val="00B11BD7"/>
    <w:rsid w:val="00B1775B"/>
    <w:rsid w:val="00B20D8C"/>
    <w:rsid w:val="00B21B54"/>
    <w:rsid w:val="00B22039"/>
    <w:rsid w:val="00B24FBD"/>
    <w:rsid w:val="00B31985"/>
    <w:rsid w:val="00B33EE6"/>
    <w:rsid w:val="00B42EFC"/>
    <w:rsid w:val="00B44A98"/>
    <w:rsid w:val="00B474FC"/>
    <w:rsid w:val="00B475A7"/>
    <w:rsid w:val="00B5382F"/>
    <w:rsid w:val="00B55101"/>
    <w:rsid w:val="00B61EB2"/>
    <w:rsid w:val="00B63B21"/>
    <w:rsid w:val="00B65472"/>
    <w:rsid w:val="00B7045D"/>
    <w:rsid w:val="00B711B1"/>
    <w:rsid w:val="00B82317"/>
    <w:rsid w:val="00B85C10"/>
    <w:rsid w:val="00B93606"/>
    <w:rsid w:val="00B93C48"/>
    <w:rsid w:val="00B97401"/>
    <w:rsid w:val="00BA0DED"/>
    <w:rsid w:val="00BA469A"/>
    <w:rsid w:val="00BA6A0F"/>
    <w:rsid w:val="00BB4AD9"/>
    <w:rsid w:val="00BC5C24"/>
    <w:rsid w:val="00BD03AF"/>
    <w:rsid w:val="00BE025F"/>
    <w:rsid w:val="00BE1D5C"/>
    <w:rsid w:val="00BE6832"/>
    <w:rsid w:val="00BF12FC"/>
    <w:rsid w:val="00C019A1"/>
    <w:rsid w:val="00C0343A"/>
    <w:rsid w:val="00C0438E"/>
    <w:rsid w:val="00C06895"/>
    <w:rsid w:val="00C06E17"/>
    <w:rsid w:val="00C0765F"/>
    <w:rsid w:val="00C20265"/>
    <w:rsid w:val="00C318CD"/>
    <w:rsid w:val="00C40ABF"/>
    <w:rsid w:val="00C40BFD"/>
    <w:rsid w:val="00C42BC2"/>
    <w:rsid w:val="00C42C5B"/>
    <w:rsid w:val="00C71AF8"/>
    <w:rsid w:val="00C71E4A"/>
    <w:rsid w:val="00C73006"/>
    <w:rsid w:val="00C805FA"/>
    <w:rsid w:val="00C83BB7"/>
    <w:rsid w:val="00C85BC4"/>
    <w:rsid w:val="00C86625"/>
    <w:rsid w:val="00C9331C"/>
    <w:rsid w:val="00CA55EB"/>
    <w:rsid w:val="00CA70F6"/>
    <w:rsid w:val="00CB3C93"/>
    <w:rsid w:val="00CB420E"/>
    <w:rsid w:val="00CC0F6F"/>
    <w:rsid w:val="00CC5815"/>
    <w:rsid w:val="00CC6CD9"/>
    <w:rsid w:val="00CC7FA2"/>
    <w:rsid w:val="00CD45EB"/>
    <w:rsid w:val="00CD5DDB"/>
    <w:rsid w:val="00CE0C7C"/>
    <w:rsid w:val="00CE6FDD"/>
    <w:rsid w:val="00CE797E"/>
    <w:rsid w:val="00CF2019"/>
    <w:rsid w:val="00D02325"/>
    <w:rsid w:val="00D02CD9"/>
    <w:rsid w:val="00D02E7B"/>
    <w:rsid w:val="00D046DD"/>
    <w:rsid w:val="00D200F6"/>
    <w:rsid w:val="00D21C32"/>
    <w:rsid w:val="00D27EDA"/>
    <w:rsid w:val="00D32BA8"/>
    <w:rsid w:val="00D33D77"/>
    <w:rsid w:val="00D36BF4"/>
    <w:rsid w:val="00D4129F"/>
    <w:rsid w:val="00D43C30"/>
    <w:rsid w:val="00D4475B"/>
    <w:rsid w:val="00D47CBB"/>
    <w:rsid w:val="00D52E60"/>
    <w:rsid w:val="00D56C99"/>
    <w:rsid w:val="00D56CB6"/>
    <w:rsid w:val="00D56D3A"/>
    <w:rsid w:val="00D63FDB"/>
    <w:rsid w:val="00D67735"/>
    <w:rsid w:val="00D70032"/>
    <w:rsid w:val="00D73E79"/>
    <w:rsid w:val="00D84FDE"/>
    <w:rsid w:val="00D9516B"/>
    <w:rsid w:val="00DA34F0"/>
    <w:rsid w:val="00DA4115"/>
    <w:rsid w:val="00DA4BB2"/>
    <w:rsid w:val="00DA672F"/>
    <w:rsid w:val="00DB4ED5"/>
    <w:rsid w:val="00DC42A8"/>
    <w:rsid w:val="00DD1336"/>
    <w:rsid w:val="00DD2A4D"/>
    <w:rsid w:val="00DD304F"/>
    <w:rsid w:val="00DD4C06"/>
    <w:rsid w:val="00DD4FC6"/>
    <w:rsid w:val="00DE42FF"/>
    <w:rsid w:val="00DE5203"/>
    <w:rsid w:val="00DF66E7"/>
    <w:rsid w:val="00E03B45"/>
    <w:rsid w:val="00E10396"/>
    <w:rsid w:val="00E13E6F"/>
    <w:rsid w:val="00E14DE6"/>
    <w:rsid w:val="00E1761A"/>
    <w:rsid w:val="00E238C3"/>
    <w:rsid w:val="00E2523C"/>
    <w:rsid w:val="00E304C2"/>
    <w:rsid w:val="00E36794"/>
    <w:rsid w:val="00E434A5"/>
    <w:rsid w:val="00E447FC"/>
    <w:rsid w:val="00E46867"/>
    <w:rsid w:val="00E51B7E"/>
    <w:rsid w:val="00E56BD9"/>
    <w:rsid w:val="00E575AA"/>
    <w:rsid w:val="00E57640"/>
    <w:rsid w:val="00E65AD4"/>
    <w:rsid w:val="00E70E6C"/>
    <w:rsid w:val="00E76524"/>
    <w:rsid w:val="00E81B47"/>
    <w:rsid w:val="00E81B85"/>
    <w:rsid w:val="00E82006"/>
    <w:rsid w:val="00E82309"/>
    <w:rsid w:val="00E83B0D"/>
    <w:rsid w:val="00E86DE2"/>
    <w:rsid w:val="00E96505"/>
    <w:rsid w:val="00EA1929"/>
    <w:rsid w:val="00EA2095"/>
    <w:rsid w:val="00EA4E47"/>
    <w:rsid w:val="00EA70BF"/>
    <w:rsid w:val="00EA7522"/>
    <w:rsid w:val="00EA770A"/>
    <w:rsid w:val="00EB304B"/>
    <w:rsid w:val="00ED017C"/>
    <w:rsid w:val="00ED5F55"/>
    <w:rsid w:val="00EE0122"/>
    <w:rsid w:val="00EE124B"/>
    <w:rsid w:val="00EE1AC8"/>
    <w:rsid w:val="00EE3854"/>
    <w:rsid w:val="00EE560E"/>
    <w:rsid w:val="00EF0D09"/>
    <w:rsid w:val="00EF136B"/>
    <w:rsid w:val="00EF67A9"/>
    <w:rsid w:val="00F0240D"/>
    <w:rsid w:val="00F02E45"/>
    <w:rsid w:val="00F03D1A"/>
    <w:rsid w:val="00F075AB"/>
    <w:rsid w:val="00F10B66"/>
    <w:rsid w:val="00F10C6D"/>
    <w:rsid w:val="00F128B6"/>
    <w:rsid w:val="00F155AD"/>
    <w:rsid w:val="00F24485"/>
    <w:rsid w:val="00F24875"/>
    <w:rsid w:val="00F336C6"/>
    <w:rsid w:val="00F34FE2"/>
    <w:rsid w:val="00F432A0"/>
    <w:rsid w:val="00F475D6"/>
    <w:rsid w:val="00F5089C"/>
    <w:rsid w:val="00F54065"/>
    <w:rsid w:val="00F709C7"/>
    <w:rsid w:val="00F7204C"/>
    <w:rsid w:val="00F75FDF"/>
    <w:rsid w:val="00F8051B"/>
    <w:rsid w:val="00F80ABD"/>
    <w:rsid w:val="00F80F01"/>
    <w:rsid w:val="00F84818"/>
    <w:rsid w:val="00F86878"/>
    <w:rsid w:val="00FA0F28"/>
    <w:rsid w:val="00FA3B7A"/>
    <w:rsid w:val="00FB343A"/>
    <w:rsid w:val="00FB4FCA"/>
    <w:rsid w:val="00FC25A2"/>
    <w:rsid w:val="00FC4A27"/>
    <w:rsid w:val="00FC59CB"/>
    <w:rsid w:val="00FD01B1"/>
    <w:rsid w:val="00FE0D21"/>
    <w:rsid w:val="00FE7AB5"/>
    <w:rsid w:val="00FF55C2"/>
    <w:rsid w:val="00FF5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colormenu v:ext="edit" fillcolor="none" strokecolor="#0070c0"/>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semiHidden/>
    <w:unhideWhenUsed/>
    <w:rsid w:val="00771515"/>
    <w:pPr>
      <w:tabs>
        <w:tab w:val="center" w:pos="4680"/>
        <w:tab w:val="right" w:pos="9360"/>
      </w:tabs>
    </w:pPr>
  </w:style>
  <w:style w:type="character" w:customStyle="1" w:styleId="HeaderChar">
    <w:name w:val="Header Char"/>
    <w:basedOn w:val="DefaultParagraphFont"/>
    <w:link w:val="Header"/>
    <w:uiPriority w:val="99"/>
    <w:semiHidden/>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semiHidden/>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B3E89B4-2012-4AD3-A1F6-F749F6C5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10596</Words>
  <Characters>60401</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70856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shripal</cp:lastModifiedBy>
  <cp:revision>3</cp:revision>
  <cp:lastPrinted>2014-06-20T09:15:00Z</cp:lastPrinted>
  <dcterms:created xsi:type="dcterms:W3CDTF">2019-03-05T07:43:00Z</dcterms:created>
  <dcterms:modified xsi:type="dcterms:W3CDTF">2019-03-05T09:20:00Z</dcterms:modified>
</cp:coreProperties>
</file>