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4A4" w:rsidRPr="006C6D1E" w:rsidRDefault="00823A5F" w:rsidP="006524A4">
      <w:pPr>
        <w:spacing w:after="0" w:line="240" w:lineRule="auto"/>
        <w:jc w:val="both"/>
        <w:rPr>
          <w:rFonts w:asciiTheme="majorHAnsi" w:hAnsiTheme="majorHAnsi" w:cs="Times New Roman"/>
          <w:b/>
          <w:color w:val="000000" w:themeColor="text1"/>
          <w:u w:val="single"/>
        </w:rPr>
      </w:pPr>
      <w:r>
        <w:rPr>
          <w:rFonts w:asciiTheme="majorHAnsi" w:hAnsiTheme="majorHAnsi" w:cs="Times New Roman"/>
          <w:b/>
          <w:color w:val="000000" w:themeColor="text1"/>
          <w:u w:val="single"/>
        </w:rPr>
        <w:t xml:space="preserve"> </w:t>
      </w:r>
      <w:r w:rsidR="006524A4">
        <w:rPr>
          <w:rFonts w:asciiTheme="majorHAnsi" w:hAnsiTheme="majorHAnsi" w:cs="Times New Roman"/>
          <w:b/>
          <w:noProof/>
          <w:color w:val="000000" w:themeColor="text1"/>
          <w:u w:val="single"/>
          <w:lang w:bidi="hi-IN"/>
        </w:rPr>
        <w:drawing>
          <wp:inline distT="0" distB="0" distL="0" distR="0">
            <wp:extent cx="5532120" cy="2331720"/>
            <wp:effectExtent l="38100" t="57150" r="10668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32120" cy="233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24A4" w:rsidRPr="006C6D1E" w:rsidRDefault="00315B05" w:rsidP="006524A4">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43" type="#_x0000_t188" style="position:absolute;left:0;text-align:left;margin-left:122.25pt;margin-top:16.2pt;width:287.35pt;height:40.75pt;z-index:251663360" fillcolor="#f79646 [3209]" strokecolor="#f79646 [3209]" strokeweight="10pt">
            <v:stroke linestyle="thinThin"/>
            <v:shadow color="#868686"/>
            <v:textbox>
              <w:txbxContent>
                <w:p w:rsidR="006524A4" w:rsidRPr="00E9641C" w:rsidRDefault="006524A4" w:rsidP="006524A4">
                  <w:pPr>
                    <w:spacing w:after="0" w:line="360" w:lineRule="auto"/>
                    <w:jc w:val="center"/>
                    <w:rPr>
                      <w:rFonts w:ascii="Times New Roman" w:hAnsi="Times New Roman" w:cs="Times New Roman"/>
                      <w:b/>
                      <w:color w:val="000000" w:themeColor="text1"/>
                      <w:sz w:val="24"/>
                      <w:szCs w:val="24"/>
                      <w:u w:val="single"/>
                    </w:rPr>
                  </w:pPr>
                  <w:r w:rsidRPr="00E9641C">
                    <w:rPr>
                      <w:rFonts w:ascii="Times New Roman" w:hAnsi="Times New Roman" w:cs="Times New Roman"/>
                      <w:b/>
                      <w:color w:val="000000" w:themeColor="text1"/>
                      <w:sz w:val="24"/>
                      <w:szCs w:val="24"/>
                      <w:u w:val="single"/>
                    </w:rPr>
                    <w:t>UNIT-1 ADMINISTRATION OF FRINZ AREA</w:t>
                  </w:r>
                </w:p>
                <w:p w:rsidR="006524A4" w:rsidRDefault="006524A4" w:rsidP="006524A4"/>
              </w:txbxContent>
            </v:textbox>
          </v:shape>
        </w:pict>
      </w:r>
      <w:r w:rsidR="006524A4" w:rsidRPr="006C6D1E">
        <w:rPr>
          <w:rFonts w:asciiTheme="majorHAnsi" w:hAnsiTheme="majorHAnsi" w:cs="Times New Roman"/>
          <w:color w:val="000000" w:themeColor="text1"/>
        </w:rPr>
        <w:t xml:space="preserve"> </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tbl>
      <w:tblPr>
        <w:tblW w:w="0" w:type="auto"/>
        <w:tblLook w:val="04A0"/>
      </w:tblPr>
      <w:tblGrid>
        <w:gridCol w:w="458"/>
        <w:gridCol w:w="8581"/>
      </w:tblGrid>
      <w:tr w:rsidR="006524A4" w:rsidRPr="006C6D1E" w:rsidTr="00EB409B">
        <w:tc>
          <w:tcPr>
            <w:tcW w:w="4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81"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Administration Of Union Territories</w:t>
            </w:r>
          </w:p>
        </w:tc>
      </w:tr>
      <w:tr w:rsidR="006524A4" w:rsidRPr="006C6D1E" w:rsidTr="00EB409B">
        <w:tc>
          <w:tcPr>
            <w:tcW w:w="4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81" w:type="dxa"/>
          </w:tcPr>
          <w:p w:rsidR="006524A4" w:rsidRPr="006C6D1E" w:rsidRDefault="006524A4" w:rsidP="00EB409B">
            <w:pPr>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The Panchayat a</w:t>
            </w:r>
            <w:r w:rsidRPr="006C6D1E">
              <w:rPr>
                <w:rFonts w:asciiTheme="majorHAnsi" w:hAnsiTheme="majorHAnsi" w:cs="Times New Roman"/>
                <w:color w:val="000000" w:themeColor="text1"/>
              </w:rPr>
              <w:t>nd Municipalities</w:t>
            </w:r>
          </w:p>
        </w:tc>
      </w:tr>
      <w:tr w:rsidR="006524A4" w:rsidRPr="006C6D1E" w:rsidTr="00EB409B">
        <w:tc>
          <w:tcPr>
            <w:tcW w:w="4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81" w:type="dxa"/>
          </w:tcPr>
          <w:p w:rsidR="006524A4" w:rsidRPr="006C6D1E" w:rsidRDefault="006524A4" w:rsidP="00EB409B">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The Schedule And Tribal Areas</w:t>
            </w:r>
          </w:p>
        </w:tc>
      </w:tr>
    </w:tbl>
    <w:p w:rsidR="006524A4" w:rsidRPr="006C6D1E" w:rsidRDefault="006524A4" w:rsidP="006524A4">
      <w:pPr>
        <w:shd w:val="clear" w:color="auto" w:fill="FFFFFF"/>
        <w:spacing w:after="0" w:line="240" w:lineRule="auto"/>
        <w:ind w:left="2160" w:firstLine="720"/>
        <w:rPr>
          <w:rFonts w:asciiTheme="majorHAnsi" w:hAnsiTheme="majorHAnsi" w:cs="Times New Roman"/>
          <w:b/>
          <w:bCs/>
          <w:color w:val="000000" w:themeColor="text1"/>
          <w:u w:val="single"/>
        </w:rPr>
      </w:pPr>
    </w:p>
    <w:p w:rsidR="006524A4" w:rsidRPr="006C6D1E" w:rsidRDefault="00315B05" w:rsidP="006524A4">
      <w:pPr>
        <w:shd w:val="clear" w:color="auto" w:fill="FFFFFF"/>
        <w:spacing w:after="0" w:line="240" w:lineRule="auto"/>
        <w:jc w:val="both"/>
        <w:rPr>
          <w:rFonts w:asciiTheme="majorHAnsi" w:hAnsiTheme="majorHAnsi" w:cs="Times New Roman"/>
          <w:color w:val="000000" w:themeColor="text1"/>
        </w:rPr>
      </w:pPr>
      <w:r w:rsidRPr="00315B05">
        <w:rPr>
          <w:rFonts w:asciiTheme="majorHAnsi" w:hAnsiTheme="majorHAnsi" w:cs="Times New Roman"/>
          <w:color w:val="000000" w:themeColor="text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1.5pt;height:46.5pt" fillcolor="yellow" stroked="f">
            <v:fill color2="#f93" angle="-135" focusposition=".5,.5" focussize="" focus="100%" type="gradientRadial">
              <o:fill v:ext="view" type="gradientCenter"/>
            </v:fill>
            <v:shadow on="t" color="silver" opacity="52429f"/>
            <v:textpath style="font-family:&quot;Impact&quot;;v-text-kern:t" trim="t" fitpath="t" string="Arrangement of Constitution"/>
          </v:shape>
        </w:pict>
      </w:r>
      <w:r w:rsidR="006524A4" w:rsidRPr="006C6D1E">
        <w:rPr>
          <w:rFonts w:asciiTheme="majorHAnsi" w:hAnsiTheme="majorHAnsi" w:cs="Times New Roman"/>
          <w:color w:val="000000" w:themeColor="text1"/>
        </w:rPr>
        <w:t> </w:t>
      </w:r>
    </w:p>
    <w:p w:rsidR="006524A4" w:rsidRPr="006C6D1E" w:rsidRDefault="006524A4" w:rsidP="006524A4">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Contains 444 Amendments Article &amp; divided into XV Parts</w:t>
      </w:r>
    </w:p>
    <w:p w:rsidR="006524A4" w:rsidRPr="006C6D1E" w:rsidRDefault="006524A4" w:rsidP="006524A4">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12 Schedules</w:t>
      </w:r>
    </w:p>
    <w:p w:rsidR="006524A4" w:rsidRDefault="006524A4" w:rsidP="006524A4">
      <w:pPr>
        <w:pStyle w:val="ListParagraph"/>
        <w:numPr>
          <w:ilvl w:val="0"/>
          <w:numId w:val="10"/>
        </w:num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Appendix</w:t>
      </w:r>
    </w:p>
    <w:p w:rsidR="006524A4" w:rsidRPr="006C6D1E" w:rsidRDefault="006524A4" w:rsidP="006524A4">
      <w:pPr>
        <w:pStyle w:val="Heading4"/>
      </w:pPr>
      <w:r>
        <w:t>99</w:t>
      </w:r>
      <w:r w:rsidRPr="008E5908">
        <w:rPr>
          <w:vertAlign w:val="superscript"/>
        </w:rPr>
        <w:t>th</w:t>
      </w:r>
      <w:r>
        <w:t xml:space="preserve"> amendment 2014.</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rPr>
      </w:pPr>
    </w:p>
    <w:tbl>
      <w:tblPr>
        <w:tblStyle w:val="LightGrid-Accent6"/>
        <w:tblW w:w="9240" w:type="dxa"/>
        <w:tblLook w:val="04A0"/>
      </w:tblPr>
      <w:tblGrid>
        <w:gridCol w:w="1128"/>
        <w:gridCol w:w="1022"/>
        <w:gridCol w:w="1563"/>
        <w:gridCol w:w="5527"/>
      </w:tblGrid>
      <w:tr w:rsidR="006524A4" w:rsidRPr="00F12DFA" w:rsidTr="00F12DFA">
        <w:trPr>
          <w:cnfStyle w:val="100000000000"/>
        </w:trPr>
        <w:tc>
          <w:tcPr>
            <w:cnfStyle w:val="001000000000"/>
            <w:tcW w:w="1080" w:type="dxa"/>
            <w:hideMark/>
          </w:tcPr>
          <w:p w:rsidR="006524A4" w:rsidRPr="00F12DFA" w:rsidRDefault="006524A4" w:rsidP="00EB409B">
            <w:pPr>
              <w:jc w:val="center"/>
              <w:rPr>
                <w:rFonts w:asciiTheme="majorHAnsi" w:hAnsiTheme="majorHAnsi" w:cs="Times New Roman"/>
                <w:color w:val="FF0000"/>
              </w:rPr>
            </w:pPr>
            <w:r w:rsidRPr="00F12DFA">
              <w:rPr>
                <w:rFonts w:asciiTheme="majorHAnsi" w:hAnsiTheme="majorHAnsi" w:cs="Times New Roman"/>
                <w:color w:val="FF0000"/>
              </w:rPr>
              <w:t>Part / Schedule</w:t>
            </w:r>
          </w:p>
        </w:tc>
        <w:tc>
          <w:tcPr>
            <w:tcW w:w="930" w:type="dxa"/>
            <w:hideMark/>
          </w:tcPr>
          <w:p w:rsidR="006524A4" w:rsidRPr="00F12DFA" w:rsidRDefault="006524A4" w:rsidP="00EB409B">
            <w:pPr>
              <w:jc w:val="center"/>
              <w:cnfStyle w:val="100000000000"/>
              <w:rPr>
                <w:rFonts w:asciiTheme="majorHAnsi" w:hAnsiTheme="majorHAnsi" w:cs="Times New Roman"/>
                <w:color w:val="FF0000"/>
              </w:rPr>
            </w:pPr>
            <w:r w:rsidRPr="00F12DFA">
              <w:rPr>
                <w:rFonts w:asciiTheme="majorHAnsi" w:hAnsiTheme="majorHAnsi" w:cs="Times New Roman"/>
                <w:color w:val="FF0000"/>
              </w:rPr>
              <w:t>Chapter</w:t>
            </w:r>
          </w:p>
        </w:tc>
        <w:tc>
          <w:tcPr>
            <w:tcW w:w="1230" w:type="dxa"/>
            <w:hideMark/>
          </w:tcPr>
          <w:p w:rsidR="006524A4" w:rsidRPr="00F12DFA" w:rsidRDefault="006524A4" w:rsidP="00EB409B">
            <w:pPr>
              <w:jc w:val="center"/>
              <w:cnfStyle w:val="100000000000"/>
              <w:rPr>
                <w:rFonts w:asciiTheme="majorHAnsi" w:hAnsiTheme="majorHAnsi" w:cs="Times New Roman"/>
                <w:color w:val="FF0000"/>
              </w:rPr>
            </w:pPr>
            <w:r w:rsidRPr="00F12DFA">
              <w:rPr>
                <w:rFonts w:asciiTheme="majorHAnsi" w:hAnsiTheme="majorHAnsi" w:cs="Times New Roman"/>
                <w:color w:val="FF0000"/>
              </w:rPr>
              <w:t>Amendments Article s</w:t>
            </w:r>
          </w:p>
        </w:tc>
        <w:tc>
          <w:tcPr>
            <w:tcW w:w="5010" w:type="dxa"/>
            <w:hideMark/>
          </w:tcPr>
          <w:p w:rsidR="006524A4" w:rsidRPr="00F12DFA" w:rsidRDefault="006524A4" w:rsidP="00EB409B">
            <w:pPr>
              <w:jc w:val="center"/>
              <w:cnfStyle w:val="100000000000"/>
              <w:rPr>
                <w:rFonts w:asciiTheme="majorHAnsi" w:hAnsiTheme="majorHAnsi" w:cs="Times New Roman"/>
                <w:color w:val="FF0000"/>
              </w:rPr>
            </w:pPr>
            <w:r w:rsidRPr="00F12DFA">
              <w:rPr>
                <w:rFonts w:asciiTheme="majorHAnsi" w:hAnsiTheme="majorHAnsi" w:cs="Times New Roman"/>
                <w:color w:val="FF0000"/>
              </w:rPr>
              <w:t>Subject matter</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1-4</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Union and its Territory</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5-11</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Citizenship</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12-35</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Rights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36-51</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Directive Principles of State Policy</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IVA</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51A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Duties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52-151</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The Union</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52-78</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Executive – The President and Vice President, Council of Ministers, The Attorney-General for India, Conduct of Government Business, Duties of Prime Minister as respects the furnishing of information to the President etc.,</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79-122</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Parliament, Conduct of business, Disqualifications of Members, Legislative procedure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123</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Legislative powers of the President</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124-147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Union Judiciary</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148-151</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Comptroller and Auditor-General of India</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VI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152-237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The States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152</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Definition</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153-167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Executive - The Governor, Council of Ministers, The Advocate-General for the State, Conduct of Government business, Duties of Chief Minister as respects the furnishing of information to Governor,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168-212</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State Legislature, Disqualification of Members, Legislative Procedure, etc.</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213</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Legislative power of the Governor</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214-232</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High Courts in the States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VI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233-237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Subordinate Courts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VII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238</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Repealed</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VIII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239-242</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Union Territories – administration, High Courts for Union Territories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IX</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243-243O</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Panchayats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IXA</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243P-243ZG</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The Municipalities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244-244A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Scheduled and Tribal Areas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245-263</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b/>
                <w:bCs/>
                <w:color w:val="000000" w:themeColor="text1"/>
              </w:rPr>
              <w:t>Relations between the Union and the States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245-255</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Legislative Relations – distribution of legislative powers, residuary powers of legislation, etc.</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256-263</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Administrative Relations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264-300A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Finance, Property, Contracts and Suits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264-291</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Finance – taxes, grants, finance commission, recommendations of finance commission, exemption from taxes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292-293</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Borrowing – by the Government of India and by States.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294-300</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Property, Contracts, Rights, Liabilities, Obligations and Suits and proceedings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300A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Property</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301-307</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Trade, Commerce and Intercourse within theterritory of India</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XIV</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308-323</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Services under the Union and the States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308-314</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Services – recruitment and conditions of service of persons serving the Union or State,</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315-323</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Public Service Commissions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XIVA</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323A-323B</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Tribunals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XV</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324-329A</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Elections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XVI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330-342</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Special Provisions relating to certain Classes- Scheduled Castes and Scheduled Tribes in House of the People etc., Scheduled Castes and Scheduled Tribes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XVII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343-351</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b/>
                <w:bCs/>
                <w:color w:val="000000" w:themeColor="text1"/>
              </w:rPr>
              <w:t>Official Language</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343-344</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 of the Union</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345-347</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Regional Languages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III</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348-349</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 of the Supreme Court, High Court etc.</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IV</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350-351</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Special Directives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XVIII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352-360</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Emergency Provisions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XIX</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361-367</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Miscellaneous – protection of President, Governors and Rajpramukhs, abolition of privy purses, special provisions as to major ports and aerodromes etc.</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XX</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368</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Amendment of the Constitution - Power of Parliament and procedure therefore</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XXI</w:t>
            </w:r>
          </w:p>
        </w:tc>
        <w:tc>
          <w:tcPr>
            <w:tcW w:w="9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369-392</w:t>
            </w:r>
          </w:p>
        </w:tc>
        <w:tc>
          <w:tcPr>
            <w:tcW w:w="5010" w:type="dxa"/>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Temporary, Transitional and Special Provisions </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XXII</w:t>
            </w:r>
          </w:p>
        </w:tc>
        <w:tc>
          <w:tcPr>
            <w:tcW w:w="9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123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393-395</w:t>
            </w:r>
          </w:p>
        </w:tc>
        <w:tc>
          <w:tcPr>
            <w:tcW w:w="5010" w:type="dxa"/>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Short Title, Commencement, Authoritative text in Hindi and Repeals</w:t>
            </w:r>
          </w:p>
        </w:tc>
      </w:tr>
      <w:tr w:rsidR="006524A4" w:rsidRPr="006C6D1E" w:rsidTr="00F12DFA">
        <w:trPr>
          <w:cnfStyle w:val="000000100000"/>
        </w:trPr>
        <w:tc>
          <w:tcPr>
            <w:cnfStyle w:val="001000000000"/>
            <w:tcW w:w="8970" w:type="dxa"/>
            <w:gridSpan w:val="4"/>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SCHEDULES TO THE CONSTITUTION</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No. of Schedule</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Subject matter</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First</w:t>
            </w:r>
          </w:p>
        </w:tc>
        <w:tc>
          <w:tcPr>
            <w:tcW w:w="7650" w:type="dxa"/>
            <w:gridSpan w:val="3"/>
            <w:hideMark/>
          </w:tcPr>
          <w:p w:rsidR="006524A4" w:rsidRPr="006C6D1E" w:rsidRDefault="006524A4" w:rsidP="00EB409B">
            <w:pPr>
              <w:ind w:left="720" w:hanging="720"/>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I.            The States</w:t>
            </w:r>
          </w:p>
          <w:p w:rsidR="006524A4" w:rsidRPr="006C6D1E" w:rsidRDefault="006524A4" w:rsidP="00EB409B">
            <w:pPr>
              <w:ind w:left="720" w:hanging="720"/>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II.            The Union Territories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Second</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A: Provisions as to the President and the Governors</w:t>
            </w:r>
          </w:p>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B: Omitted</w:t>
            </w:r>
          </w:p>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C: Provisions as to Speaker, Deputy Speaker etc.</w:t>
            </w:r>
          </w:p>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D: Provisions as to the Judges of SC and HC</w:t>
            </w:r>
          </w:p>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Part E: Provisions as to Comptroller and Auditor-General of India</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Third</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Forms of Oaths or Affirmations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Fourth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Allocation of seats in the Council of States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Fifth</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the Administration and Control of Scheduled Areas and Scheduled Tribes (contains Parts A, B, C and D)</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Sixth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Administration of Tribal Areas in the States of Assam, Meghalaya, Tripura and Mizoram</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Seventh</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 : Union List (97 subjects)</w:t>
            </w:r>
          </w:p>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II : State List (66 subjects)</w:t>
            </w:r>
          </w:p>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List III : Concurrent List (47 subjects)</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Eighth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Languages (18 languages</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Ninth</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Validation of Acts and Regulations though inconsistent with Part III of the Constitution.</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Tenth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Provisions as to Disqualification on Ground of Defection.</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Eleventh</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Powers, Authority and Responsibilities of Panchayat</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Twelfth</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Powers, Authority and Responsibilities of Municipality</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w:t>
            </w:r>
          </w:p>
        </w:tc>
      </w:tr>
      <w:tr w:rsidR="006524A4" w:rsidRPr="006C6D1E" w:rsidTr="00F12DFA">
        <w:trPr>
          <w:cnfStyle w:val="000000010000"/>
        </w:trPr>
        <w:tc>
          <w:tcPr>
            <w:cnfStyle w:val="001000000000"/>
            <w:tcW w:w="8970" w:type="dxa"/>
            <w:gridSpan w:val="4"/>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 APPENDIX</w:t>
            </w:r>
          </w:p>
        </w:tc>
      </w:tr>
      <w:tr w:rsidR="006524A4" w:rsidRPr="006C6D1E" w:rsidTr="00F12DFA">
        <w:trPr>
          <w:cnfStyle w:val="00000010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w:t>
            </w:r>
          </w:p>
        </w:tc>
        <w:tc>
          <w:tcPr>
            <w:tcW w:w="7650" w:type="dxa"/>
            <w:gridSpan w:val="3"/>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The Constitution (Application to Jammu and Kashmir) Order, 1954</w:t>
            </w:r>
          </w:p>
        </w:tc>
      </w:tr>
      <w:tr w:rsidR="006524A4" w:rsidRPr="006C6D1E" w:rsidTr="00F12DFA">
        <w:trPr>
          <w:cnfStyle w:val="000000010000"/>
        </w:trPr>
        <w:tc>
          <w:tcPr>
            <w:cnfStyle w:val="001000000000"/>
            <w:tcW w:w="1080" w:type="dxa"/>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II</w:t>
            </w:r>
          </w:p>
        </w:tc>
        <w:tc>
          <w:tcPr>
            <w:tcW w:w="7650" w:type="dxa"/>
            <w:gridSpan w:val="3"/>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Re-statement, with reference to the present text of the Constitution, of the exceptions and modifications subject to which the Constitution applies to the State of Jammu and Kashmir</w:t>
            </w:r>
          </w:p>
        </w:tc>
      </w:tr>
    </w:tbl>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524A4" w:rsidRPr="006C6D1E" w:rsidRDefault="006524A4" w:rsidP="006524A4">
      <w:pPr>
        <w:pStyle w:val="ListParagraph"/>
        <w:numPr>
          <w:ilvl w:val="0"/>
          <w:numId w:val="1"/>
        </w:num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Introduction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part II of Constitution of India has 395 articles, 98</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and 12 schedules. This part of Constitution giving an explanation about the federal structure, 3</w:t>
      </w:r>
      <w:r w:rsidRPr="006C6D1E">
        <w:rPr>
          <w:rFonts w:asciiTheme="majorHAnsi" w:hAnsiTheme="majorHAnsi" w:cs="Times New Roman"/>
          <w:color w:val="000000" w:themeColor="text1"/>
          <w:vertAlign w:val="superscript"/>
        </w:rPr>
        <w:t>rd</w:t>
      </w:r>
      <w:r w:rsidRPr="006C6D1E">
        <w:rPr>
          <w:rFonts w:asciiTheme="majorHAnsi" w:hAnsiTheme="majorHAnsi" w:cs="Times New Roman"/>
          <w:color w:val="000000" w:themeColor="text1"/>
        </w:rPr>
        <w:t xml:space="preserve"> form of government, 42</w:t>
      </w:r>
      <w:r w:rsidRPr="006C6D1E">
        <w:rPr>
          <w:rFonts w:asciiTheme="majorHAnsi" w:hAnsiTheme="majorHAnsi" w:cs="Times New Roman"/>
          <w:color w:val="000000" w:themeColor="text1"/>
          <w:vertAlign w:val="superscript"/>
        </w:rPr>
        <w:t>nd</w:t>
      </w:r>
      <w:r w:rsidRPr="006C6D1E">
        <w:rPr>
          <w:rFonts w:asciiTheme="majorHAnsi" w:hAnsiTheme="majorHAnsi" w:cs="Times New Roman"/>
          <w:color w:val="000000" w:themeColor="text1"/>
        </w:rPr>
        <w:t xml:space="preserve"> amendment 1976 (Art 300-A Right to Property) election process and adult suffrage, emergencies </w:t>
      </w:r>
      <w:r w:rsidRPr="006C6D1E">
        <w:rPr>
          <w:rFonts w:asciiTheme="majorHAnsi" w:hAnsiTheme="majorHAnsi" w:cs="Times New Roman"/>
          <w:color w:val="000000" w:themeColor="text1"/>
        </w:rPr>
        <w:lastRenderedPageBreak/>
        <w:t xml:space="preserve">provision, employment, trade, commerce and intercourse and amendment. This note is divided into 5 units from Administration of union territories to amendment. </w:t>
      </w:r>
    </w:p>
    <w:p w:rsidR="006524A4" w:rsidRDefault="006524A4" w:rsidP="006524A4">
      <w:pPr>
        <w:spacing w:after="0" w:line="240" w:lineRule="auto"/>
        <w:jc w:val="both"/>
        <w:rPr>
          <w:rFonts w:asciiTheme="majorHAnsi" w:hAnsiTheme="majorHAnsi" w:cs="Times New Roman"/>
          <w:b/>
          <w:bCs/>
          <w:color w:val="000000" w:themeColor="text1"/>
          <w:u w:val="single"/>
        </w:rPr>
      </w:pP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Part VIII of India Constitution dealing with the union territories Amendments Article 239-242</w:t>
      </w:r>
    </w:p>
    <w:p w:rsidR="006524A4" w:rsidRPr="006524A4"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239. Administration of Union territories.-</w:t>
      </w:r>
    </w:p>
    <w:p w:rsidR="006524A4" w:rsidRPr="006C6D1E" w:rsidRDefault="006524A4" w:rsidP="006524A4">
      <w:pPr>
        <w:pStyle w:val="ListParagraph"/>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Save as otherwise provided by Parliament by law, every Union territory shall be administered by the President acting, to such extent as he thinks fit, through an administrator to be appointed by him with such designation as he may specify.</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Notwithstanding anything contained in Part VI, the President may appoint the Governor of a State as the administrator of an adjoining Union territory, and where a Governor is so appointed, he shall exercise his functions as such administrator independently of his Council of Ministers.</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 Creation of local Legislatures or Council of Ministers or both for certain Union territories.—(1) Parliament may by law create for the Union territory of Pondicherry—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(a) a body, whether elected or partly nominated and partly elected, to function as a Legislature for the Union territory, 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Council of Ministers, or both with such Constitution, powers and functions, in each case, as may be specified in the law.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such law as is referred to in clause (1) shall not be deemed to be an amendment of this Constitution for the purposes of Amendments Article 368 notwithstanding that it contains any provision which amends or has the effect of amending this Constitution.</w:t>
      </w: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239AA. Special provisions with respect to Delhi.—(1) As from the date of commencement of the Constitution (Sixty-ninth Amendment) Act, 1991, the Union territory of Delhi shall be called the National Capital Territory of Delhi (hereafter in this Part referred to as the National Capital Territory) and the administrator thereof appointed under Amendments Article 239 shall be designated as the Lieutenant Governor.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(2)(a) There shall be a Legislative Assembly for the National Capital Territory and the seats in such Assembly shall be filled by members chosen by direct election from territorial constituencies in the National Capital Territory.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total number of seats in the Legislative Assembly, the number of seats reserved for Scheduled Castes, the division of the National Capital Territory into territorial constituencies (including the basis for such division) and all other matters relating to the functioning of the Legislative Assembly shall be regulated by law made by Parliament. The National Capital Territory, the Legislative Assembly of the National Capital Territory and the members thereof as they apply, in relation to a State, the Legislative Assembly of a State and the members thereof respectively; and any reference in Amendments Article s 326 and 329 to “appropriate Legislature” shall be deemed to be a reference to Parliament.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 Subject to the provisions of this Constitution, the Legislative Assembly shall have power to make laws for the whole or any part of the National Capital Territory with respect to any of the matters enumerated in the State List or in the Concurrent List in so far as any such matter is applicable to Union territories except matters with respect to Entries 1, 2 and 18 of the State List and Entries 64, 65 and 66 of that List in so far as they relate to the said Entries 1, 2 and 18.</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Nothing in sub-clause (a) shall derogate from the powers of Parliament under this Constitution to make laws with respect to any matter for a Union territory or any part thereof.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If any provision of a law made by the Legislative Assembly with respect to any matter is repugnant to any provision of a law made by Parliament with respect to that matter, whether passed before or after the law made by the Legislative Assembly, or of an earlier law, other than a law made by the  Legislative Assembly, then, in either case, the law made by Parliament, or, as the case may be, such earlier law, shall prevail and the law made by the Legislative Assembly shall, to the extent of the repugnancy, be void: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Provided that if any such law made by the Legislative Assembly has been reserved for the consideration of the President and has received his assent, such law shall prevail in the National Capital Territory: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further that nothing in this sub-clause shall prevent Parliament from enacting at any time any law with respect to the same matter including a law adding to, amending, varying or repealing the law so made by the Legislative Assembly.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There shall be a Council of Ministers consisting of not more than ten per cent. of the total number of members in the Legislative Assembly, with the Chief Minister at the head to aid and advise the Lieutenant Governor in the exercise of his functions in relation to matters with respect to which the Legislative Assembly has power to make laws, except in so far as he is, by or under any law, required to act in his discretion: Provided that in the case of difference of opinion between the Lieutenant Governor and his Ministers on any matter, the Lieutenant Governor shall refer it to the President for decision and act according to the decision given thereon by the President and pending such decision it shall be competent for the Lieutenant Governor in any case where the matter, in his opinion, is so urgent that it is necessary for him to take immediate action, to take such action or to give such direction in the matter as he deems necessary.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The Chief Minister shall be appointed by the President and other Ministers shall be appointed by the President on the advice of the Chief Minister and the Ministers shall hold office during the pleasure of the President.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(6) The Council of Ministers shall be collectively responsible to the Legislative Assembly.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(7) (a) Parliament may, by law, make provisions for giving effect to, or supplementing the provisions contained in the foregoing clauses and for all matters incidental or consequential thereto.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Any such law as is referred to in sub-clause (a) shall not be deemed to be an amendment of this Constitution for the purposes of Amendments Article  36 notwithstanding that it contains any provision which amends or has the effect of amending,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(8) The provisions of Amendments Article 239B shall, so far as may be, apply in relation to the National Capital Territory, the Lieutenant Governor and the Legislative Assembly, as they apply in relation to the Union territory of Pondicherry, the administrator and its Legislature, respectively; and any reference in that Amendments Article to “clause (1) of Amendments Article 239A” shall be deemed to be a reference to this Amendments Article or Amendments Article 239AB, as the case may be. 239AB. Provision in case of failure of Constitutional machinery.—If the President, on receipt of a report from the Lieutenant Governor or otherwise, is satisfied—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(a) that a situation has arisen in which the administration of the National Capital Territory cannot be carried on in accordance with the provisions of Amendments Article  239AA or of any law made in pursuance of that Amendments Article ; 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that for the proper administration of the National Capital Territory it is necessary or expedient so to do, the President may by order suspend the operation of any provision of Amendments Article </w:t>
      </w: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239AA or of all or any of the provisions of any law made in pursuance of that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for such period and subject to such conditions as may be specified in such law and make such incidental and consequential provisions as may appear to him to be necessary or expedient for administering the National Capital Territory in accordance with the provisions of Amendments Article  239 and Amendments Article  239AA.</w:t>
      </w:r>
    </w:p>
    <w:p w:rsidR="006524A4" w:rsidRPr="006C6D1E" w:rsidRDefault="006524A4" w:rsidP="006524A4">
      <w:pPr>
        <w:pStyle w:val="ListParagraph"/>
        <w:numPr>
          <w:ilvl w:val="0"/>
          <w:numId w:val="3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239-AB provisions in case of failure of constitutional machinery </w:t>
      </w: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239B. Power of administrator to promulgate Ordinances during</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recess of Legislature.—(1) If at any time, except when the Legislature of the Union territory of Pondicherry is in session, the administrator thereof is satisfied that circumstances exist which render it necessary for him to take immediate action, he may promulgate such Ordinances as the circumstances appear to him to require: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such Ordinance shall be promulgated by the administrator except after obtaining instructions from the President in that behalf: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Provided further that whenever the said Legislature is dissolved, or its functioning remains suspended on account of any action taken under any such  law as is referred to in clause (1) of Amendments Article  239A, the administrator shall not promulgate any Ordinance during the period of such dissolution or suspension.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 Ordinance promulgated under this Amendments Article in pursuance of instructions from the President shall be deemed to be an Act of the Legislature of the Union territory which has been duly enacted after complying with the provisions in that behalf contained in any such law as is referred to in clause (1) of Amendments Article 239A, but every such Ordinance—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shall be laid before the Legislature of the Union territory and shall cease to operate at the expiration of six weeks from the reassembly of the Legislature or if, before the expiration of that period, a resolution disapproving it is passed by the Legislature, upon the passing of the resolution; and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may be withdrawn at any time by the administrator after obtaining instructions from the President in that behalf.</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If and so far as an Ordinance under this Amendments Article makes any provision which would not be valid if enacted in an Act of the Legislature of the Union territory made after complying with the provisions in that behalf contained in any such law as is referred to in clause (1) of Amendments Article 239A, it shall be void.</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524A4">
        <w:rPr>
          <w:rFonts w:asciiTheme="majorHAnsi" w:hAnsiTheme="majorHAnsi" w:cs="Times New Roman"/>
          <w:b/>
          <w:color w:val="000000" w:themeColor="text1"/>
          <w:u w:val="single"/>
        </w:rPr>
        <w:t>240. Power of President to make regulations for certain Union territories.</w:t>
      </w:r>
      <w:r w:rsidRPr="006C6D1E">
        <w:rPr>
          <w:rFonts w:asciiTheme="majorHAnsi" w:hAnsiTheme="majorHAnsi" w:cs="Times New Roman"/>
          <w:color w:val="000000" w:themeColor="text1"/>
        </w:rPr>
        <w:t>—(1) The President may make regulations for the peace, progress and good government of the Union territory of—</w:t>
      </w:r>
    </w:p>
    <w:p w:rsidR="006524A4" w:rsidRPr="006C6D1E" w:rsidRDefault="006524A4" w:rsidP="006524A4">
      <w:pPr>
        <w:pStyle w:val="ListParagraph"/>
        <w:spacing w:after="0" w:line="240" w:lineRule="auto"/>
        <w:jc w:val="both"/>
        <w:rPr>
          <w:rFonts w:asciiTheme="majorHAnsi" w:hAnsiTheme="majorHAnsi" w:cs="Times New Roman"/>
          <w:color w:val="000000" w:themeColor="text1"/>
        </w:rPr>
      </w:pPr>
    </w:p>
    <w:p w:rsidR="006524A4" w:rsidRP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 xml:space="preserve">(a) the Andaman and Nicobar Islands; </w:t>
      </w:r>
    </w:p>
    <w:p w:rsidR="006524A4" w:rsidRP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(b) Lakshadweep;</w:t>
      </w:r>
    </w:p>
    <w:p w:rsidR="006524A4" w:rsidRP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(c) Dadra and Nagar Haveli;</w:t>
      </w:r>
    </w:p>
    <w:p w:rsidR="006524A4" w:rsidRP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(d) Daman and Diu;</w:t>
      </w:r>
    </w:p>
    <w:p w:rsidR="006524A4" w:rsidRDefault="006524A4" w:rsidP="006524A4">
      <w:pPr>
        <w:spacing w:after="0" w:line="240" w:lineRule="auto"/>
        <w:jc w:val="both"/>
        <w:rPr>
          <w:rFonts w:asciiTheme="majorHAnsi" w:hAnsiTheme="majorHAnsi" w:cs="Times New Roman"/>
          <w:b/>
          <w:color w:val="000000" w:themeColor="text1"/>
        </w:rPr>
      </w:pPr>
      <w:r w:rsidRPr="006524A4">
        <w:rPr>
          <w:rFonts w:asciiTheme="majorHAnsi" w:hAnsiTheme="majorHAnsi" w:cs="Times New Roman"/>
          <w:b/>
          <w:color w:val="000000" w:themeColor="text1"/>
        </w:rPr>
        <w:t>(e) Pondicherry: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when anybody is created under Amendments Article 239A to function as a Legislature for the Union territory of Pondicherry, the President shall not make any regulation for the peace, progress and good government of that Union territory with effect from the date appointed for the first meeting of the Legislature: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further that whenever the body functioning as a Legislature for the Union territory of Pondicherry is dissolved, or the functioning of that body as such Legislature remains suspended on account of any action taken under any such law as is referred to in clause (1) of Amendments Article 239A, the President may, during the period of such dissolution or suspension, make regulations for the peace, progress and good government of that Union territory.</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regulation so made may repeal or amend any Act made by Parliament or any other law, which is for the time being applicable to the Union territory and, when promulgated by the President, shall have the same force and effect as an Act of Parliament which applies to that territory.</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524A4">
        <w:rPr>
          <w:rFonts w:asciiTheme="majorHAnsi" w:hAnsiTheme="majorHAnsi" w:cs="Times New Roman"/>
          <w:b/>
          <w:color w:val="000000" w:themeColor="text1"/>
          <w:u w:val="single"/>
        </w:rPr>
        <w:t>241. High Courts for Union territories</w:t>
      </w:r>
      <w:r w:rsidRPr="006C6D1E">
        <w:rPr>
          <w:rFonts w:asciiTheme="majorHAnsi" w:hAnsiTheme="majorHAnsi" w:cs="Times New Roman"/>
          <w:color w:val="000000" w:themeColor="text1"/>
        </w:rPr>
        <w:t>—</w:t>
      </w: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Pr="006C6D1E" w:rsidRDefault="006524A4" w:rsidP="006524A4">
      <w:pPr>
        <w:pStyle w:val="ListParagraph"/>
        <w:numPr>
          <w:ilvl w:val="0"/>
          <w:numId w:val="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Parliament may by law constitute a High Court for a Union territory or declare any court in any such territory to be a High Court for all or any of the purposes of this Constitution.</w:t>
      </w:r>
    </w:p>
    <w:p w:rsidR="006524A4" w:rsidRPr="006C6D1E" w:rsidRDefault="006524A4" w:rsidP="006524A4">
      <w:pPr>
        <w:spacing w:after="0" w:line="240" w:lineRule="auto"/>
        <w:ind w:left="720"/>
        <w:jc w:val="both"/>
        <w:rPr>
          <w:rFonts w:asciiTheme="majorHAnsi" w:hAnsiTheme="majorHAnsi" w:cs="Times New Roman"/>
          <w:color w:val="000000" w:themeColor="text1"/>
        </w:rPr>
      </w:pPr>
      <w:r w:rsidRPr="006C6D1E">
        <w:rPr>
          <w:rFonts w:asciiTheme="majorHAnsi" w:hAnsiTheme="majorHAnsi" w:cs="Times New Roman"/>
          <w:color w:val="000000" w:themeColor="text1"/>
        </w:rPr>
        <w:t>(2) The provisions of Chapter V of Part VI shall apply in relation to every High Court referred to in clause (1) as they apply in relation to a High Court referred to in Amendments Article  214 subject to such modifications or exceptions as Parliament may by law provide.</w:t>
      </w:r>
    </w:p>
    <w:p w:rsidR="00763BD7" w:rsidRDefault="006524A4" w:rsidP="006524A4">
      <w:pPr>
        <w:spacing w:after="0" w:line="240" w:lineRule="auto"/>
        <w:ind w:left="720"/>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(3) Subject to the provisions of this Constitution and to the provisions of any law of the appropriate Legislature made by virtue of powers conferred on that Legislature by or under this Constitution, every High Court exercising jurisdiction immediately before the commencement of the Constitution (Seventh Amendment) Act, 1956, in relation to any Union territory shall continue to exercise such jurisdiction in relation to that territory after such commencement. </w:t>
      </w:r>
    </w:p>
    <w:p w:rsidR="006524A4" w:rsidRPr="006C6D1E" w:rsidRDefault="006524A4" w:rsidP="006524A4">
      <w:pPr>
        <w:spacing w:after="0" w:line="240" w:lineRule="auto"/>
        <w:ind w:left="720"/>
        <w:jc w:val="both"/>
        <w:rPr>
          <w:rFonts w:asciiTheme="majorHAnsi" w:hAnsiTheme="majorHAnsi" w:cs="Times New Roman"/>
          <w:color w:val="000000" w:themeColor="text1"/>
        </w:rPr>
      </w:pPr>
      <w:r w:rsidRPr="006C6D1E">
        <w:rPr>
          <w:rFonts w:asciiTheme="majorHAnsi" w:hAnsiTheme="majorHAnsi" w:cs="Times New Roman"/>
          <w:color w:val="000000" w:themeColor="text1"/>
        </w:rPr>
        <w:t>(4) Not</w:t>
      </w:r>
      <w:r w:rsidR="00F12DFA">
        <w:rPr>
          <w:rFonts w:asciiTheme="majorHAnsi" w:hAnsiTheme="majorHAnsi" w:cs="Times New Roman"/>
          <w:color w:val="000000" w:themeColor="text1"/>
        </w:rPr>
        <w:t>hing in this Amendments Article</w:t>
      </w:r>
      <w:r w:rsidRPr="006C6D1E">
        <w:rPr>
          <w:rFonts w:asciiTheme="majorHAnsi" w:hAnsiTheme="majorHAnsi" w:cs="Times New Roman"/>
          <w:color w:val="000000" w:themeColor="text1"/>
        </w:rPr>
        <w:t xml:space="preserve"> derogates from the power of Parliament to extend or exclude the jurisdiction of a High Court for a State to, or from, any Union territory or part thereof.</w:t>
      </w:r>
    </w:p>
    <w:p w:rsidR="006524A4" w:rsidRPr="006C6D1E" w:rsidRDefault="006524A4" w:rsidP="006524A4">
      <w:pPr>
        <w:pStyle w:val="ListParagraph"/>
        <w:numPr>
          <w:ilvl w:val="0"/>
          <w:numId w:val="3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242 Repealed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1956 ) </w:t>
      </w:r>
    </w:p>
    <w:p w:rsidR="006524A4" w:rsidRPr="006C6D1E" w:rsidRDefault="006524A4" w:rsidP="006524A4">
      <w:pPr>
        <w:spacing w:after="0" w:line="240" w:lineRule="auto"/>
        <w:ind w:left="720" w:firstLine="720"/>
        <w:rPr>
          <w:rFonts w:asciiTheme="majorHAnsi" w:hAnsiTheme="majorHAnsi" w:cs="Times New Roman"/>
          <w:b/>
          <w:color w:val="FF0000"/>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pStyle w:val="ListParagraph"/>
        <w:spacing w:after="0" w:line="240" w:lineRule="auto"/>
        <w:jc w:val="both"/>
        <w:rPr>
          <w:rFonts w:asciiTheme="majorHAnsi" w:hAnsiTheme="majorHAnsi" w:cs="Times New Roman"/>
          <w:color w:val="000000" w:themeColor="text1"/>
        </w:rPr>
      </w:pPr>
    </w:p>
    <w:p w:rsidR="006524A4" w:rsidRPr="006C6D1E" w:rsidRDefault="00315B05" w:rsidP="006524A4">
      <w:pPr>
        <w:pStyle w:val="ListParagraph"/>
        <w:spacing w:after="0" w:line="240" w:lineRule="auto"/>
        <w:jc w:val="both"/>
        <w:rPr>
          <w:rFonts w:asciiTheme="majorHAnsi" w:hAnsiTheme="majorHAnsi" w:cs="Times New Roman"/>
          <w:color w:val="000000" w:themeColor="text1"/>
        </w:rPr>
      </w:pPr>
      <w:r w:rsidRPr="00315B05">
        <w:rPr>
          <w:rFonts w:asciiTheme="majorHAnsi" w:hAnsiTheme="majorHAnsi" w:cs="Times New Roman"/>
          <w:color w:val="000000" w:themeColor="text1"/>
        </w:rPr>
        <w:pict>
          <v:shape id="_x0000_i1026" type="#_x0000_t136" style="width:442.5pt;height:78.75pt" fillcolor="yellow" stroked="f">
            <v:fill color2="#f93" angle="-135" focusposition=".5,.5" focussize="" focus="100%" type="gradientRadial">
              <o:fill v:ext="view" type="gradientCenter"/>
            </v:fill>
            <v:shadow on="t" color="silver" opacity="52429f"/>
            <v:textpath style="font-family:&quot;Impact&quot;;v-text-kern:t" trim="t" fitpath="t" string="The Panchayats, Municipal and Tribes "/>
          </v:shape>
        </w:pict>
      </w:r>
    </w:p>
    <w:p w:rsidR="006524A4" w:rsidRPr="006C6D1E" w:rsidRDefault="006524A4" w:rsidP="006524A4">
      <w:pPr>
        <w:pStyle w:val="ListParagraph"/>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Panchayats and Municipal Part IX and IX a part for municipal </w:t>
      </w:r>
    </w:p>
    <w:tbl>
      <w:tblPr>
        <w:tblStyle w:val="LightGrid-Accent5"/>
        <w:tblW w:w="0" w:type="auto"/>
        <w:tblLayout w:type="fixed"/>
        <w:tblLook w:val="0000"/>
      </w:tblPr>
      <w:tblGrid>
        <w:gridCol w:w="1800"/>
        <w:gridCol w:w="7560"/>
      </w:tblGrid>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IX</w:t>
            </w: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THE PANCHAYATS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Definitions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243A</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Gram Sabha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243B</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Panchayats </w:t>
            </w:r>
          </w:p>
        </w:tc>
      </w:tr>
      <w:tr w:rsidR="006524A4" w:rsidRPr="006C6D1E" w:rsidTr="00F12DFA">
        <w:trPr>
          <w:cnfStyle w:val="000000100000"/>
        </w:trPr>
        <w:tc>
          <w:tcPr>
            <w:cnfStyle w:val="000010000000"/>
            <w:tcW w:w="1800" w:type="dxa"/>
          </w:tcPr>
          <w:p w:rsidR="006524A4" w:rsidRPr="006C6D1E" w:rsidRDefault="006524A4" w:rsidP="00EB409B">
            <w:pPr>
              <w:pStyle w:val="Heading6"/>
              <w:spacing w:before="0"/>
              <w:jc w:val="center"/>
              <w:outlineLvl w:val="5"/>
              <w:rPr>
                <w:rFonts w:cs="Times New Roman"/>
                <w:i w:val="0"/>
                <w:color w:val="000000" w:themeColor="text1"/>
              </w:rPr>
            </w:pPr>
            <w:r w:rsidRPr="006C6D1E">
              <w:rPr>
                <w:rFonts w:cs="Times New Roman"/>
                <w:i w:val="0"/>
                <w:color w:val="000000" w:themeColor="text1"/>
              </w:rPr>
              <w:t>243C</w:t>
            </w:r>
          </w:p>
        </w:tc>
        <w:tc>
          <w:tcPr>
            <w:tcW w:w="7560" w:type="dxa"/>
          </w:tcPr>
          <w:p w:rsidR="006524A4" w:rsidRPr="006C6D1E" w:rsidRDefault="006524A4" w:rsidP="00EB409B">
            <w:pPr>
              <w:pStyle w:val="Heading6"/>
              <w:spacing w:before="0"/>
              <w:outlineLvl w:val="5"/>
              <w:cnfStyle w:val="000000100000"/>
              <w:rPr>
                <w:rFonts w:cs="Times New Roman"/>
                <w:i w:val="0"/>
                <w:color w:val="000000" w:themeColor="text1"/>
              </w:rPr>
            </w:pPr>
            <w:r w:rsidRPr="006C6D1E">
              <w:rPr>
                <w:rFonts w:cs="Times New Roman"/>
                <w:i w:val="0"/>
                <w:color w:val="000000" w:themeColor="text1"/>
              </w:rPr>
              <w:t xml:space="preserve"> Composition of Panchayats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243D</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Reservation of seats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243E</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Duration of Panchayats, etc</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243F</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Disqualifications for membership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243G</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authority and responsibilities of Panchayats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243H</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to impose taxes by, and funds of, the Panchayats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243I</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finance Commissions to review financial position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243J</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Audit of accounts of Panchayats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243K</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Elections to the Panchayats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243L</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Application to Union territories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243M</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Part not to apply to certain areas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243N</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Continuance of existing laws and Panchayats </w:t>
            </w:r>
          </w:p>
        </w:tc>
      </w:tr>
      <w:tr w:rsidR="006524A4" w:rsidRPr="006C6D1E" w:rsidTr="00F12DFA">
        <w:trPr>
          <w:cnfStyle w:val="000000100000"/>
        </w:trPr>
        <w:tc>
          <w:tcPr>
            <w:cnfStyle w:val="000010000000"/>
            <w:tcW w:w="1800" w:type="dxa"/>
          </w:tcPr>
          <w:p w:rsidR="006524A4" w:rsidRPr="006C6D1E" w:rsidRDefault="006524A4" w:rsidP="00EB409B">
            <w:pPr>
              <w:pStyle w:val="Heading6"/>
              <w:spacing w:before="0"/>
              <w:jc w:val="center"/>
              <w:outlineLvl w:val="5"/>
              <w:rPr>
                <w:rFonts w:cs="Times New Roman"/>
                <w:i w:val="0"/>
                <w:color w:val="000000" w:themeColor="text1"/>
              </w:rPr>
            </w:pPr>
            <w:r w:rsidRPr="006C6D1E">
              <w:rPr>
                <w:rFonts w:cs="Times New Roman"/>
                <w:i w:val="0"/>
                <w:color w:val="000000" w:themeColor="text1"/>
              </w:rPr>
              <w:t>243O</w:t>
            </w:r>
          </w:p>
        </w:tc>
        <w:tc>
          <w:tcPr>
            <w:tcW w:w="7560" w:type="dxa"/>
          </w:tcPr>
          <w:p w:rsidR="006524A4" w:rsidRPr="006C6D1E" w:rsidRDefault="006524A4" w:rsidP="00EB409B">
            <w:pPr>
              <w:pStyle w:val="Heading6"/>
              <w:spacing w:before="0"/>
              <w:outlineLvl w:val="5"/>
              <w:cnfStyle w:val="000000100000"/>
              <w:rPr>
                <w:rFonts w:cs="Times New Roman"/>
                <w:i w:val="0"/>
                <w:color w:val="000000" w:themeColor="text1"/>
              </w:rPr>
            </w:pPr>
            <w:r w:rsidRPr="006C6D1E">
              <w:rPr>
                <w:rFonts w:cs="Times New Roman"/>
                <w:i w:val="0"/>
                <w:color w:val="000000" w:themeColor="text1"/>
              </w:rPr>
              <w:t xml:space="preserve"> Bar to interference by courts in electoral matters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010000"/>
              <w:rPr>
                <w:rFonts w:asciiTheme="majorHAnsi" w:hAnsiTheme="majorHAnsi" w:cs="Times New Roman"/>
                <w:b/>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100000"/>
              <w:rPr>
                <w:rFonts w:asciiTheme="majorHAnsi" w:hAnsiTheme="majorHAnsi" w:cs="Times New Roman"/>
                <w:b/>
                <w:color w:val="000000" w:themeColor="text1"/>
              </w:rPr>
            </w:pPr>
            <w:r w:rsidRPr="006C6D1E">
              <w:rPr>
                <w:rFonts w:asciiTheme="majorHAnsi" w:hAnsiTheme="majorHAnsi" w:cs="Times New Roman"/>
                <w:b/>
                <w:color w:val="000000" w:themeColor="text1"/>
              </w:rPr>
              <w:t>Election process (Gram Panchayats)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010000"/>
              <w:rPr>
                <w:rFonts w:asciiTheme="majorHAnsi" w:hAnsiTheme="majorHAnsi" w:cs="Times New Roman"/>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PART IX A</w:t>
            </w:r>
          </w:p>
        </w:tc>
        <w:tc>
          <w:tcPr>
            <w:tcW w:w="7560" w:type="dxa"/>
          </w:tcPr>
          <w:p w:rsidR="006524A4" w:rsidRPr="006C6D1E" w:rsidRDefault="006524A4" w:rsidP="00EB409B">
            <w:pPr>
              <w:pStyle w:val="Heading2"/>
              <w:spacing w:before="0"/>
              <w:outlineLvl w:val="1"/>
              <w:cnfStyle w:val="000000100000"/>
              <w:rPr>
                <w:color w:val="000000" w:themeColor="text1"/>
                <w:sz w:val="22"/>
                <w:szCs w:val="22"/>
              </w:rPr>
            </w:pPr>
            <w:r w:rsidRPr="006C6D1E">
              <w:rPr>
                <w:color w:val="000000" w:themeColor="text1"/>
                <w:sz w:val="22"/>
                <w:szCs w:val="22"/>
              </w:rPr>
              <w:t>THE MUNICIPALITIES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010000"/>
              <w:rPr>
                <w:rFonts w:asciiTheme="majorHAnsi" w:hAnsiTheme="majorHAnsi" w:cs="Times New Roman"/>
                <w:b/>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243P</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Definitions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243Q</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of Municipalities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243R</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Composition of Municipalities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243S</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Constitution and composition of wards Committees, etc</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243T</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Reservation of seats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243U</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Duration of Municipalities, etc</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243V</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Disqualifications for membership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243W</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Powers, authority and responsibilities of Municipalities, etc</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243X</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impose taxes by, and funds, of, the Municipalities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243Y</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Finance Commission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Audit of accounts of Municipalities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243ZA</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Elections to the Municipalities </w:t>
            </w:r>
          </w:p>
        </w:tc>
      </w:tr>
      <w:tr w:rsidR="006524A4" w:rsidRPr="006C6D1E" w:rsidTr="00F12DFA">
        <w:trPr>
          <w:cnfStyle w:val="000000100000"/>
        </w:trPr>
        <w:tc>
          <w:tcPr>
            <w:cnfStyle w:val="000010000000"/>
            <w:tcW w:w="1800" w:type="dxa"/>
          </w:tcPr>
          <w:p w:rsidR="006524A4" w:rsidRPr="006C6D1E" w:rsidRDefault="006524A4" w:rsidP="00EB409B">
            <w:pPr>
              <w:pStyle w:val="Heading6"/>
              <w:spacing w:before="0"/>
              <w:jc w:val="center"/>
              <w:outlineLvl w:val="5"/>
              <w:rPr>
                <w:rFonts w:cs="Times New Roman"/>
                <w:i w:val="0"/>
                <w:color w:val="000000" w:themeColor="text1"/>
              </w:rPr>
            </w:pPr>
            <w:r w:rsidRPr="006C6D1E">
              <w:rPr>
                <w:rFonts w:cs="Times New Roman"/>
                <w:i w:val="0"/>
                <w:color w:val="000000" w:themeColor="text1"/>
              </w:rPr>
              <w:t>243ZB</w:t>
            </w:r>
          </w:p>
        </w:tc>
        <w:tc>
          <w:tcPr>
            <w:tcW w:w="7560" w:type="dxa"/>
          </w:tcPr>
          <w:p w:rsidR="006524A4" w:rsidRPr="006C6D1E" w:rsidRDefault="006524A4" w:rsidP="00EB409B">
            <w:pPr>
              <w:pStyle w:val="Heading6"/>
              <w:spacing w:before="0"/>
              <w:outlineLvl w:val="5"/>
              <w:cnfStyle w:val="000000100000"/>
              <w:rPr>
                <w:rFonts w:cs="Times New Roman"/>
                <w:i w:val="0"/>
                <w:color w:val="000000" w:themeColor="text1"/>
              </w:rPr>
            </w:pPr>
            <w:r w:rsidRPr="006C6D1E">
              <w:rPr>
                <w:rFonts w:cs="Times New Roman"/>
                <w:i w:val="0"/>
                <w:color w:val="000000" w:themeColor="text1"/>
              </w:rPr>
              <w:t xml:space="preserve"> Application to Union territories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243ZC</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Part not to apply to certain areas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243ZD</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Committee for district planning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243ZE</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Committee for Metropolitan Planning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243ZF</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Continuance of existing laws and Municipalities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243ZG</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Bar to interference by courts in electoral matters </w:t>
            </w:r>
          </w:p>
        </w:tc>
      </w:tr>
    </w:tbl>
    <w:p w:rsidR="006524A4" w:rsidRPr="006C6D1E" w:rsidRDefault="006524A4" w:rsidP="006524A4">
      <w:pPr>
        <w:pStyle w:val="ListParagraph"/>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part IX and IX-A added in 73</w:t>
      </w:r>
      <w:r w:rsidRPr="006C6D1E">
        <w:rPr>
          <w:rFonts w:asciiTheme="majorHAnsi" w:hAnsiTheme="majorHAnsi" w:cs="Times New Roman"/>
          <w:color w:val="000000" w:themeColor="text1"/>
          <w:vertAlign w:val="superscript"/>
        </w:rPr>
        <w:t>rd</w:t>
      </w:r>
      <w:r w:rsidRPr="006C6D1E">
        <w:rPr>
          <w:rFonts w:asciiTheme="majorHAnsi" w:hAnsiTheme="majorHAnsi" w:cs="Times New Roman"/>
          <w:color w:val="000000" w:themeColor="text1"/>
        </w:rPr>
        <w:t xml:space="preserve"> &amp; 74</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1993 Constitutional Amendments which known as Panchayati Raj and Nagarpalika Constitutional Amendments Acts. The passing of these Amendments is accordance with Amendments Article 40 of COI.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 Definitions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this Part, unless the context otherwise requires,—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‘district’ means a district in a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‘Gram Sabha’ means a body consisting of persons registered in the electoral rolls relating to a village comprised within the area of Panchayat at the village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‘Intermediate level’ means a level between the village and district levels specified by the Governor of a State by public notification to be the intermediate level for the purposes of this Part;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‘Panchayat’ means an institution (by whatever name called) of self-government constituted under Amendments Article 243B, for the rural areas;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‘Panchayat area’ means the territorial area of a Panchayat;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(f) ‘population’ means the population as ascertained at the last preceding census of which the relevant figures have been published;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(g) ‘village’ means a village specified by the Governor by public notification to be a village for the purposes of this Part and includes a group of villages so specified.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243A. Gram Sabha.</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Gram Sabha may exercise such powers and perform such functions at the village level as the Legislature of a State may by law, provide.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243B. Constitution of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State, Panchayats at the village, intermediate and district levels in accordance with the provisions of this Part.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Notwithstanding anything in clause (1), Panchayats at the intermediate level may not be constituted in a State having a population not exceeding twenty lakhs.</w:t>
      </w:r>
    </w:p>
    <w:p w:rsidR="006524A4" w:rsidRPr="006C6D1E"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243C. Composition of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Subject to the provisions of this Part, the Legislature of a State may, by law, make provisions with respect to the composition of Panchayats: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ratio between the population of the territorial area of a Panchayat at any level and the number of seats in such Panchayat to be filled by election shall, so far as practicable, be the same throughout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(2) All the seats in a Panchayat shall be filled by persons chosen by direct election from territorial constituencies in the Panchayat area and, for this purpose, each Panchayat area shall be divided into territorial constituencies in such manner that the ratio between the population of each constituency and the number of seats allotted to it shall, so far as practicable, be the same throughout the Panchayat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The Legislature of a State may, by law, provide for the representation—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of the Chairpersons of the Panchayats at the village level, in the Panchayats at the intermediate level or, in the case of a State not having Panchayats at the intermediate level, in the Panchayats at the district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the Chairpersons of the Panchayats at the intermediate level, in the Panchayats at the district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of the members of the House of the People and the members of the Legislative Assembly of the State representing constituencies which comprise wholly or partly a Panchayat area at a level other than the village level, in such Panchayat;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of the members of the Council of States and the members of the Legislative Council of the State, where they are registered as electors within—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a Panchayat area at the intermediate level, in Panchayat at the intermediate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a Panchayat area at the district level, in Panchayat at the district level.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(4) The Chairperson of a Panchayat and other members of a Panchayat whether or not chosen by direct election from territorial constituencies in the Panchayat area shall have the right to vote in the meetings of the Panchayats.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The Chairperson 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Panchayat at the village level shall be elected in such manner as the Legislature of a State may, by law, provide; and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Panchayat at the intermediate level or district level, shall be elected by, and from amongst, the elected members thereof.</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243D. Reservation of seats.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Seats shall be reserved for—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Scheduled Castes; and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Scheduled Tribes,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every Panchayat and the number of seats so reserved shall bear, as nearly as may be, the same proportion to the, total number of seats to be filled by direct election in that Panchayat as the population of the Scheduled Castes in that Panchayat area or of the Scheduled Tribes in that Panchayat area bears to the total population of that area and such sea</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243E. Duration of Panchayats,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Every Panchayat, unless sooner dissolved under any law for the time being in force, shall continue for five years from the date appointed for its first meeting and no longer.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 amendment of any law for the time being in force shall have the effect of causing dissolution of a Panchayat at any level, which is functioning immediately before such amendment, till the expiration of its duration specified in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An election to constitute a Panchayat shall be completed—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before the expiry of its duration specified in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before the expiration of a period of six months from the date of its dissolution: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where the remainder of the period for which the dissolved Panchayat would have continued is less than six months, it shall not be necessary to hold any election under this clause for constituting the Panchayat.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(4) A Panchayat constituted upon the dissolution of a Panchayat before the expiration of its duration shall continue only for the remainder of the period for which the dissolved Panchayat would have continued under clause (1) had it not been so dissolved.</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243F. Disqualifications for membership.</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A person shall be disqualified for being chosen as, and for being, a member of a Panchayat—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if he is so disqualified by or under any law for the time being in force for the purposes of elections to the Legislature of the State concerned: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person shall be disqualified on the ground that be is less than twenty-five years of age, if he has attained the age of twenty-one years;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he is so disqualified by or under any law made by the Legislature of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If any question arises as to whether a member of a Panchayat has become subject to any of the disqualifications mentioned in clause (1), the question shall be referred for the decision of such authority and in such manner as the Legislature of a State may, by law, provide.</w:t>
      </w:r>
    </w:p>
    <w:p w:rsidR="006524A4" w:rsidRPr="006C6D1E" w:rsidRDefault="006524A4" w:rsidP="006524A4">
      <w:pPr>
        <w:spacing w:after="0" w:line="240" w:lineRule="auto"/>
        <w:jc w:val="both"/>
        <w:rPr>
          <w:rFonts w:asciiTheme="majorHAnsi" w:hAnsiTheme="majorHAnsi" w:cs="Times New Roman"/>
          <w:i/>
          <w:color w:val="000000" w:themeColor="text1"/>
        </w:rPr>
      </w:pPr>
      <w:r w:rsidRPr="006C6D1E">
        <w:rPr>
          <w:rFonts w:asciiTheme="majorHAnsi" w:hAnsiTheme="majorHAnsi" w:cs="Times New Roman"/>
          <w:i/>
          <w:color w:val="000000" w:themeColor="text1"/>
        </w:rPr>
        <w:t>Bhanumati v. State of UP</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243G. Powers, authority and responsibilities of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Subject to the provisions of this Constitution the Legislature of a State may, by law, endow the Panchayats with such powers and authority and may be necessary to enable them to function as institutions of self-government and such law may contain provisions for the devolution of powers and responsibilities upon Panchayats, at the appropriate level, subject to such conditions as may be specified therein,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preparation of plans for economic development and social justice;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implementation of schemes for economic development and social justice as may be entrusted to them including those in relation to the matters listed in the Eleventh Schedule.</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243H. Powers to impose taxes by, and funds of, the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authorize a Panchayat to levy, collect and appropriate such taxes, duties, tolls and fees in accordance with such procedure and subject to such limits;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assign to a Panchayat such taxes, duties, tolls and fees levied and collected by the State Government for such purposes and subject to such conditions and limits;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provide for making such grants-in-aid to the Panchayats from the Consolidated Fund of the State; and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for Constitution of such Funds for crediting all moneys received, respectively, by or on behalf of the Panchayats and also for the withdrawal of such moneys therefrom,  as may be specified in the law.</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243I. Constitution of finance Commissions to review financial position.</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Governor of a State shall, as soon as may be within one year from the commencement of the Constitution (Seventy-third Amendment) Act, 1992, and thereafter at the expiration of every fifth year, constitute a Finance Commission to review the financial position of the Panchayats and to make recommendations to the Governor as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principles which should govern—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distribution between the State and the Panchayats of the net proceeds of the taxes, duties, tolls and fees leviable by the State, which may be divided between them under this Part and the allocation between the Panchayats at all levels of their respective shares of such proceeds; </w:t>
      </w:r>
    </w:p>
    <w:p w:rsidR="006524A4" w:rsidRPr="006C6D1E"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243J. Audit of accounts of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The Legislature of a State may, by law, make provisions with respect to the maintenance of accounts by the Panchayats and the auditing of such accounts.</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243K. Elections to the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superintendence, direction and control of the preparation of electoral rolls for, and the conduct of, all elections to the Panchayats shall be vested in a State Election Commission consisting of a State Election Commissioner to be appointed by the Governor.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Subject to the provisions of any law made by the Legislature of a State the conditions of service and tenure of office of the State Election Commissioner shall be such as the Governor may by rule determine: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State Election Commissioner shall not be removed from his office except in like manner and on the like ground as a Judge of a High Court and the conditions of service of the State Election Commissioner shall not be varied to his disadvantage after his appointment.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The Governor of a State shall, when so requested by the State Election Commission, make available to the State Election Commission such staff as may be necessary for the discharge of the functions conferred on the State Election Commission by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Subject to the provisions of this Constitution, the Legislature of a State may, by law, make provision with respect to all matters relating to, or in connection with, elections to the Panchayats.</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243L. Application to Union territories.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provisions of this Part shall apply to the Union territories and shall, in their application to a Union territory, have effect as if the references to the Governor of a State were references to the Administrator of the Union territory appointed under 239 and references to the Legislature or the Legislative Assembly of a State were references, in relation to a Union territory having a Legislative Assembly, to that Legislative Assembly: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the President may, by public notification, direct that the provisions of this Part shall apply to any Union territory or part thereof subject to such exceptions and modifications as he may specify in the notification.</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243M. Part not to apply to certain areas.—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Nothing in this Part shall apply to the Scheduled Areas referred to in clause (1), and the tribal areas referred to in clause (2), of Amendments Article 244.</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Nothing in this Part shall apply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States of Nagaland, Meghalaya and Mizoram;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Hill areas in the State of Manipur for which District Councils exist under any law for the time being in force.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Nothing in this Part—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relating to Panchayats at the district level shall apply to the Hill areas of the District of Darjeeling in the State of West Bengal for which Darjeeling Gorkha Hill Council exists under any law for the time being in force;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shall be construed to affect the functions and powers of the Darjeeling Gorkha Hill Council constituted under such law.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Notwithstanding anything in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Legislature of a State referred to in sub-clause (a) of clause (2) may, by law, extend this Part to that State, except the areas, if any, referred to in clause (1), if the Legislative Assembly of that State passes a resolution to that effect by a majority of the total membership of that House and by a majority of not less than two-thirds of the members of that house present and voting;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Parliament may, by law, extend the provisions of this Part to the Scheduled Areas and the tribal areas referred to in clause (1) subject to such exceptions and modifications as may be specified in such </w:t>
      </w:r>
      <w:r w:rsidRPr="006C6D1E">
        <w:rPr>
          <w:rFonts w:asciiTheme="majorHAnsi" w:hAnsiTheme="majorHAnsi" w:cs="Times New Roman"/>
          <w:color w:val="000000" w:themeColor="text1"/>
        </w:rPr>
        <w:lastRenderedPageBreak/>
        <w:t>law and no such law shall be deemed to be an amendment of this Constitution for the purposes of Amendments Article 368.</w:t>
      </w:r>
    </w:p>
    <w:p w:rsidR="006524A4" w:rsidRPr="006C6D1E" w:rsidRDefault="006524A4" w:rsidP="006524A4">
      <w:pPr>
        <w:pStyle w:val="ListParagraph"/>
        <w:numPr>
          <w:ilvl w:val="0"/>
          <w:numId w:val="2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Indra Sawhney v. UOI </w:t>
      </w:r>
    </w:p>
    <w:p w:rsidR="006524A4" w:rsidRPr="006C6D1E" w:rsidRDefault="006524A4" w:rsidP="006524A4">
      <w:pPr>
        <w:pStyle w:val="ListParagraph"/>
        <w:numPr>
          <w:ilvl w:val="0"/>
          <w:numId w:val="29"/>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MR Balaji v State of Mysore.</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243N. Continuance of existing laws and Panchayats.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Notwithstanding anything in this Part, any provision of any law relating to Panchayats in force in a State immediately before commencement of the Constitution (Seventy-third Amendment) Act, 1992, which is inconsistent with the provisions of this part, shall continue to be in force until amended or repealed by a competent Legislature other competent authority or until the expiration of one year from such commencement whichever is earlier: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all the Panchayats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243O. Bar to interference by courts in electoral matters.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Notwithstanding anything in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validity of any law relating to the delimitation of constituencies or the allotment of seats to such constituencies made or purporting to be made under Amendments Article  243K, shall not be called in question in any court;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no election to any Panchayat shall be called in question except by an election petition presented to such authority and in such manner as is provided for by or under any Law made by the legislature of a State. </w:t>
      </w:r>
    </w:p>
    <w:p w:rsidR="006524A4" w:rsidRPr="006C6D1E" w:rsidRDefault="006524A4" w:rsidP="006524A4">
      <w:pPr>
        <w:spacing w:after="0" w:line="240" w:lineRule="auto"/>
        <w:jc w:val="center"/>
        <w:rPr>
          <w:rFonts w:asciiTheme="majorHAnsi" w:hAnsiTheme="majorHAnsi" w:cs="Times New Roman"/>
          <w:i/>
          <w:color w:val="000000" w:themeColor="text1"/>
        </w:rPr>
      </w:pPr>
    </w:p>
    <w:p w:rsidR="006524A4" w:rsidRPr="006C6D1E" w:rsidRDefault="006524A4" w:rsidP="006524A4">
      <w:pPr>
        <w:spacing w:after="0" w:line="240" w:lineRule="auto"/>
        <w:jc w:val="center"/>
        <w:rPr>
          <w:rFonts w:asciiTheme="majorHAnsi" w:hAnsiTheme="majorHAnsi" w:cs="Times New Roman"/>
          <w:i/>
          <w:color w:val="000000" w:themeColor="text1"/>
        </w:rPr>
      </w:pPr>
      <w:r w:rsidRPr="006C6D1E">
        <w:rPr>
          <w:rFonts w:asciiTheme="majorHAnsi" w:hAnsiTheme="majorHAnsi" w:cs="Times New Roman"/>
          <w:i/>
          <w:color w:val="000000" w:themeColor="text1"/>
        </w:rPr>
        <w:t>PART IX A</w:t>
      </w:r>
    </w:p>
    <w:p w:rsidR="006524A4" w:rsidRPr="006C6D1E" w:rsidRDefault="00315B05" w:rsidP="006524A4">
      <w:pPr>
        <w:spacing w:after="0" w:line="240" w:lineRule="auto"/>
        <w:jc w:val="center"/>
        <w:rPr>
          <w:rFonts w:asciiTheme="majorHAnsi" w:hAnsiTheme="majorHAnsi" w:cs="Times New Roman"/>
          <w:i/>
          <w:color w:val="000000" w:themeColor="text1"/>
        </w:rPr>
      </w:pPr>
      <w:r w:rsidRPr="00315B05">
        <w:rPr>
          <w:rFonts w:asciiTheme="majorHAnsi" w:hAnsiTheme="majorHAnsi" w:cs="Times New Roman"/>
          <w:i/>
          <w:color w:val="000000" w:themeColor="text1"/>
        </w:rPr>
        <w:pict>
          <v:shape id="_x0000_i1027" type="#_x0000_t136" style="width:274.5pt;height:46.5pt" fillcolor="yellow" stroked="f">
            <v:fill color2="#f93" angle="-135" focusposition=".5,.5" focussize="" focus="100%" type="gradientRadial">
              <o:fill v:ext="view" type="gradientCenter"/>
            </v:fill>
            <v:shadow on="t" color="silver" opacity="52429f"/>
            <v:textpath style="font-family:&quot;Impact&quot;;v-text-kern:t" trim="t" fitpath="t" string="The Municipalities"/>
          </v:shape>
        </w:pic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243P. Definitions.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this Part, unless the context otherwise requires,—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‘Committee’ means a Committee constituted under Amendments Article 243S;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‘district’ means a district in a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‘Metropolitan area’ means an area having a population of ten lakhs or more, comprised in one or more districts and consisting of two or more Municipalities or Panchayats or other contiguous areas, specified by the Governor by public notification to be Metropolitan area for the purposes of this Part;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‘Municipal area’ means the territorial area of a Municipality as is notified by the Governor;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‘Municipality’ means an institution of self-government constituted under Amendments Article 243Q;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 ‘Panchayat’ means a Panchayat constituted under Amendments Article 243B;</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(g) ‘Population’ means the population as ascertained at the last preceding census of which the relevant figures have been published.</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243Q. Constitution of Municipalities.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There shall be constituted in every State,—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 Nagar Panchayat (by whatever name called) for a transitional area, that is to say, an area in transition from a rural area to an urban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 Municipal Council for a smaller urban area; and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(c) a Municipal Corporation for a larger urban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accordance with the provisions of this Part: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a Municipality under this clause may not be constituted in such urban area or part thereof as the Governor may, having regard to the size of tile area and the municipal services being provided or proposed to be provided by an industrial establishment in that area and such other factors as he may deem fit, by public notification, specify to be an industrial township.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In this Amendments Article , ‘a transitional area’, ‘a smaller urban area’ or ‘a larger urban area’ means such area as the Governor may, having regard to the population of the area, the density of the population therein, the revenue generated for local administration, the percentage of employment in non-agricultural activities, the economic importance or such other factors as he may deem fit, specify by public notification for the purposes of this Part.</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243R. Composition of Municipalities.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Save as provided in clause (2), all the seats in a Municipality shall be filled by persons chosen by direct election from the territorial constituencies in the Municipal area and for this purpose each Municipal area shall be divided into territorial constituencies to be known as wards.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provide—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for the representation in a Municipality 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persons having special knowledge or experience in Municipal administration;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members of the House of the People and the members of the Legislative Assembly of the State representing constituencies which comprise wholly or partly the Municipal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members of the Council of States and the members of the Legislative Council of the State registered electors within tile Municipal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(iv) the Chairpersons of the Committees constituted under clause (5) of Amendments Article  243S: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the persons referred to in paragraph (i) shall not have the right to vote in the meetings of the Municipality;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manner of election of the Chairperson of a Municipality.</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243S. Constitution and composition of wards Committees,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Wards Committees, consisting of one or more Wards, within the territorial area of a Municipality having a population of three lakhs or more.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make provision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and the territorial area of a Wards Committee;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a Wards Committee shall be filled.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A member of a Municipality representing a ward within the territorial area of the Wards Committee shall be a member of that Committee.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Where a Wards Committee consists 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one ward, the member representing that ward in the Municipality; or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two or more wards, one of the members representing such wards in the Municipality elected by the members of the Wards Committee, shall be the Chairperson of that Committee.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 Nothing in this Amendments Article shall be deemed to prevent the Legislature of a State from making any provision for the Constitution of Committees in addition to the Wards Committees.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243T. Reservation of seats.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Seats shall be reserved for the Scheduled Castes and the Scheduled Tribes in every Municipality and the number of seats so reserved shall bear, as nearly as may be, the same proportion to the total number of seats to be filled by direct election in that Municipality as the population of the Scheduled </w:t>
      </w:r>
      <w:r w:rsidRPr="006C6D1E">
        <w:rPr>
          <w:rFonts w:asciiTheme="majorHAnsi" w:hAnsiTheme="majorHAnsi" w:cs="Times New Roman"/>
          <w:color w:val="000000" w:themeColor="text1"/>
        </w:rPr>
        <w:lastRenderedPageBreak/>
        <w:t xml:space="preserve">Castes in the Municipal area or of the Scheduled Tribes in the Municipal area bears to the total population of that area and such seats may be allotted by rotation to different constituencies in a Municipality.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Not less than one-third of the total number of seats reserved under clause (1) shall be reserved for women belonging to the Scheduled Castes or, as the case may be, the Scheduled Tribes.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(3) Not less than one-third (including the number of seats reserved for women belonging to the Scheduled Castes and the Scheduled Tribes) of the total number of seats to be filled by direct election in every Municipality shall be reserved for women and such seats may be allotted by rotation to different constituencies in a Municipality.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(4) The offices of Chairpersons in the Municipalities shall be reserved for the Scheduled Castes, the Scheduled Tribes and women in such manner as the Legislature of a State may, by law, provide.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(5) The reservation of seats under clauses (1) and (2) and the reservation of offices of Chairpersons (other than the reservation for women) under clause (4) shall cease to have effect on the expiration of the period specified in Amendments Article 334.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(6) Nothing in this Part shall prevent the Legislature of a State from making any provision for reservation of seats in any Municipality or offices of Chairpersons in the Municipalities in favour of backward class of citizens.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243U. Duration of Municipalities,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Every Municipality, unless sooner dissolved under any law for the time being in force, shall continue for five years from the date appointed for its first meeting and no longer: </w:t>
      </w:r>
    </w:p>
    <w:p w:rsidR="006524A4" w:rsidRPr="006C6D1E" w:rsidRDefault="00763BD7" w:rsidP="006524A4">
      <w:pPr>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 xml:space="preserve">Provided that </w:t>
      </w:r>
      <w:r w:rsidR="006524A4" w:rsidRPr="006C6D1E">
        <w:rPr>
          <w:rFonts w:asciiTheme="majorHAnsi" w:hAnsiTheme="majorHAnsi" w:cs="Times New Roman"/>
          <w:color w:val="000000" w:themeColor="text1"/>
        </w:rPr>
        <w:t xml:space="preserve">a Municipality shall be given a reasonable opportunity of being heard before its dissolution.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 amendment of any law for the time being in force shall have the effect of causing dissolution of a Municipality at any level, which is functioning immediately before such amendment, till the expiration of its duration specified in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An election to Constitute a Municipality shall be completed,—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before the expiry of its duration specified in clause (1);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before the expiration of a period of six months from the date of its dissolution: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where the remainder of the period for which the dissolved Municipality would have continued is less than six months, it shall not be necessary to hold any election under this clause for constituting the Municipality for such period.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 Municipality constituted upon the dissolution of a Municipality before the expiration of its duration shall continue only for the remainder of the period for which the dissolved Municipality would leave continued. under, clause (1) had it not been so dissolved.</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243V. Disqualifications for membership.</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A person shall be disqualified for being chosen as, and for being a member of a Municipality—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if he is so disqualified by or under any law for the time being in force for the purposes of elections to the Legislature of the State concerned: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 person shall be disqualified on the ground that he is less than twenty-five years of age, if he has attained the age, of twenty-one years;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if he is so disqualified by or under any law made by the Legislature of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If any question arises as to whether a member of a Municipality has become subject to any of the disqualifications mentioned in clause (1), the question shall be referred for the decision of such authority and in such manner as the Legislature of a State may, by law, provide.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 xml:space="preserve">243W. Powers, authority and responsibilities of Municipalities, </w:t>
      </w:r>
      <w:r w:rsidRPr="006C6D1E">
        <w:rPr>
          <w:rFonts w:asciiTheme="majorHAnsi" w:hAnsiTheme="majorHAnsi" w:cs="Times New Roman"/>
          <w:b/>
          <w:i/>
          <w:color w:val="000000" w:themeColor="text1"/>
        </w:rPr>
        <w:t>etc</w:t>
      </w:r>
      <w:r w:rsidRPr="006C6D1E">
        <w:rPr>
          <w:rFonts w:asciiTheme="majorHAnsi" w:hAnsiTheme="majorHAnsi" w:cs="Times New Roman"/>
          <w:b/>
          <w:color w:val="000000" w:themeColor="text1"/>
        </w:rPr>
        <w:t>.</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Subject to the provisions of this Constitution, the Legislature of a State may, by law, endow—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Municipalities with such powers and authority as may be necessary to enable them to function as institutions of self-government and such law may contain provisions for the devolution of powers and responsibilities upon Municipalities, subject to such conditions as may be specified therein,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preparation of plans for economic development and social justice;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performance of functions and the implementation of schemes as may be entrusted to them including those in relation to the matters listed in the Twelfth Schedule;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the Committees with such powers and authority as may be necessary to enable them to carry out the responsibilities conferred upon them including those in relation to the matters listed in the Twelfth Schedule.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243X. Power to impose taxes by, and funds, of, the Municipalities.—</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authorize a Municipality to levy, collect and appropriate such taxes, duties, tolls and fees in accordance with such procedure and subject to such limits;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assign to a Municipality such taxes, duties, tolls and fees levied and collected by the State-Government for such purposes and subject to such conditions and limits;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 provide for making, such grants-in-aid to the Municipalities from the Consolidated Fund of the State; and</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for Constitution of such Funds for crediting all moneys received. respectively, by or on behalf of the Municipalities and also for the withdrawal of such moneys therefrom, as may be specified in the law.</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243Y. Finance Commission.</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Finance Commission constituted under Amendments Article  243-I shall also review the financial position of the Municipalities and make recommendations to the Governor as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the principles which should govern—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distribution between the State and the Municipalities of the net proceeds of the taxes, duties, tolls and fees leviable by the State, which may be divided between them under this Part and the allocation between the Municipalities at all levels of their respective shares of such proceeds;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determination of the taxes, duties, tolls and fees which may be assigned to, or appropriated by, the Municipalities;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grants-in-aid to the Municipalities from the Consolidated Fund of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measures needed to improve the financial position of the Municipalities;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any other matter referred to the Finance Commission by the Governor in the interests of sound finance of the Municipalities.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Governor shall cause every recommendation made by the Commission under this Amendments Article together with an explanatory memorandum as to the action taken thereon to be laid before the Legislature of the State.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 Audit of accounts of Municipalities.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Legislature of a State may, by law, make provisions with respect to the maintenance of accounts by the Municipalities and the auditing of such accounts.</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243ZA. Elections to the Municipalities.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(1) The superintendence, direction and control of the preparation of electoral rolls for, and the conduct of, all elections to the Municipalities shall be vested in the State Election Commission referred to in Amendments Article  243K.</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Subject to provisions of this Constitution, the Legislature of a State may, by law, make provision with respect to all matters relating to, or in connection with, elections to the Municipalities.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243ZB. Application to Union territories.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The Provisions of this Part shall apply to the Union territories and shall, in their application to a Union territory, have effect as if the references to the Governor of a State were references to the Administrator of the Union territory appointed under Amendments Article  239 and references to the Legislature or the Legislative Assembly of a State were references in relation to a Union territory having a Legislative Assembly, to that Legislative Assembly: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the President may, by public notification, direct that the provisions of this Part shall apply to any Union territory or part thereof subject to such exceptions and modifications as he may specify in the notification.</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243ZC. Part not to apply to certain areas.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Nothing in this Part shall apply to the Scheduled Areas referred to in Clause (1), and the tribal areas referred to in Clause (2), of Amendments Article 244.</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 Nothing in this part shall be construed to affect the functions and powers of the Darjeeling Gorkha Hill Council constituted under any law for the time being in force for the hill areas of the district of Darjeeling in the State of West Bengal.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Notwithstanding anything in this Constitution, Parliament may, by law, extend the provisions of this Part to the Scheduled Areas and the Tribal Areas referred to in clause (1) subject to such exceptions and modifications as may be specified in such law, and no such law shall be deemed to be an amendment of this Constitution for the purposes of Amendments Article 368.</w:t>
      </w:r>
    </w:p>
    <w:p w:rsidR="006524A4" w:rsidRPr="006C6D1E"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243ZD. Committee for district planning.</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State at the district level a District Planning Committee to consolidate the plans prepared by the Panchayats and the Municipalities in the district and to prepare a draft development plan for the district as a whole.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Legislative of a State may, by law, make provision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of the District Planning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such Committees shall be filled: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not less than four-fifths of the total number of members of such Committee shall be elected by, and from amongst, the elected members of the Panchayat at the district level and of the Municipalities in the district in proportion to the ratio between the population of the rural areas and of the urban areas in the district;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the functions relating to district planning which may be assigned to such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the manner in which the Chairpersons of such Committees be chosen.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Every District Planning Committee shall, in preparing the draft development plan,—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have regard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matters of common interest between the Panchayats and the Municipalities including spatial planning, sharing of water and other physical and natural resources, the integrate development of infrastructure and environmental conservation;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the extent and type of available resources whether financial or otherwise;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(b) consult such institutions and organizations as the Governor may, by order, specify.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 Chairperson of every District Planning Committee shall forward the development plan, as recommended by such Committee, to the Government of the State.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243ZE. Committee for Metropolitan Planning.</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(1) There shall be constituted in every metropolitan, area a Metropolitan Planning Committee to prepare a draft development plan for the Metropolitan area as a whole.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Legislature of a State may, by law, make with respect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composition of the Metropolitan Planning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the manner in which the seats in such Committees shall be filled: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Provided that not less than two-thirds of the members of such Committee shall be elected by, and from amongst, the elected members of the Municipalities and Chairpersons of the Panchayats in the, Metropolitan area in proportion to the ratio between the population of the Municipalities and of the Panchayats in that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 the representation, in such Committees of the Government of India and the Government of the State and of such organizations and institutions as may be deemed necessary for carrying out the functions assigned to such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(d) the functions relating to planning and coordination for the Metropolitan area which may be assigned to such Committees;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(e) the manner in which the Chairpersons of such Committees shall be chosen.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 Every Metropolitan Planning Committee shall, in preparing the draft development plan,—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have regard to—</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 the plans prepared by the Municipalities and the Panchayats in the Metropolitan area;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 matters of common interest between the Municipalities and the Panchayats, including co-ordinate spatial planning of the area, sharing of water and other physical and natural resources, the integrated development of infrastructure and environmental conservation;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(iii) the overall objectives and priorities set by the Government of India and the Government of the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(iv) the extent and nature of investments likely to be made in the Metropolitan area by agencies of the Government of India and of the Government of the State and other available resources whether financial or otherwise;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consult such institutions and organizations as the Governor may, by order, specify.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The Chairperson of every Metropolitan Planning Committee shall forward the development plan, as recommended by such Committee, to the Government of the State.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243ZF. Continuance of existing laws and Municipalities.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Notwithstanding anything in this Part, any provision of any law relating to Municipalities in force in a State immediately before the commencement of the Constitution (Seventy-fourth Amendment) Act, 1992, which is inconsistent with the provisions of this Part, shall continue to be in force until amended or repealed by a competent Legislature or other competent authority or until the expiration of one year from such commencement, whichever is earlier: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Provided that all the Municipalities existing immediately before such commencement shall continue till the expiration of their duration, unless sooner dissolved by a resolution passed to that effect by the Legislative Assembly of that State or, in the case of a State having a Legislative Council, by each House of the Legislature of that State.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243ZG. Bar to interference by courts in electoral matters.</w:t>
      </w:r>
      <w:r w:rsidRPr="006C6D1E">
        <w:rPr>
          <w:rFonts w:asciiTheme="majorHAnsi" w:hAnsiTheme="majorHAnsi" w:cs="Times New Roman"/>
          <w:color w:val="000000" w:themeColor="text1"/>
        </w:rPr>
        <w:t>—</w:t>
      </w:r>
    </w:p>
    <w:p w:rsidR="00763BD7" w:rsidRPr="006C6D1E" w:rsidRDefault="00763BD7"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Notwithstanding anything in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the validity of any law relating to the delimitation of constituencies or the allotment of seats to such constituencies, made or purporting to be made under Amendments Article  243ZA shall not be called in question in any court;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no election to any Municipality shall be called in question expect by an election petition presented to such authority and in such manner as is provided for by or under any law made by the Legislature of a State.</w:t>
      </w:r>
    </w:p>
    <w:p w:rsidR="006524A4" w:rsidRDefault="006524A4" w:rsidP="006524A4">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Kishansing Tomar v. municipal Corp of the city Ahmadabad </w:t>
      </w:r>
    </w:p>
    <w:p w:rsidR="00763BD7" w:rsidRDefault="00763BD7" w:rsidP="00763BD7">
      <w:pPr>
        <w:spacing w:after="0" w:line="240" w:lineRule="auto"/>
        <w:jc w:val="both"/>
        <w:rPr>
          <w:rFonts w:asciiTheme="majorHAnsi" w:hAnsiTheme="majorHAnsi" w:cs="Times New Roman"/>
          <w:color w:val="000000" w:themeColor="text1"/>
        </w:rPr>
      </w:pPr>
    </w:p>
    <w:p w:rsidR="00763BD7" w:rsidRPr="00763BD7" w:rsidRDefault="00763BD7" w:rsidP="00763BD7">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center"/>
        <w:rPr>
          <w:rFonts w:asciiTheme="majorHAnsi" w:hAnsiTheme="majorHAnsi" w:cs="Times New Roman"/>
          <w:i/>
          <w:color w:val="000000" w:themeColor="text1"/>
        </w:rPr>
      </w:pPr>
      <w:r w:rsidRPr="006C6D1E">
        <w:rPr>
          <w:rFonts w:asciiTheme="majorHAnsi" w:hAnsiTheme="majorHAnsi" w:cs="Times New Roman"/>
          <w:i/>
          <w:color w:val="000000" w:themeColor="text1"/>
        </w:rPr>
        <w:t>PART X</w:t>
      </w:r>
    </w:p>
    <w:p w:rsidR="006524A4" w:rsidRPr="006C6D1E" w:rsidRDefault="00315B05" w:rsidP="006524A4">
      <w:pPr>
        <w:spacing w:after="0" w:line="240" w:lineRule="auto"/>
        <w:jc w:val="center"/>
        <w:rPr>
          <w:rFonts w:asciiTheme="majorHAnsi" w:hAnsiTheme="majorHAnsi" w:cs="Times New Roman"/>
          <w:color w:val="000000" w:themeColor="text1"/>
        </w:rPr>
      </w:pPr>
      <w:r w:rsidRPr="00315B05">
        <w:rPr>
          <w:rFonts w:asciiTheme="majorHAnsi" w:hAnsiTheme="majorHAnsi" w:cs="Times New Roman"/>
          <w:i/>
          <w:color w:val="000000" w:themeColor="text1"/>
        </w:rPr>
        <w:pict>
          <v:shape id="_x0000_i1028" type="#_x0000_t136" style="width:421.5pt;height:46.5pt" fillcolor="yellow" stroked="f">
            <v:fill color2="#f93" angle="-135" focusposition=".5,.5" focussize="" focus="100%" type="gradientRadial">
              <o:fill v:ext="view" type="gradientCenter"/>
            </v:fill>
            <v:shadow on="t" color="silver" opacity="52429f"/>
            <v:textpath style="font-family:&quot;Impact&quot;;v-text-kern:t" trim="t" fitpath="t" string="The Scheduled And Tribal Areas"/>
          </v:shape>
        </w:pict>
      </w:r>
    </w:p>
    <w:tbl>
      <w:tblPr>
        <w:tblStyle w:val="LightGrid-Accent5"/>
        <w:tblW w:w="0" w:type="auto"/>
        <w:tblLayout w:type="fixed"/>
        <w:tblLook w:val="0000"/>
      </w:tblPr>
      <w:tblGrid>
        <w:gridCol w:w="1800"/>
        <w:gridCol w:w="7560"/>
      </w:tblGrid>
      <w:tr w:rsidR="006524A4" w:rsidRPr="006C6D1E" w:rsidTr="00EB409B">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p>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w:t>
            </w: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THE SCHEDULED AND TRIBAL AREAS</w:t>
            </w:r>
          </w:p>
        </w:tc>
      </w:tr>
      <w:tr w:rsidR="006524A4" w:rsidRPr="006C6D1E" w:rsidTr="00EB409B">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010000"/>
              <w:rPr>
                <w:rFonts w:asciiTheme="majorHAnsi" w:hAnsiTheme="majorHAnsi" w:cs="Times New Roman"/>
                <w:b/>
                <w:color w:val="000000" w:themeColor="text1"/>
              </w:rPr>
            </w:pPr>
          </w:p>
        </w:tc>
      </w:tr>
      <w:tr w:rsidR="006524A4" w:rsidRPr="006C6D1E" w:rsidTr="00EB409B">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244</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Administration of Scheduled Areas and Tribal Areas </w:t>
            </w:r>
          </w:p>
        </w:tc>
      </w:tr>
      <w:tr w:rsidR="006524A4" w:rsidRPr="006C6D1E" w:rsidTr="00EB409B">
        <w:trPr>
          <w:cnfStyle w:val="000000010000"/>
        </w:trPr>
        <w:tc>
          <w:tcPr>
            <w:cnfStyle w:val="000010000000"/>
            <w:tcW w:w="1800" w:type="dxa"/>
          </w:tcPr>
          <w:p w:rsidR="006524A4" w:rsidRPr="006C6D1E" w:rsidRDefault="006524A4" w:rsidP="00EB409B">
            <w:pPr>
              <w:pStyle w:val="BodyText"/>
              <w:spacing w:before="0" w:beforeAutospacing="0" w:after="0" w:afterAutospacing="0"/>
              <w:jc w:val="center"/>
              <w:rPr>
                <w:rFonts w:asciiTheme="majorHAnsi" w:hAnsiTheme="majorHAnsi"/>
                <w:color w:val="000000" w:themeColor="text1"/>
                <w:sz w:val="22"/>
                <w:szCs w:val="22"/>
              </w:rPr>
            </w:pPr>
            <w:r w:rsidRPr="006C6D1E">
              <w:rPr>
                <w:rFonts w:asciiTheme="majorHAnsi" w:hAnsiTheme="majorHAnsi"/>
                <w:color w:val="000000" w:themeColor="text1"/>
                <w:sz w:val="22"/>
                <w:szCs w:val="22"/>
              </w:rPr>
              <w:t>244A</w:t>
            </w:r>
          </w:p>
        </w:tc>
        <w:tc>
          <w:tcPr>
            <w:tcW w:w="7560" w:type="dxa"/>
          </w:tcPr>
          <w:p w:rsidR="006524A4" w:rsidRPr="006C6D1E" w:rsidRDefault="006524A4" w:rsidP="00EB409B">
            <w:pPr>
              <w:pStyle w:val="BodyText"/>
              <w:spacing w:before="0" w:beforeAutospacing="0" w:after="0" w:afterAutospacing="0"/>
              <w:cnfStyle w:val="00000001000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Formation of an autonomous State comprising certain tribal areas in Assam and creation of local Legislature or Council of Ministers or both therefor </w:t>
            </w:r>
          </w:p>
        </w:tc>
      </w:tr>
      <w:tr w:rsidR="006524A4" w:rsidRPr="006C6D1E" w:rsidTr="00EB409B">
        <w:trPr>
          <w:cnfStyle w:val="00000010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100000"/>
              <w:rPr>
                <w:rFonts w:asciiTheme="majorHAnsi" w:hAnsiTheme="majorHAnsi" w:cs="Times New Roman"/>
                <w:b/>
                <w:color w:val="000000" w:themeColor="text1"/>
              </w:rPr>
            </w:pPr>
          </w:p>
        </w:tc>
      </w:tr>
    </w:tbl>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244. Administration of Scheduled Areas and Tribal Areas.</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The provisions of the Fifth Schedule shall apply to the administration and control of the Scheduled Areas and Scheduled Tribes in any State *** other than the States of Assam Meghalaya, Tripura and Mizoram.</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The provisions of the Sixth Schedule shall apply to the administration of the tribal areas in the State of Assam, Meghalaya, Tripura and Mizoram.</w:t>
      </w:r>
    </w:p>
    <w:p w:rsidR="006524A4" w:rsidRDefault="006524A4" w:rsidP="006524A4">
      <w:pPr>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rPr>
        <w:t>244A. Formation of an autonomous State comprising certain tribal areas in Assam and creation of local Legislature or Council of Ministers or both therefor</w:t>
      </w:r>
      <w:r w:rsidRPr="006C6D1E">
        <w:rPr>
          <w:rFonts w:asciiTheme="majorHAnsi" w:hAnsiTheme="majorHAnsi" w:cs="Times New Roman"/>
          <w:color w:val="000000" w:themeColor="text1"/>
        </w:rPr>
        <w: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 Notwithstanding anything in this Constitution, Parliament may, by law, form within the State of Assam an autonomous State comprising (whether wholly or in part) all or any of the tribal areas specified in Part I of the table appended to paragraph 20 of the Sixth Schedule and create therefor—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a body, whether elected or partly nominated and partly elected, to function as a Legislature for the autonomous State, or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a Council of Ministers, or both with such Constitution, powers and functions, in each case, as may be specified in the law.</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 Any such law as is referred to in clause (1) may, in particular,—</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(a) specify the matters enumerated in the State List or the Concurrent List with respect to which the Legislature of the autonomous State shall have power to make laws for the whole or any part thereof, whether to the exclusion of the Legislature of the State of Assam or otherwise;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(b) define the matters with respect to which the executive power of the autonomous State shall extend; (c) provide that any tax levied by the State of Assam shall be assigned to the autonomous State in so far as the proceeds thereof are attributable to the autonomous State;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 provide that any reference to a State in any Amendments Article  of this Constitution shall be construed as including a reference to the autonomous State; and (e) make such supplemental, incidental and consequential provisions as may be deemed necessary.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 xml:space="preserve">(3) An amendment of any such law as aforesaid in so far as such amendment relates to any of the matters specified in sub-clause (a) or sub-clause (b) of clause (2) shall have no effect unless the amendment is passed in each House of Parliament by not less than two-thirds of the members present and voting.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 Any such law as is referred to in this Amendments Article shall not be deemed to be an amendment of this Constitution for the purposes of Amendments Article 368 notwithstanding that it contains any provision which amends or has the effect of amending this Constitution.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Case law </w:t>
      </w:r>
    </w:p>
    <w:p w:rsidR="006524A4" w:rsidRPr="006C6D1E" w:rsidRDefault="006524A4" w:rsidP="006524A4">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Ram kripal bhagat</w:t>
      </w:r>
    </w:p>
    <w:p w:rsidR="006524A4" w:rsidRPr="006C6D1E" w:rsidRDefault="006524A4" w:rsidP="006524A4">
      <w:pPr>
        <w:pStyle w:val="ListParagraph"/>
        <w:numPr>
          <w:ilvl w:val="0"/>
          <w:numId w:val="3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of Meghalaya v. Kurkalang</w:t>
      </w:r>
    </w:p>
    <w:p w:rsidR="006524A4" w:rsidRDefault="006524A4" w:rsidP="006524A4">
      <w:pPr>
        <w:spacing w:after="0" w:line="240" w:lineRule="auto"/>
        <w:jc w:val="both"/>
        <w:rPr>
          <w:rFonts w:asciiTheme="majorHAnsi" w:hAnsiTheme="majorHAnsi" w:cs="Times New Roman"/>
          <w:color w:val="000000" w:themeColor="text1"/>
        </w:rPr>
      </w:pPr>
    </w:p>
    <w:p w:rsidR="006524A4" w:rsidRDefault="00315B05" w:rsidP="006524A4">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 id="_x0000_s1044" type="#_x0000_t188" style="position:absolute;left:0;text-align:left;margin-left:94.15pt;margin-top:5.7pt;width:287.35pt;height:40.75pt;z-index:251664384" fillcolor="#f79646 [3209]" strokecolor="#f2f2f2 [3041]" strokeweight="3pt">
            <v:shadow on="t" type="perspective" color="#974706 [1609]" opacity=".5" offset="1pt" offset2="-1pt"/>
            <v:textbox>
              <w:txbxContent>
                <w:p w:rsidR="006524A4" w:rsidRPr="00E9641C" w:rsidRDefault="006524A4" w:rsidP="006524A4">
                  <w:pPr>
                    <w:spacing w:line="360" w:lineRule="auto"/>
                    <w:rPr>
                      <w:rFonts w:ascii="Times New Roman" w:hAnsi="Times New Roman" w:cs="Times New Roman"/>
                      <w:b/>
                      <w:color w:val="000000" w:themeColor="text1"/>
                      <w:sz w:val="24"/>
                      <w:szCs w:val="24"/>
                      <w:u w:val="single"/>
                    </w:rPr>
                  </w:pPr>
                  <w:r w:rsidRPr="00E9641C">
                    <w:rPr>
                      <w:rFonts w:ascii="Times New Roman" w:hAnsi="Times New Roman" w:cs="Times New Roman"/>
                      <w:b/>
                      <w:color w:val="000000" w:themeColor="text1"/>
                      <w:sz w:val="24"/>
                      <w:szCs w:val="24"/>
                      <w:u w:val="single"/>
                    </w:rPr>
                    <w:t>UNIT-II Legislative and Administrative Relations</w:t>
                  </w:r>
                </w:p>
                <w:p w:rsidR="006524A4" w:rsidRDefault="006524A4" w:rsidP="006524A4"/>
              </w:txbxContent>
            </v:textbox>
          </v:shape>
        </w:pic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tbl>
      <w:tblPr>
        <w:tblW w:w="0" w:type="auto"/>
        <w:tblLook w:val="04A0"/>
      </w:tblPr>
      <w:tblGrid>
        <w:gridCol w:w="558"/>
        <w:gridCol w:w="8552"/>
      </w:tblGrid>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Relation between the Union and the State</w:t>
            </w:r>
          </w:p>
        </w:tc>
      </w:tr>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Distribution of legislative power</w:t>
            </w:r>
          </w:p>
        </w:tc>
      </w:tr>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Administrative relations</w:t>
            </w:r>
          </w:p>
        </w:tc>
      </w:tr>
      <w:tr w:rsidR="006524A4" w:rsidRPr="006C6D1E" w:rsidTr="00EB409B">
        <w:trPr>
          <w:trHeight w:val="332"/>
        </w:trPr>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Disputes relating to water</w:t>
            </w:r>
          </w:p>
        </w:tc>
      </w:tr>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5</w:t>
            </w:r>
          </w:p>
        </w:tc>
        <w:tc>
          <w:tcPr>
            <w:tcW w:w="8552" w:type="dxa"/>
          </w:tcPr>
          <w:p w:rsidR="006524A4" w:rsidRPr="00763BD7" w:rsidRDefault="006524A4" w:rsidP="00EB409B">
            <w:pPr>
              <w:spacing w:after="0" w:line="240" w:lineRule="auto"/>
              <w:jc w:val="both"/>
              <w:rPr>
                <w:rFonts w:asciiTheme="majorHAnsi" w:hAnsiTheme="majorHAnsi" w:cs="Times New Roman"/>
                <w:b/>
                <w:color w:val="000000" w:themeColor="text1"/>
              </w:rPr>
            </w:pPr>
            <w:r w:rsidRPr="00763BD7">
              <w:rPr>
                <w:rFonts w:asciiTheme="majorHAnsi" w:hAnsiTheme="majorHAnsi" w:cs="Times New Roman"/>
                <w:b/>
                <w:color w:val="000000" w:themeColor="text1"/>
              </w:rPr>
              <w:t>Freedom of trade, commerce and intercourse within territory of India</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245. </w:t>
      </w:r>
      <w:r w:rsidRPr="008E5908">
        <w:rPr>
          <w:rFonts w:asciiTheme="majorHAnsi" w:hAnsiTheme="majorHAnsi" w:cs="Times New Roman"/>
        </w:rPr>
        <w:t>Extent of laws made by Parliament and by the Legislatures of States.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246. </w:t>
      </w:r>
      <w:r w:rsidRPr="008E5908">
        <w:rPr>
          <w:rFonts w:asciiTheme="majorHAnsi" w:hAnsiTheme="majorHAnsi" w:cs="Times New Roman"/>
        </w:rPr>
        <w:t>Subject-matter of laws made by Parliament and by the Legislatures of States.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247. </w:t>
      </w:r>
      <w:r w:rsidRPr="008E5908">
        <w:rPr>
          <w:rFonts w:asciiTheme="majorHAnsi" w:hAnsiTheme="majorHAnsi" w:cs="Times New Roman"/>
        </w:rPr>
        <w:t>Power of Parliament to provide for the establishment of certain additional courts.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248. </w:t>
      </w:r>
      <w:r w:rsidRPr="008E5908">
        <w:rPr>
          <w:rFonts w:asciiTheme="majorHAnsi" w:hAnsiTheme="majorHAnsi" w:cs="Times New Roman"/>
        </w:rPr>
        <w:t>Residuary powers of legislation.</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249. </w:t>
      </w:r>
      <w:r w:rsidRPr="008E5908">
        <w:rPr>
          <w:rFonts w:asciiTheme="majorHAnsi" w:hAnsiTheme="majorHAnsi" w:cs="Times New Roman"/>
        </w:rPr>
        <w:t>Power of parliament to legislate with respect to a matter in the State List in the national interest.</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250. </w:t>
      </w:r>
      <w:r w:rsidRPr="008E5908">
        <w:rPr>
          <w:rFonts w:asciiTheme="majorHAnsi" w:hAnsiTheme="majorHAnsi" w:cs="Times New Roman"/>
        </w:rPr>
        <w:t>Power of Parliament with respect to any matter in the State List if a Proclamation of Emergency is in operation.</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251. </w:t>
      </w:r>
      <w:r w:rsidRPr="008E5908">
        <w:rPr>
          <w:rFonts w:asciiTheme="majorHAnsi" w:hAnsiTheme="majorHAnsi" w:cs="Times New Roman"/>
        </w:rPr>
        <w:t>Inconsistency between laws made by parliament under Amendments Article s 249 and 250 and laws made by the Legislatures of States.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252. </w:t>
      </w:r>
      <w:r w:rsidRPr="008E5908">
        <w:rPr>
          <w:rFonts w:asciiTheme="majorHAnsi" w:hAnsiTheme="majorHAnsi" w:cs="Times New Roman"/>
        </w:rPr>
        <w:t>Power of Parliament to legislate for two or more States by consent and adoption of such legislation by any other State.</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253. </w:t>
      </w:r>
      <w:r w:rsidRPr="008E5908">
        <w:rPr>
          <w:rFonts w:asciiTheme="majorHAnsi" w:hAnsiTheme="majorHAnsi" w:cs="Times New Roman"/>
        </w:rPr>
        <w:t>Legislation for giving effect to international agreements.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254. </w:t>
      </w:r>
      <w:r w:rsidRPr="008E5908">
        <w:rPr>
          <w:rFonts w:asciiTheme="majorHAnsi" w:hAnsiTheme="majorHAnsi" w:cs="Times New Roman"/>
        </w:rPr>
        <w:t>Inconsistency between laws made by Parliament and laws made by the Legislatures of States.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255. </w:t>
      </w:r>
      <w:r w:rsidRPr="008E5908">
        <w:rPr>
          <w:rFonts w:asciiTheme="majorHAnsi" w:hAnsiTheme="majorHAnsi" w:cs="Times New Roman"/>
        </w:rPr>
        <w:t>Requirements as to recommendations and previous sanctions to be regarded as matters of procedure only.</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256. </w:t>
      </w:r>
      <w:r w:rsidRPr="008E5908">
        <w:rPr>
          <w:rFonts w:asciiTheme="majorHAnsi" w:hAnsiTheme="majorHAnsi" w:cs="Times New Roman"/>
        </w:rPr>
        <w:t>Obligation of States and the Union.</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257. </w:t>
      </w:r>
      <w:r w:rsidRPr="008E5908">
        <w:rPr>
          <w:rFonts w:asciiTheme="majorHAnsi" w:hAnsiTheme="majorHAnsi" w:cs="Times New Roman"/>
        </w:rPr>
        <w:t>Control of the Union over States in certain cases.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257A. </w:t>
      </w:r>
      <w:r w:rsidRPr="008E5908">
        <w:rPr>
          <w:rFonts w:asciiTheme="majorHAnsi" w:hAnsiTheme="majorHAnsi" w:cs="Times New Roman"/>
        </w:rPr>
        <w:t>[Repealed.]</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258. </w:t>
      </w:r>
      <w:r w:rsidRPr="008E5908">
        <w:rPr>
          <w:rFonts w:asciiTheme="majorHAnsi" w:hAnsiTheme="majorHAnsi" w:cs="Times New Roman"/>
        </w:rPr>
        <w:t>Power of the Union to confer powers, etc., on States in certain cases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258A. </w:t>
      </w:r>
      <w:r w:rsidRPr="008E5908">
        <w:rPr>
          <w:rFonts w:asciiTheme="majorHAnsi" w:hAnsiTheme="majorHAnsi" w:cs="Times New Roman"/>
        </w:rPr>
        <w:t>Power of the States to entrust functions to the Union</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259. </w:t>
      </w:r>
      <w:r w:rsidRPr="008E5908">
        <w:rPr>
          <w:rFonts w:asciiTheme="majorHAnsi" w:hAnsiTheme="majorHAnsi" w:cs="Times New Roman"/>
        </w:rPr>
        <w:t>[Repealed.]</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260. </w:t>
      </w:r>
      <w:r w:rsidRPr="008E5908">
        <w:rPr>
          <w:rFonts w:asciiTheme="majorHAnsi" w:hAnsiTheme="majorHAnsi" w:cs="Times New Roman"/>
        </w:rPr>
        <w:t>Jurisdiction of the Union in relation to territories outside India.</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261. </w:t>
      </w:r>
      <w:r w:rsidRPr="008E5908">
        <w:rPr>
          <w:rFonts w:asciiTheme="majorHAnsi" w:hAnsiTheme="majorHAnsi" w:cs="Times New Roman"/>
        </w:rPr>
        <w:t>Public acts records and judicial proceedings.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262. </w:t>
      </w:r>
      <w:r w:rsidRPr="008E5908">
        <w:rPr>
          <w:rFonts w:asciiTheme="majorHAnsi" w:hAnsiTheme="majorHAnsi" w:cs="Times New Roman"/>
        </w:rPr>
        <w:t>Adjudication of disputes relating to waters of inter-State rivers or river valleys.</w:t>
      </w:r>
    </w:p>
    <w:p w:rsidR="006524A4" w:rsidRPr="006C6D1E" w:rsidRDefault="006524A4" w:rsidP="006524A4">
      <w:pPr>
        <w:pStyle w:val="ListParagraph"/>
        <w:numPr>
          <w:ilvl w:val="0"/>
          <w:numId w:val="1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263. </w:t>
      </w:r>
      <w:r w:rsidRPr="008E5908">
        <w:rPr>
          <w:rFonts w:asciiTheme="majorHAnsi" w:hAnsiTheme="majorHAnsi" w:cs="Times New Roman"/>
        </w:rPr>
        <w:t>Provisions with respect to an inter-State Council.</w:t>
      </w:r>
    </w:p>
    <w:p w:rsidR="006524A4" w:rsidRPr="006C6D1E" w:rsidRDefault="006524A4" w:rsidP="006524A4">
      <w:pPr>
        <w:pStyle w:val="ListParagraph"/>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lang w:val="en-GB"/>
        </w:rPr>
      </w:pPr>
      <w:r>
        <w:rPr>
          <w:rFonts w:asciiTheme="majorHAnsi" w:hAnsiTheme="majorHAnsi" w:cs="Times New Roman"/>
          <w:noProof/>
          <w:color w:val="000000" w:themeColor="text1"/>
          <w:lang w:bidi="hi-IN"/>
        </w:rPr>
        <w:lastRenderedPageBreak/>
        <w:drawing>
          <wp:inline distT="0" distB="0" distL="0" distR="0">
            <wp:extent cx="5692140" cy="2659380"/>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692140" cy="2659380"/>
                    </a:xfrm>
                    <a:prstGeom prst="rect">
                      <a:avLst/>
                    </a:prstGeom>
                    <a:noFill/>
                    <a:ln w="9525">
                      <a:noFill/>
                      <a:miter lim="800000"/>
                      <a:headEnd/>
                      <a:tailEnd/>
                    </a:ln>
                  </pic:spPr>
                </pic:pic>
              </a:graphicData>
            </a:graphic>
          </wp:inline>
        </w:drawing>
      </w:r>
    </w:p>
    <w:p w:rsidR="006524A4" w:rsidRDefault="006524A4" w:rsidP="006524A4">
      <w:pPr>
        <w:spacing w:after="0" w:line="240" w:lineRule="auto"/>
        <w:jc w:val="both"/>
        <w:rPr>
          <w:rFonts w:asciiTheme="majorHAnsi" w:hAnsiTheme="majorHAnsi" w:cs="Times New Roman"/>
          <w:color w:val="000000" w:themeColor="text1"/>
          <w:lang w:val="en-GB"/>
        </w:rPr>
      </w:pPr>
    </w:p>
    <w:tbl>
      <w:tblPr>
        <w:tblStyle w:val="LightGrid-Accent4"/>
        <w:tblW w:w="0" w:type="auto"/>
        <w:tblLayout w:type="fixed"/>
        <w:tblLook w:val="0000"/>
      </w:tblPr>
      <w:tblGrid>
        <w:gridCol w:w="1800"/>
        <w:gridCol w:w="7560"/>
      </w:tblGrid>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w:t>
            </w: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FINANCE</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cnfStyle w:val="000000010000"/>
              <w:rPr>
                <w:rFonts w:asciiTheme="majorHAnsi" w:hAnsiTheme="majorHAnsi" w:cs="Times New Roman"/>
                <w:b/>
                <w:color w:val="000000" w:themeColor="text1"/>
              </w:rPr>
            </w:pPr>
            <w:r w:rsidRPr="006C6D1E">
              <w:rPr>
                <w:rFonts w:asciiTheme="majorHAnsi" w:hAnsiTheme="majorHAnsi" w:cs="Times New Roman"/>
                <w:b/>
                <w:color w:val="000000" w:themeColor="text1"/>
              </w:rPr>
              <w:t>General</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264</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Interpretation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265</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not to be imposed save by authority of law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p>
        </w:tc>
        <w:tc>
          <w:tcPr>
            <w:tcW w:w="7560" w:type="dxa"/>
          </w:tcPr>
          <w:p w:rsidR="006524A4" w:rsidRPr="006C6D1E" w:rsidRDefault="006524A4" w:rsidP="00EB409B">
            <w:pPr>
              <w:pStyle w:val="Heading2"/>
              <w:spacing w:before="0"/>
              <w:outlineLvl w:val="1"/>
              <w:cnfStyle w:val="000000100000"/>
              <w:rPr>
                <w:color w:val="000000" w:themeColor="text1"/>
                <w:sz w:val="22"/>
                <w:szCs w:val="22"/>
              </w:rPr>
            </w:pPr>
            <w:r w:rsidRPr="006C6D1E">
              <w:rPr>
                <w:color w:val="000000" w:themeColor="text1"/>
                <w:sz w:val="22"/>
                <w:szCs w:val="22"/>
              </w:rPr>
              <w:t>Fee</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266</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Consolidated Funds and public accounts of India and of the States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267</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Contingency Fund </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Distribution of Revenues between the Union and the States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100000"/>
              <w:rPr>
                <w:rFonts w:asciiTheme="majorHAnsi" w:hAnsiTheme="majorHAnsi" w:cs="Times New Roman"/>
                <w:color w:val="000000" w:themeColor="text1"/>
              </w:rPr>
            </w:pP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268</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Duties levied by the Union but collected and appropriated by the States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269</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levied and collected by the Union but assigned to the States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270</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levied and distributed between the Union and the States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271</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Surcharge on certain duties and taxes for purposes of the Union</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which are levied and collected by the Union and may be distributed between the Union and the States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Grants in lieu of export duty on jute and jute products </w:t>
            </w:r>
          </w:p>
        </w:tc>
      </w:tr>
      <w:tr w:rsidR="006524A4" w:rsidRPr="006C6D1E" w:rsidTr="00F12DFA">
        <w:trPr>
          <w:cnfStyle w:val="000000010000"/>
        </w:trPr>
        <w:tc>
          <w:tcPr>
            <w:cnfStyle w:val="000010000000"/>
            <w:tcW w:w="1800" w:type="dxa"/>
          </w:tcPr>
          <w:p w:rsidR="006524A4" w:rsidRPr="006C6D1E" w:rsidRDefault="006524A4" w:rsidP="00EB409B">
            <w:pPr>
              <w:pStyle w:val="BodyText"/>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  </w:t>
            </w:r>
            <w:r w:rsidR="00F12DFA">
              <w:rPr>
                <w:rFonts w:asciiTheme="majorHAnsi" w:hAnsiTheme="majorHAnsi"/>
                <w:color w:val="000000" w:themeColor="text1"/>
                <w:sz w:val="22"/>
                <w:szCs w:val="22"/>
              </w:rPr>
              <w:t xml:space="preserve">           </w:t>
            </w:r>
            <w:r w:rsidRPr="006C6D1E">
              <w:rPr>
                <w:rFonts w:asciiTheme="majorHAnsi" w:hAnsiTheme="majorHAnsi"/>
                <w:color w:val="000000" w:themeColor="text1"/>
                <w:sz w:val="22"/>
                <w:szCs w:val="22"/>
              </w:rPr>
              <w:t>274</w:t>
            </w:r>
          </w:p>
        </w:tc>
        <w:tc>
          <w:tcPr>
            <w:tcW w:w="7560" w:type="dxa"/>
          </w:tcPr>
          <w:p w:rsidR="006524A4" w:rsidRPr="006C6D1E" w:rsidRDefault="006524A4" w:rsidP="00EB409B">
            <w:pPr>
              <w:pStyle w:val="BodyText"/>
              <w:spacing w:before="0" w:beforeAutospacing="0" w:after="0" w:afterAutospacing="0"/>
              <w:cnfStyle w:val="000000010000"/>
              <w:rPr>
                <w:rFonts w:asciiTheme="majorHAnsi" w:hAnsiTheme="majorHAnsi"/>
                <w:color w:val="000000" w:themeColor="text1"/>
                <w:sz w:val="22"/>
                <w:szCs w:val="22"/>
              </w:rPr>
            </w:pPr>
            <w:r w:rsidRPr="006C6D1E">
              <w:rPr>
                <w:rFonts w:asciiTheme="majorHAnsi" w:hAnsiTheme="majorHAnsi"/>
                <w:color w:val="000000" w:themeColor="text1"/>
                <w:sz w:val="22"/>
                <w:szCs w:val="22"/>
              </w:rPr>
              <w:t xml:space="preserve">Prior recommendation of President required to Bills affecting taxation in which States are interested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275</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Grants from the Union to certain States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276</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Taxes on professions, trades, callings and employments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277</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Savings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278</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Repealed</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279</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Calculation of "net proceeds", etc</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280</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Finance Commission</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281</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Recommendations of the Finance Commission</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XIII</w:t>
            </w: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TRADE, COMMERCE AND INTERCOURSE WITHIN</w:t>
            </w:r>
            <w:r w:rsidRPr="006C6D1E">
              <w:rPr>
                <w:rFonts w:asciiTheme="majorHAnsi" w:hAnsiTheme="majorHAnsi" w:cs="Times New Roman"/>
                <w:b w:val="0"/>
                <w:color w:val="000000" w:themeColor="text1"/>
                <w:sz w:val="22"/>
                <w:szCs w:val="22"/>
              </w:rPr>
              <w:t xml:space="preserve"> </w:t>
            </w:r>
            <w:r w:rsidRPr="006C6D1E">
              <w:rPr>
                <w:rFonts w:asciiTheme="majorHAnsi" w:hAnsiTheme="majorHAnsi" w:cs="Times New Roman"/>
                <w:color w:val="000000" w:themeColor="text1"/>
                <w:sz w:val="22"/>
                <w:szCs w:val="22"/>
              </w:rPr>
              <w:t>THE TERRITORY OF INDIA</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301</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Freedom of trade, commerce and intercourse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impose restrictions on trade, commerce and intercourse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on the legislative powers of the Union and of the States with </w:t>
            </w:r>
            <w:r w:rsidRPr="006C6D1E">
              <w:rPr>
                <w:rFonts w:asciiTheme="majorHAnsi" w:hAnsiTheme="majorHAnsi" w:cs="Times New Roman"/>
                <w:color w:val="000000" w:themeColor="text1"/>
              </w:rPr>
              <w:lastRenderedPageBreak/>
              <w:t xml:space="preserve">regard to trade and commerce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304</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on trade, commerce and intercourse among States </w:t>
            </w:r>
          </w:p>
        </w:tc>
      </w:tr>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Regulation and Prohibition must be distinguished from each other</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305</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Saving of existing laws and laws providing for State monopolies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306</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Repealed</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307</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Appointment of authority for carrying out the purposes of Amendments Article s 301 to 304 </w:t>
            </w:r>
          </w:p>
        </w:tc>
      </w:tr>
    </w:tbl>
    <w:p w:rsidR="006524A4" w:rsidRDefault="006524A4" w:rsidP="006524A4">
      <w:pPr>
        <w:keepNext/>
        <w:spacing w:after="0" w:line="240" w:lineRule="auto"/>
        <w:rPr>
          <w:rFonts w:asciiTheme="majorHAnsi" w:hAnsiTheme="majorHAnsi" w:cs="Times New Roman"/>
          <w:b/>
          <w:bCs/>
          <w:color w:val="000000" w:themeColor="text1"/>
          <w:u w:val="single"/>
        </w:rPr>
      </w:pPr>
    </w:p>
    <w:p w:rsidR="006524A4" w:rsidRPr="006C6D1E" w:rsidRDefault="006524A4" w:rsidP="006524A4">
      <w:pPr>
        <w:keepNext/>
        <w:spacing w:after="0" w:line="240" w:lineRule="auto"/>
        <w:rPr>
          <w:rFonts w:asciiTheme="majorHAnsi" w:hAnsiTheme="majorHAnsi" w:cs="Times New Roman"/>
          <w:b/>
          <w:color w:val="000000" w:themeColor="text1"/>
          <w:u w:val="single"/>
        </w:rPr>
      </w:pPr>
      <w:r w:rsidRPr="006C6D1E">
        <w:rPr>
          <w:rFonts w:asciiTheme="majorHAnsi" w:hAnsiTheme="majorHAnsi" w:cs="Times New Roman"/>
          <w:b/>
          <w:bCs/>
          <w:color w:val="000000" w:themeColor="text1"/>
          <w:u w:val="single"/>
        </w:rPr>
        <w:t xml:space="preserve">Introduction </w:t>
      </w:r>
    </w:p>
    <w:p w:rsidR="006524A4" w:rsidRPr="006C6D1E" w:rsidRDefault="006524A4" w:rsidP="006524A4">
      <w:pPr>
        <w:pStyle w:val="ListParagraph"/>
        <w:numPr>
          <w:ilvl w:val="0"/>
          <w:numId w:val="1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K.C. Wheare</w:t>
      </w:r>
      <w:r w:rsidR="00763BD7">
        <w:rPr>
          <w:rFonts w:asciiTheme="majorHAnsi" w:hAnsiTheme="majorHAnsi" w:cs="Times New Roman"/>
          <w:color w:val="000000" w:themeColor="text1"/>
        </w:rPr>
        <w:t xml:space="preserve"> </w:t>
      </w:r>
      <w:r w:rsidRPr="006C6D1E">
        <w:rPr>
          <w:rFonts w:asciiTheme="majorHAnsi" w:hAnsiTheme="majorHAnsi" w:cs="Times New Roman"/>
          <w:color w:val="000000" w:themeColor="text1"/>
        </w:rPr>
        <w:t>“federal government as an association of states, which has been formed for certain common purposes, but in which the member states retain a large measure of their original independence. A federal government exists when the powers of the government for a community are divided substantially according to a principle that there is a single independent authority for the whole area in respect of some matters and there are independent regional authorities for other matters, each set of authorities being co-ordinate to and subordinate to the others within its own sphere. The framers of the Indian Constitution attempted to avoid the difficulties faced by the federal Constitutions of U.S.A, Canada and Australia and incorporate certain unique features in the working of the Indian Constitution. Thus, our Constitution contains certain novel provisions suited to the Indian conditions. The doubt which emerges about the federal nature of the Indian Constitution is the power of intervention in the affairs of the states given to the Central Government by the Constitution According to Wheare, in practice the Constitution of India is quasi-federal in nature and not strictly federal.”</w:t>
      </w:r>
    </w:p>
    <w:p w:rsidR="006524A4" w:rsidRPr="006C6D1E" w:rsidRDefault="006524A4" w:rsidP="006524A4">
      <w:pPr>
        <w:pStyle w:val="ListParagraph"/>
        <w:numPr>
          <w:ilvl w:val="0"/>
          <w:numId w:val="1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Sir Ivor Jennings was of the view that “India has a federation with a strong centralizing policy.”</w:t>
      </w: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b/>
          <w:color w:val="000000" w:themeColor="text1"/>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color w:val="000000" w:themeColor="text1"/>
        </w:rPr>
      </w:pPr>
      <w:r w:rsidRPr="006C6D1E">
        <w:rPr>
          <w:rFonts w:asciiTheme="majorHAnsi" w:hAnsiTheme="majorHAnsi" w:cs="Times New Roman"/>
          <w:b/>
          <w:color w:val="000000" w:themeColor="text1"/>
        </w:rPr>
        <w:t xml:space="preserve">Amendments Article 253 </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shd w:val="clear" w:color="auto" w:fill="FFFFFF"/>
        </w:rPr>
      </w:pPr>
      <w:r w:rsidRPr="006C6D1E">
        <w:rPr>
          <w:rFonts w:asciiTheme="majorHAnsi" w:hAnsiTheme="majorHAnsi" w:cs="Times New Roman"/>
          <w:color w:val="000000"/>
          <w:shd w:val="clear" w:color="auto" w:fill="FFFFFF"/>
        </w:rPr>
        <w:t>Legislation for giving effect to international agreements notwithstanding anything in the foregoing provisions of this Chapter, Parliament has power to make any law for the whole or any part of the territory of India for implementing any treaty, agreement or convention with any other country or countries or any decision made at any international conference, association or other body</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color w:val="000000"/>
          <w:shd w:val="clear" w:color="auto" w:fill="FFFFFF"/>
        </w:rPr>
        <w:t>51. Promotion of international peace and security The State shall Endeavour to</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(a)</w:t>
      </w:r>
      <w:r w:rsidRPr="006C6D1E">
        <w:rPr>
          <w:rStyle w:val="apple-converted-space"/>
          <w:rFonts w:asciiTheme="majorHAnsi" w:hAnsiTheme="majorHAnsi" w:cs="Times New Roman"/>
        </w:rPr>
        <w:t> </w:t>
      </w:r>
      <w:r w:rsidRPr="006C6D1E">
        <w:rPr>
          <w:rFonts w:asciiTheme="majorHAnsi" w:hAnsiTheme="majorHAnsi" w:cs="Times New Roman"/>
        </w:rPr>
        <w:t>promote international peace and security;</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(b)</w:t>
      </w:r>
      <w:r w:rsidRPr="006C6D1E">
        <w:rPr>
          <w:rStyle w:val="apple-converted-space"/>
          <w:rFonts w:asciiTheme="majorHAnsi" w:hAnsiTheme="majorHAnsi" w:cs="Times New Roman"/>
        </w:rPr>
        <w:t> </w:t>
      </w:r>
      <w:r w:rsidRPr="006C6D1E">
        <w:rPr>
          <w:rFonts w:asciiTheme="majorHAnsi" w:hAnsiTheme="majorHAnsi" w:cs="Times New Roman"/>
        </w:rPr>
        <w:t>maintain just and honorable relations between nations;</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(c)</w:t>
      </w:r>
      <w:r w:rsidRPr="006C6D1E">
        <w:rPr>
          <w:rStyle w:val="apple-converted-space"/>
          <w:rFonts w:asciiTheme="majorHAnsi" w:hAnsiTheme="majorHAnsi" w:cs="Times New Roman"/>
        </w:rPr>
        <w:t> </w:t>
      </w:r>
      <w:r w:rsidRPr="006C6D1E">
        <w:rPr>
          <w:rFonts w:asciiTheme="majorHAnsi" w:hAnsiTheme="majorHAnsi" w:cs="Times New Roman"/>
        </w:rPr>
        <w:t>foster respect for international law and treaty obligations in the dealings of organized peoples with one another; and encourage settlement of international disputes by arbitration</w:t>
      </w:r>
    </w:p>
    <w:p w:rsidR="006524A4" w:rsidRDefault="006524A4" w:rsidP="006524A4">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 xml:space="preserve"> </w:t>
      </w:r>
    </w:p>
    <w:p w:rsidR="006524A4" w:rsidRPr="006C6D1E" w:rsidRDefault="006524A4" w:rsidP="006524A4">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PART IVA FUNDAMENTAL DUTIES.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Both section is inter linked that the on the basis of international treaty or any agreement which take place between India and any other country that should be resolve by way mention under Amendments Article  51.  </w:t>
      </w:r>
    </w:p>
    <w:p w:rsidR="006524A4" w:rsidRPr="006C6D1E" w:rsidRDefault="006524A4" w:rsidP="006524A4">
      <w:pPr>
        <w:shd w:val="clear" w:color="auto" w:fill="FFFFFF"/>
        <w:spacing w:after="0" w:line="240" w:lineRule="auto"/>
        <w:jc w:val="both"/>
        <w:rPr>
          <w:rFonts w:asciiTheme="majorHAnsi" w:hAnsiTheme="majorHAnsi" w:cs="Times New Roman"/>
          <w:color w:val="000000"/>
        </w:rPr>
      </w:pPr>
      <w:r w:rsidRPr="006C6D1E">
        <w:rPr>
          <w:rFonts w:asciiTheme="majorHAnsi" w:hAnsiTheme="majorHAnsi" w:cs="Times New Roman"/>
        </w:rPr>
        <w:t xml:space="preserve"> Today Indian Union comprises of twenty nine states and seven union territories. Student of Constitution should know nature of Indian federal system.</w:t>
      </w:r>
    </w:p>
    <w:p w:rsidR="006524A4" w:rsidRPr="006C6D1E" w:rsidRDefault="006524A4" w:rsidP="006524A4">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center–state relations.</w:t>
      </w:r>
    </w:p>
    <w:p w:rsidR="006524A4" w:rsidRPr="006C6D1E" w:rsidRDefault="006524A4" w:rsidP="006524A4">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conflicts between the state and resolution mechanism on that.</w:t>
      </w:r>
    </w:p>
    <w:p w:rsidR="006524A4" w:rsidRPr="006C6D1E" w:rsidRDefault="006524A4" w:rsidP="006524A4">
      <w:pPr>
        <w:widowControl w:val="0"/>
        <w:numPr>
          <w:ilvl w:val="0"/>
          <w:numId w:val="15"/>
        </w:numPr>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study about actual working of Indian federal system.</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in its very first Amendments Article describes India as a Union of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When the British power was established in India it was highly centralized and unitary.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To hold India under its imperial authority, the British had to control it from the Centre and ensure that power remained centralized in their hands.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 strong central authority was for the British both an imperial and an administrative necessity.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country continued to be ruled under the 1919 Act by a central authority </w:t>
      </w:r>
      <w:r w:rsidRPr="006C6D1E">
        <w:rPr>
          <w:rFonts w:asciiTheme="majorHAnsi" w:hAnsiTheme="majorHAnsi" w:cs="Times New Roman"/>
          <w:color w:val="000000" w:themeColor="text1"/>
        </w:rPr>
        <w:lastRenderedPageBreak/>
        <w:t>until 1947.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And, since under the 1919 Act, there was a central government, a central legislature, a system of central laws etc., the use of these terms continued under the colonial hangover.</w:t>
      </w:r>
    </w:p>
    <w:p w:rsidR="006524A4" w:rsidRDefault="006524A4" w:rsidP="006524A4">
      <w:pPr>
        <w:widowControl w:val="0"/>
        <w:autoSpaceDE w:val="0"/>
        <w:autoSpaceDN w:val="0"/>
        <w:adjustRightInd w:val="0"/>
        <w:spacing w:after="0" w:line="240" w:lineRule="auto"/>
        <w:ind w:left="720" w:firstLine="720"/>
        <w:rPr>
          <w:rFonts w:asciiTheme="majorHAnsi" w:hAnsiTheme="majorHAnsi" w:cs="Times New Roman"/>
          <w:b/>
          <w:bCs/>
          <w:color w:val="000000" w:themeColor="text1"/>
          <w:u w:val="single"/>
        </w:rPr>
      </w:pPr>
    </w:p>
    <w:p w:rsidR="006524A4" w:rsidRDefault="006524A4" w:rsidP="00763BD7">
      <w:pPr>
        <w:widowControl w:val="0"/>
        <w:autoSpaceDE w:val="0"/>
        <w:autoSpaceDN w:val="0"/>
        <w:adjustRightInd w:val="0"/>
        <w:spacing w:after="0" w:line="240" w:lineRule="auto"/>
        <w:ind w:left="720" w:firstLine="720"/>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Three List of Legislative Items:</w:t>
      </w:r>
    </w:p>
    <w:p w:rsidR="00763BD7" w:rsidRPr="006C6D1E" w:rsidRDefault="00763BD7" w:rsidP="00763BD7">
      <w:pPr>
        <w:widowControl w:val="0"/>
        <w:autoSpaceDE w:val="0"/>
        <w:autoSpaceDN w:val="0"/>
        <w:adjustRightInd w:val="0"/>
        <w:spacing w:after="0" w:line="240" w:lineRule="auto"/>
        <w:ind w:left="720" w:firstLine="720"/>
        <w:rPr>
          <w:rFonts w:asciiTheme="majorHAnsi" w:hAnsiTheme="majorHAnsi" w:cs="Times New Roman"/>
          <w:color w:val="000000" w:themeColor="text1"/>
          <w:u w:val="single"/>
        </w:rPr>
      </w:pPr>
    </w:p>
    <w:p w:rsidR="006524A4" w:rsidRPr="006C6D1E" w:rsidRDefault="00763BD7" w:rsidP="006524A4">
      <w:pPr>
        <w:widowControl w:val="0"/>
        <w:autoSpaceDE w:val="0"/>
        <w:autoSpaceDN w:val="0"/>
        <w:adjustRightInd w:val="0"/>
        <w:spacing w:after="0" w:line="240" w:lineRule="auto"/>
        <w:ind w:firstLine="720"/>
        <w:rPr>
          <w:rFonts w:asciiTheme="majorHAnsi" w:hAnsiTheme="majorHAnsi" w:cs="Times New Roman"/>
          <w:color w:val="000000" w:themeColor="text1"/>
        </w:rPr>
      </w:pPr>
      <w:r>
        <w:rPr>
          <w:rFonts w:asciiTheme="majorHAnsi" w:hAnsiTheme="majorHAnsi" w:cs="Times New Roman"/>
          <w:color w:val="000000" w:themeColor="text1"/>
        </w:rPr>
        <w:tab/>
      </w:r>
      <w:r w:rsidR="006524A4" w:rsidRPr="006C6D1E">
        <w:rPr>
          <w:rFonts w:asciiTheme="majorHAnsi" w:hAnsiTheme="majorHAnsi" w:cs="Times New Roman"/>
          <w:color w:val="000000" w:themeColor="text1"/>
        </w:rPr>
        <w:t>Union Li</w:t>
      </w:r>
      <w:r w:rsidR="006524A4">
        <w:rPr>
          <w:rFonts w:asciiTheme="majorHAnsi" w:hAnsiTheme="majorHAnsi" w:cs="Times New Roman"/>
          <w:color w:val="000000" w:themeColor="text1"/>
        </w:rPr>
        <w:t>st (100</w:t>
      </w:r>
      <w:r w:rsidR="006524A4" w:rsidRPr="006C6D1E">
        <w:rPr>
          <w:rFonts w:asciiTheme="majorHAnsi" w:hAnsiTheme="majorHAnsi" w:cs="Times New Roman"/>
          <w:color w:val="000000" w:themeColor="text1"/>
        </w:rPr>
        <w:t>)</w:t>
      </w:r>
      <w:r w:rsidR="006524A4">
        <w:rPr>
          <w:rFonts w:asciiTheme="majorHAnsi" w:hAnsiTheme="majorHAnsi" w:cs="Times New Roman"/>
          <w:color w:val="000000" w:themeColor="text1"/>
        </w:rPr>
        <w:t xml:space="preserve"> Originally (97)</w:t>
      </w:r>
    </w:p>
    <w:p w:rsidR="006524A4" w:rsidRDefault="00315B05" w:rsidP="006524A4">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noProof/>
          <w:color w:val="000000" w:themeColor="text1"/>
        </w:rPr>
        <w:pict>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027" type="#_x0000_t182" style="position:absolute;margin-left:87.45pt;margin-top:7.6pt;width:95.65pt;height:67.15pt;z-index:251646976" fillcolor="#c0504d [3205]" strokecolor="#f2f2f2 [3041]" strokeweight="3pt">
            <v:shadow on="t" type="perspective" color="#622423 [1605]" opacity=".5" offset="1pt" offset2="-1pt"/>
          </v:shape>
        </w:pic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Default="00763BD7" w:rsidP="006524A4">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tab/>
      </w:r>
      <w:r>
        <w:rPr>
          <w:rFonts w:asciiTheme="majorHAnsi" w:hAnsiTheme="majorHAnsi" w:cs="Times New Roman"/>
          <w:color w:val="000000" w:themeColor="text1"/>
        </w:rPr>
        <w:tab/>
      </w:r>
      <w:r>
        <w:rPr>
          <w:rFonts w:asciiTheme="majorHAnsi" w:hAnsiTheme="majorHAnsi" w:cs="Times New Roman"/>
          <w:color w:val="000000" w:themeColor="text1"/>
        </w:rPr>
        <w:tab/>
      </w:r>
    </w:p>
    <w:p w:rsidR="006524A4" w:rsidRPr="006C6D1E" w:rsidRDefault="00763BD7" w:rsidP="006524A4">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tab/>
      </w:r>
      <w:r>
        <w:rPr>
          <w:rFonts w:asciiTheme="majorHAnsi" w:hAnsiTheme="majorHAnsi" w:cs="Times New Roman"/>
          <w:color w:val="000000" w:themeColor="text1"/>
        </w:rPr>
        <w:tab/>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State list</w:t>
      </w:r>
      <w:r>
        <w:rPr>
          <w:rFonts w:asciiTheme="majorHAnsi" w:hAnsiTheme="majorHAnsi" w:cs="Times New Roman"/>
          <w:color w:val="000000" w:themeColor="text1"/>
        </w:rPr>
        <w:t xml:space="preserve"> (61) Originally (66)</w:t>
      </w:r>
      <w:r>
        <w:rPr>
          <w:rFonts w:asciiTheme="majorHAnsi" w:hAnsiTheme="majorHAnsi" w:cs="Times New Roman"/>
          <w:color w:val="000000" w:themeColor="text1"/>
        </w:rPr>
        <w:tab/>
      </w:r>
      <w:r>
        <w:rPr>
          <w:rFonts w:asciiTheme="majorHAnsi" w:hAnsiTheme="majorHAnsi" w:cs="Times New Roman"/>
          <w:color w:val="000000" w:themeColor="text1"/>
        </w:rPr>
        <w:tab/>
      </w:r>
      <w:r w:rsidRPr="006C6D1E">
        <w:rPr>
          <w:rFonts w:asciiTheme="majorHAnsi" w:hAnsiTheme="majorHAnsi" w:cs="Times New Roman"/>
          <w:color w:val="000000" w:themeColor="text1"/>
        </w:rPr>
        <w:t>Concurrent list.</w:t>
      </w:r>
      <w:r>
        <w:rPr>
          <w:rFonts w:asciiTheme="majorHAnsi" w:hAnsiTheme="majorHAnsi" w:cs="Times New Roman"/>
          <w:color w:val="000000" w:themeColor="text1"/>
        </w:rPr>
        <w:t>(52)</w:t>
      </w:r>
      <w:r w:rsidRPr="006C6D1E">
        <w:rPr>
          <w:rFonts w:asciiTheme="majorHAnsi" w:hAnsiTheme="majorHAnsi" w:cs="Times New Roman"/>
          <w:color w:val="000000" w:themeColor="text1"/>
        </w:rPr>
        <w:t xml:space="preserve"> </w:t>
      </w:r>
      <w:r>
        <w:rPr>
          <w:rFonts w:asciiTheme="majorHAnsi" w:hAnsiTheme="majorHAnsi" w:cs="Times New Roman"/>
          <w:color w:val="000000" w:themeColor="text1"/>
        </w:rPr>
        <w:t xml:space="preserve">Originally </w:t>
      </w:r>
      <w:r w:rsidRPr="006C6D1E">
        <w:rPr>
          <w:rFonts w:asciiTheme="majorHAnsi" w:hAnsiTheme="majorHAnsi" w:cs="Times New Roman"/>
          <w:color w:val="000000" w:themeColor="text1"/>
        </w:rPr>
        <w:t xml:space="preserve">(47) </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Union List </w:t>
      </w:r>
      <w:r w:rsidRPr="006C6D1E">
        <w:rPr>
          <w:rFonts w:asciiTheme="majorHAnsi" w:hAnsiTheme="majorHAnsi" w:cs="Times New Roman"/>
          <w:color w:val="000000" w:themeColor="text1"/>
        </w:rPr>
        <w:t xml:space="preserve">consists of </w:t>
      </w:r>
      <w:r>
        <w:rPr>
          <w:rFonts w:asciiTheme="majorHAnsi" w:hAnsiTheme="majorHAnsi" w:cs="Times New Roman"/>
          <w:color w:val="000000" w:themeColor="text1"/>
        </w:rPr>
        <w:t xml:space="preserve">100 subjects but originally </w:t>
      </w:r>
      <w:r w:rsidRPr="006C6D1E">
        <w:rPr>
          <w:rFonts w:asciiTheme="majorHAnsi" w:hAnsiTheme="majorHAnsi" w:cs="Times New Roman"/>
          <w:color w:val="000000" w:themeColor="text1"/>
        </w:rPr>
        <w:t>97 subjects of all India importance. The most important subject</w:t>
      </w:r>
      <w:r>
        <w:rPr>
          <w:rFonts w:asciiTheme="majorHAnsi" w:hAnsiTheme="majorHAnsi" w:cs="Times New Roman"/>
          <w:color w:val="000000" w:themeColor="text1"/>
        </w:rPr>
        <w:t>s in the union list are – Defenc</w:t>
      </w:r>
      <w:r w:rsidRPr="006C6D1E">
        <w:rPr>
          <w:rFonts w:asciiTheme="majorHAnsi" w:hAnsiTheme="majorHAnsi" w:cs="Times New Roman"/>
          <w:color w:val="000000" w:themeColor="text1"/>
        </w:rPr>
        <w:t>e of India,</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Naval, Military and Air forces, Atomic energy, foreign affairs, Railways etc. The subjects of the Union List are placed under the exclusive jurisdiction of the Union government.</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State list </w:t>
      </w:r>
      <w:r w:rsidRPr="006C6D1E">
        <w:rPr>
          <w:rFonts w:asciiTheme="majorHAnsi" w:hAnsiTheme="majorHAnsi" w:cs="Times New Roman"/>
          <w:color w:val="000000" w:themeColor="text1"/>
        </w:rPr>
        <w:t xml:space="preserve">consists of </w:t>
      </w:r>
      <w:r>
        <w:rPr>
          <w:rFonts w:asciiTheme="majorHAnsi" w:hAnsiTheme="majorHAnsi" w:cs="Times New Roman"/>
          <w:color w:val="000000" w:themeColor="text1"/>
        </w:rPr>
        <w:t xml:space="preserve">61 subjects, but originally </w:t>
      </w:r>
      <w:r w:rsidRPr="006C6D1E">
        <w:rPr>
          <w:rFonts w:asciiTheme="majorHAnsi" w:hAnsiTheme="majorHAnsi" w:cs="Times New Roman"/>
          <w:color w:val="000000" w:themeColor="text1"/>
        </w:rPr>
        <w:t>66 subject, which are primarily of regional interest .The state governments have full authority to make laws on any of the subjects mentioned in the state list, e.g. public order, police ,prisons, local government ,public health etc</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xml:space="preserve">Concurrent list </w:t>
      </w:r>
      <w:r w:rsidRPr="006C6D1E">
        <w:rPr>
          <w:rFonts w:asciiTheme="majorHAnsi" w:hAnsiTheme="majorHAnsi" w:cs="Times New Roman"/>
          <w:color w:val="000000" w:themeColor="text1"/>
        </w:rPr>
        <w:t xml:space="preserve">consist of </w:t>
      </w:r>
      <w:r>
        <w:rPr>
          <w:rFonts w:asciiTheme="majorHAnsi" w:hAnsiTheme="majorHAnsi" w:cs="Times New Roman"/>
          <w:color w:val="000000" w:themeColor="text1"/>
        </w:rPr>
        <w:t xml:space="preserve">52 subjects but originally </w:t>
      </w:r>
      <w:r w:rsidRPr="006C6D1E">
        <w:rPr>
          <w:rFonts w:asciiTheme="majorHAnsi" w:hAnsiTheme="majorHAnsi" w:cs="Times New Roman"/>
          <w:color w:val="000000" w:themeColor="text1"/>
        </w:rPr>
        <w:t>47 subjects. The subjects included in the concurrent list have varying degrees of local and national interest. Hence both the union and states have powers to make laws on any of the subject included in the concurrent list. In case of a conflict between the union law and the state law over the same subject, the union law would prevail over the state law.</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(B) Residuary power with the union:</w:t>
      </w:r>
    </w:p>
    <w:p w:rsidR="006524A4" w:rsidRPr="006C6D1E" w:rsidRDefault="006524A4" w:rsidP="006524A4">
      <w:pPr>
        <w:widowControl w:val="0"/>
        <w:overflowPunct w:val="0"/>
        <w:autoSpaceDE w:val="0"/>
        <w:autoSpaceDN w:val="0"/>
        <w:adjustRightInd w:val="0"/>
        <w:spacing w:after="0" w:line="240" w:lineRule="auto"/>
        <w:ind w:firstLine="720"/>
        <w:jc w:val="both"/>
        <w:rPr>
          <w:rFonts w:asciiTheme="majorHAnsi" w:hAnsiTheme="majorHAnsi" w:cs="Times New Roman"/>
          <w:color w:val="000000" w:themeColor="text1"/>
        </w:rPr>
      </w:pPr>
      <w:r w:rsidRPr="006C6D1E">
        <w:rPr>
          <w:rFonts w:asciiTheme="majorHAnsi" w:hAnsiTheme="majorHAnsi" w:cs="Times New Roman"/>
          <w:color w:val="000000" w:themeColor="text1"/>
        </w:rPr>
        <w:t>All the subject and power are divided into three lists. But there may be some subjects who might not have been included in any of the above three list. Such subjects are known as residuary powers .In U.S.A. and AUSTRILA the residuary powers are left to the states and not to the Union. Hence, there the states are stronger than the center. But in India the residuary powers are left to the union. It made the union stronger than the states.</w:t>
      </w: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b/>
          <w:bCs/>
          <w:color w:val="000000" w:themeColor="text1"/>
        </w:rPr>
      </w:pP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(C) Power of parliament to legislate on state list in the National Interest:</w:t>
      </w:r>
    </w:p>
    <w:p w:rsidR="006524A4" w:rsidRPr="005553C2"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Pr>
          <w:rFonts w:asciiTheme="majorHAnsi" w:hAnsiTheme="majorHAnsi" w:cs="Times New Roman"/>
          <w:b/>
          <w:bCs/>
          <w:color w:val="000000" w:themeColor="text1"/>
        </w:rPr>
        <w:t>1. A</w:t>
      </w:r>
      <w:r>
        <w:rPr>
          <w:rFonts w:asciiTheme="majorHAnsi" w:hAnsiTheme="majorHAnsi" w:cs="Times New Roman"/>
          <w:bCs/>
          <w:color w:val="000000" w:themeColor="text1"/>
        </w:rPr>
        <w:t>bove distribution lies in ordinary circumstances only, but in extra ordinary circumstances, Parliament is empowered to make laws enunciated in State List.</w:t>
      </w: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 xml:space="preserve">2. </w:t>
      </w:r>
      <w:r w:rsidRPr="006C6D1E">
        <w:rPr>
          <w:rFonts w:asciiTheme="majorHAnsi" w:hAnsiTheme="majorHAnsi" w:cs="Times New Roman"/>
          <w:color w:val="000000" w:themeColor="text1"/>
        </w:rPr>
        <w:t>The union can pass a law on any of the subjects of the state list, if Rajya</w:t>
      </w:r>
      <w:r>
        <w:rPr>
          <w:rFonts w:asciiTheme="majorHAnsi" w:hAnsiTheme="majorHAnsi" w:cs="Times New Roman"/>
          <w:color w:val="000000" w:themeColor="text1"/>
        </w:rPr>
        <w:t>-</w:t>
      </w:r>
      <w:r w:rsidRPr="006C6D1E">
        <w:rPr>
          <w:rFonts w:asciiTheme="majorHAnsi" w:hAnsiTheme="majorHAnsi" w:cs="Times New Roman"/>
          <w:color w:val="000000" w:themeColor="text1"/>
        </w:rPr>
        <w:t>sabha passes a resolution, supported by a majority of 2/3 rd members present and voting, to the effect that, in the national interest, the Parliament should make a law on a subject included in the state list.</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Pr>
          <w:rFonts w:asciiTheme="majorHAnsi" w:hAnsiTheme="majorHAnsi" w:cs="Times New Roman"/>
          <w:color w:val="000000" w:themeColor="text1"/>
        </w:rPr>
        <w:t>3. State can also authorize to make laws, but if any inconsistency occurred, law made by the Union shall prevail.</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(D) National Emergency:</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When proclamation of a national emergency is issued by the President the scheme of division of powers is set aside. Union Parliament has authority to pass a law even on those subjects, which are included in the state list. Thus in case of emergency the Indian Constitution becomes unitary.</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lastRenderedPageBreak/>
        <w:t>(E) State Emergency:</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union can pass law on the state list, if two or more state legislatures so desire and pass a resolution to that effect. Such a law passed by the parliament, will be applicable only to those states, which have asked for it. Such a law is valid for a period of one year.</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(F) International Treaties and Agreements:</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parliament has power to make laws on any of the subjects included in the state list to implement any international treaty. It should be noted that no other federal Constitution has such a provision.</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(G) During president's rule:</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When the president issues a proclamation of the failure of Constitutional machinery in the state, he may declare that the power of the legislature of the state shall be exercisable under the authority of the parliament.</w:t>
      </w:r>
    </w:p>
    <w:p w:rsidR="006524A4" w:rsidRDefault="006524A4" w:rsidP="006524A4">
      <w:pPr>
        <w:widowControl w:val="0"/>
        <w:autoSpaceDE w:val="0"/>
        <w:autoSpaceDN w:val="0"/>
        <w:adjustRightInd w:val="0"/>
        <w:spacing w:after="0" w:line="240" w:lineRule="auto"/>
        <w:rPr>
          <w:rFonts w:asciiTheme="majorHAnsi" w:hAnsiTheme="majorHAnsi" w:cs="Times New Roman"/>
          <w:b/>
          <w:bCs/>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(H) Power of parliament to legislate for union Territories:</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distribution of legislative and executive power does not apply to the union Territories, for which, the parliament is empowered to legislate on any subject included in all the three list.</w:t>
      </w:r>
    </w:p>
    <w:p w:rsidR="006524A4" w:rsidRPr="006C6D1E" w:rsidRDefault="00315B05" w:rsidP="006524A4">
      <w:pPr>
        <w:widowControl w:val="0"/>
        <w:autoSpaceDE w:val="0"/>
        <w:autoSpaceDN w:val="0"/>
        <w:adjustRightInd w:val="0"/>
        <w:spacing w:after="0" w:line="240" w:lineRule="auto"/>
        <w:rPr>
          <w:rFonts w:asciiTheme="majorHAnsi" w:hAnsiTheme="majorHAnsi" w:cs="Times New Roman"/>
          <w:color w:val="000000" w:themeColor="text1"/>
        </w:rPr>
      </w:pPr>
      <w:r>
        <w:rPr>
          <w:rFonts w:asciiTheme="majorHAnsi" w:hAnsiTheme="majorHAnsi" w:cs="Times New Roman"/>
          <w:noProof/>
          <w:color w:val="000000" w:themeColor="text1"/>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26" type="#_x0000_t8" style="position:absolute;margin-left:27.95pt;margin-top:12pt;width:438.4pt;height:333.1pt;z-index:251645952" fillcolor="#f79646 [3209]" strokecolor="#f2f2f2 [3041]" strokeweight="3pt">
            <v:shadow on="t" type="perspective" color="#974706 [1609]" opacity=".5" offset="1pt" offset2="-1pt"/>
            <v:textbox style="mso-next-textbox:#_x0000_s1026">
              <w:txbxContent>
                <w:p w:rsidR="006524A4" w:rsidRPr="00E22471" w:rsidRDefault="006524A4" w:rsidP="006524A4">
                  <w:pPr>
                    <w:widowControl w:val="0"/>
                    <w:autoSpaceDE w:val="0"/>
                    <w:autoSpaceDN w:val="0"/>
                    <w:adjustRightInd w:val="0"/>
                    <w:spacing w:after="0" w:line="240" w:lineRule="auto"/>
                    <w:rPr>
                      <w:rFonts w:ascii="Times New Roman" w:hAnsi="Times New Roman" w:cs="Times New Roman"/>
                      <w:szCs w:val="24"/>
                    </w:rPr>
                  </w:pPr>
                  <w:r w:rsidRPr="00E22471">
                    <w:rPr>
                      <w:rFonts w:ascii="Times New Roman" w:hAnsi="Times New Roman" w:cs="Times New Roman"/>
                      <w:b/>
                      <w:bCs/>
                      <w:szCs w:val="24"/>
                    </w:rPr>
                    <w:t>Summary Table On Legislative Relations</w:t>
                  </w:r>
                </w:p>
                <w:p w:rsidR="006524A4" w:rsidRPr="00E22471" w:rsidRDefault="006524A4" w:rsidP="006524A4">
                  <w:pPr>
                    <w:widowControl w:val="0"/>
                    <w:autoSpaceDE w:val="0"/>
                    <w:autoSpaceDN w:val="0"/>
                    <w:adjustRightInd w:val="0"/>
                    <w:spacing w:after="0" w:line="24" w:lineRule="exact"/>
                    <w:rPr>
                      <w:rFonts w:ascii="Times New Roman" w:hAnsi="Times New Roman" w:cs="Times New Roman"/>
                      <w:szCs w:val="24"/>
                    </w:rPr>
                  </w:pPr>
                </w:p>
                <w:p w:rsidR="006524A4" w:rsidRPr="00E22471" w:rsidRDefault="006524A4" w:rsidP="006524A4">
                  <w:pPr>
                    <w:widowControl w:val="0"/>
                    <w:autoSpaceDE w:val="0"/>
                    <w:autoSpaceDN w:val="0"/>
                    <w:adjustRightInd w:val="0"/>
                    <w:spacing w:after="0" w:line="240" w:lineRule="auto"/>
                    <w:rPr>
                      <w:rFonts w:ascii="Times New Roman" w:hAnsi="Times New Roman" w:cs="Times New Roman"/>
                      <w:szCs w:val="24"/>
                    </w:rPr>
                  </w:pPr>
                  <w:r w:rsidRPr="00E22471">
                    <w:rPr>
                      <w:rFonts w:ascii="Times New Roman" w:hAnsi="Times New Roman" w:cs="Times New Roman"/>
                      <w:b/>
                      <w:bCs/>
                      <w:szCs w:val="24"/>
                    </w:rPr>
                    <w:t>between the center and States</w:t>
                  </w:r>
                </w:p>
                <w:p w:rsidR="006524A4" w:rsidRPr="00E22471" w:rsidRDefault="006524A4" w:rsidP="006524A4">
                  <w:pPr>
                    <w:widowControl w:val="0"/>
                    <w:autoSpaceDE w:val="0"/>
                    <w:autoSpaceDN w:val="0"/>
                    <w:adjustRightInd w:val="0"/>
                    <w:spacing w:after="0" w:line="251"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Three lists of legislative subjects</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Residuary powers with the union</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1"/>
                    </w:tabs>
                    <w:overflowPunct w:val="0"/>
                    <w:autoSpaceDE w:val="0"/>
                    <w:autoSpaceDN w:val="0"/>
                    <w:adjustRightInd w:val="0"/>
                    <w:spacing w:after="0" w:line="292" w:lineRule="auto"/>
                    <w:ind w:left="1080" w:right="640" w:hanging="450"/>
                    <w:jc w:val="both"/>
                    <w:rPr>
                      <w:rFonts w:ascii="Times New Roman" w:hAnsi="Times New Roman" w:cs="Times New Roman"/>
                      <w:szCs w:val="24"/>
                    </w:rPr>
                  </w:pPr>
                  <w:r w:rsidRPr="00E22471">
                    <w:rPr>
                      <w:rFonts w:ascii="Times New Roman" w:hAnsi="Times New Roman" w:cs="Times New Roman"/>
                      <w:szCs w:val="24"/>
                    </w:rPr>
                    <w:t>Power of Parliament to legislative on state list in the national interest</w:t>
                  </w: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National emergency</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On request from state</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International treaties</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During President’s rule</w:t>
                  </w:r>
                </w:p>
                <w:p w:rsidR="006524A4" w:rsidRPr="00E22471" w:rsidRDefault="006524A4" w:rsidP="006524A4">
                  <w:pPr>
                    <w:widowControl w:val="0"/>
                    <w:autoSpaceDE w:val="0"/>
                    <w:autoSpaceDN w:val="0"/>
                    <w:adjustRightInd w:val="0"/>
                    <w:spacing w:after="0" w:line="60" w:lineRule="exact"/>
                    <w:rPr>
                      <w:rFonts w:ascii="Times New Roman" w:hAnsi="Times New Roman" w:cs="Times New Roman"/>
                      <w:szCs w:val="24"/>
                    </w:rPr>
                  </w:pPr>
                </w:p>
                <w:p w:rsidR="006524A4" w:rsidRPr="00E22471" w:rsidRDefault="006524A4" w:rsidP="006524A4">
                  <w:pPr>
                    <w:widowControl w:val="0"/>
                    <w:numPr>
                      <w:ilvl w:val="0"/>
                      <w:numId w:val="11"/>
                    </w:numPr>
                    <w:tabs>
                      <w:tab w:val="clear" w:pos="720"/>
                      <w:tab w:val="num" w:pos="1080"/>
                    </w:tabs>
                    <w:overflowPunct w:val="0"/>
                    <w:autoSpaceDE w:val="0"/>
                    <w:autoSpaceDN w:val="0"/>
                    <w:adjustRightInd w:val="0"/>
                    <w:spacing w:after="0" w:line="240" w:lineRule="auto"/>
                    <w:ind w:left="1080" w:hanging="450"/>
                    <w:jc w:val="both"/>
                    <w:rPr>
                      <w:rFonts w:ascii="Times New Roman" w:hAnsi="Times New Roman" w:cs="Times New Roman"/>
                      <w:szCs w:val="24"/>
                    </w:rPr>
                  </w:pPr>
                  <w:r w:rsidRPr="00E22471">
                    <w:rPr>
                      <w:rFonts w:ascii="Times New Roman" w:hAnsi="Times New Roman" w:cs="Times New Roman"/>
                      <w:szCs w:val="24"/>
                    </w:rPr>
                    <w:t>Power of parliament to legislative for union territory</w:t>
                  </w:r>
                </w:p>
                <w:p w:rsidR="006524A4" w:rsidRPr="00E22471" w:rsidRDefault="006524A4" w:rsidP="006524A4">
                  <w:pPr>
                    <w:rPr>
                      <w:sz w:val="20"/>
                    </w:rPr>
                  </w:pPr>
                </w:p>
              </w:txbxContent>
            </v:textbox>
          </v:shape>
        </w:pic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color w:val="000000" w:themeColor="text1"/>
        </w:rPr>
      </w:pPr>
    </w:p>
    <w:p w:rsidR="006524A4" w:rsidRPr="006C6D1E" w:rsidRDefault="006524A4" w:rsidP="006524A4">
      <w:pPr>
        <w:keepNext/>
        <w:spacing w:after="0" w:line="240" w:lineRule="auto"/>
        <w:jc w:val="center"/>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Federal Structure of Indian Constitution</w:t>
      </w:r>
    </w:p>
    <w:p w:rsidR="006524A4" w:rsidRPr="006C6D1E" w:rsidRDefault="00315B05" w:rsidP="006524A4">
      <w:pPr>
        <w:keepNext/>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pict>
          <v:shapetype id="_x0000_t32" coordsize="21600,21600" o:spt="32" o:oned="t" path="m,l21600,21600e" filled="f">
            <v:path arrowok="t" fillok="f" o:connecttype="none"/>
            <o:lock v:ext="edit" shapetype="t"/>
          </v:shapetype>
          <v:shape id="_x0000_s1028" type="#_x0000_t32" style="position:absolute;left:0;text-align:left;margin-left:142.35pt;margin-top:8.2pt;width:65.2pt;height:.1pt;z-index:251648000" o:connectortype="straight">
            <v:stroke endarrow="block"/>
          </v:shape>
        </w:pict>
      </w:r>
      <w:r w:rsidRPr="00315B05">
        <w:rPr>
          <w:rFonts w:asciiTheme="majorHAnsi" w:hAnsiTheme="majorHAnsi" w:cs="Times New Roman"/>
          <w:noProof/>
          <w:color w:val="000000" w:themeColor="text1"/>
          <w:lang w:val="en-GB" w:eastAsia="en-GB"/>
        </w:rPr>
        <w:pict>
          <v:shape id="_x0000_s1048" type="#_x0000_t32" style="position:absolute;left:0;text-align:left;margin-left:43.7pt;margin-top:8pt;width:50.3pt;height:.1pt;z-index:251668480" o:connectortype="straight">
            <v:stroke endarrow="block"/>
          </v:shape>
        </w:pict>
      </w:r>
      <w:r w:rsidR="006524A4" w:rsidRPr="006C6D1E">
        <w:rPr>
          <w:rFonts w:asciiTheme="majorHAnsi" w:hAnsiTheme="majorHAnsi" w:cs="Times New Roman"/>
          <w:color w:val="000000" w:themeColor="text1"/>
        </w:rPr>
        <w:t>Central</w:t>
      </w:r>
      <w:r w:rsidR="006524A4" w:rsidRPr="006C6D1E">
        <w:rPr>
          <w:rFonts w:asciiTheme="majorHAnsi" w:hAnsiTheme="majorHAnsi" w:cs="Times New Roman"/>
          <w:color w:val="000000" w:themeColor="text1"/>
        </w:rPr>
        <w:tab/>
      </w:r>
      <w:r w:rsidR="006524A4" w:rsidRPr="006C6D1E">
        <w:rPr>
          <w:rFonts w:asciiTheme="majorHAnsi" w:hAnsiTheme="majorHAnsi" w:cs="Times New Roman"/>
          <w:color w:val="000000" w:themeColor="text1"/>
        </w:rPr>
        <w:tab/>
      </w:r>
      <w:r w:rsidR="006524A4" w:rsidRPr="006C6D1E">
        <w:rPr>
          <w:rFonts w:asciiTheme="majorHAnsi" w:hAnsiTheme="majorHAnsi" w:cs="Times New Roman"/>
          <w:color w:val="000000" w:themeColor="text1"/>
        </w:rPr>
        <w:tab/>
        <w:t>state</w:t>
      </w:r>
      <w:r w:rsidR="006524A4" w:rsidRPr="006C6D1E">
        <w:rPr>
          <w:rFonts w:asciiTheme="majorHAnsi" w:hAnsiTheme="majorHAnsi" w:cs="Times New Roman"/>
          <w:color w:val="000000" w:themeColor="text1"/>
        </w:rPr>
        <w:tab/>
        <w:t xml:space="preserve"> </w:t>
      </w:r>
      <w:r w:rsidR="006524A4" w:rsidRPr="006C6D1E">
        <w:rPr>
          <w:rFonts w:asciiTheme="majorHAnsi" w:hAnsiTheme="majorHAnsi" w:cs="Times New Roman"/>
          <w:color w:val="000000" w:themeColor="text1"/>
        </w:rPr>
        <w:tab/>
      </w:r>
      <w:r w:rsidR="006524A4" w:rsidRPr="006C6D1E">
        <w:rPr>
          <w:rFonts w:asciiTheme="majorHAnsi" w:hAnsiTheme="majorHAnsi" w:cs="Times New Roman"/>
          <w:color w:val="000000" w:themeColor="text1"/>
        </w:rPr>
        <w:tab/>
        <w:t>Panchayat</w:t>
      </w:r>
      <w:r w:rsidR="006524A4" w:rsidRPr="006C6D1E">
        <w:rPr>
          <w:rFonts w:asciiTheme="majorHAnsi" w:hAnsiTheme="majorHAnsi" w:cs="Times New Roman"/>
          <w:color w:val="000000" w:themeColor="text1"/>
        </w:rPr>
        <w:tab/>
      </w:r>
      <w:r w:rsidR="006524A4" w:rsidRPr="006C6D1E">
        <w:rPr>
          <w:rFonts w:asciiTheme="majorHAnsi" w:hAnsiTheme="majorHAnsi" w:cs="Times New Roman"/>
          <w:color w:val="000000" w:themeColor="text1"/>
        </w:rPr>
        <w:tab/>
      </w:r>
    </w:p>
    <w:p w:rsidR="006524A4" w:rsidRPr="006C6D1E" w:rsidRDefault="00315B05" w:rsidP="006524A4">
      <w:pPr>
        <w:keepNext/>
        <w:spacing w:after="0" w:line="240" w:lineRule="auto"/>
        <w:jc w:val="both"/>
        <w:rPr>
          <w:rFonts w:asciiTheme="majorHAnsi" w:hAnsiTheme="majorHAnsi" w:cs="Times New Roman"/>
          <w:color w:val="000000" w:themeColor="text1"/>
        </w:rPr>
      </w:pPr>
      <w:r w:rsidRPr="00315B05">
        <w:rPr>
          <w:rFonts w:asciiTheme="majorHAnsi" w:hAnsiTheme="majorHAnsi" w:cs="Times New Roman"/>
          <w:noProof/>
          <w:color w:val="000000" w:themeColor="text1"/>
          <w:lang w:val="en-GB" w:eastAsia="en-GB"/>
        </w:rPr>
        <w:pict>
          <v:shapetype id="_x0000_t112" coordsize="21600,21600" o:spt="112" path="m,l,21600r21600,l21600,xem2610,nfl2610,21600em18990,nfl18990,21600e">
            <v:stroke joinstyle="miter"/>
            <v:path o:extrusionok="f" gradientshapeok="t" o:connecttype="rect" textboxrect="2610,0,18990,21600"/>
          </v:shapetype>
          <v:shape id="_x0000_s1038" type="#_x0000_t112" style="position:absolute;left:0;text-align:left;margin-left:4.85pt;margin-top:7pt;width:6in;height:216.6pt;z-index:251658240" fillcolor="#8064a2 [3207]" strokecolor="#f2f2f2 [3041]" strokeweight="3pt">
            <v:shadow on="t" type="perspective" color="#3f3151 [1607]" opacity=".5" offset="1pt" offset2="-1pt"/>
            <v:textbox>
              <w:txbxContent>
                <w:p w:rsidR="006524A4" w:rsidRPr="006B72F7" w:rsidRDefault="006524A4" w:rsidP="006524A4">
                  <w:pPr>
                    <w:widowControl w:val="0"/>
                    <w:autoSpaceDE w:val="0"/>
                    <w:autoSpaceDN w:val="0"/>
                    <w:adjustRightInd w:val="0"/>
                    <w:spacing w:after="0" w:line="240" w:lineRule="auto"/>
                    <w:ind w:left="1280"/>
                    <w:rPr>
                      <w:rFonts w:ascii="Times New Roman" w:hAnsi="Times New Roman" w:cs="Times New Roman"/>
                      <w:sz w:val="20"/>
                      <w:szCs w:val="20"/>
                    </w:rPr>
                  </w:pPr>
                  <w:r w:rsidRPr="006B72F7">
                    <w:rPr>
                      <w:rFonts w:ascii="Times New Roman" w:hAnsi="Times New Roman" w:cs="Times New Roman"/>
                      <w:b/>
                      <w:bCs/>
                      <w:sz w:val="20"/>
                      <w:szCs w:val="20"/>
                    </w:rPr>
                    <w:t>On Legislative Relations</w:t>
                  </w:r>
                  <w:r>
                    <w:rPr>
                      <w:rFonts w:ascii="Times New Roman" w:hAnsi="Times New Roman" w:cs="Times New Roman"/>
                      <w:sz w:val="20"/>
                      <w:szCs w:val="20"/>
                    </w:rPr>
                    <w:t xml:space="preserve"> </w:t>
                  </w:r>
                  <w:r w:rsidRPr="006B72F7">
                    <w:rPr>
                      <w:rFonts w:ascii="Times New Roman" w:hAnsi="Times New Roman" w:cs="Times New Roman"/>
                      <w:b/>
                      <w:bCs/>
                      <w:sz w:val="20"/>
                      <w:szCs w:val="20"/>
                    </w:rPr>
                    <w:t>between the center and States</w:t>
                  </w:r>
                </w:p>
                <w:p w:rsidR="006524A4" w:rsidRPr="006B72F7" w:rsidRDefault="006524A4" w:rsidP="006524A4">
                  <w:pPr>
                    <w:widowControl w:val="0"/>
                    <w:autoSpaceDE w:val="0"/>
                    <w:autoSpaceDN w:val="0"/>
                    <w:adjustRightInd w:val="0"/>
                    <w:spacing w:after="0" w:line="251"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Three lists of legislative subjects</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Residuary powers with the union</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1"/>
                    </w:tabs>
                    <w:overflowPunct w:val="0"/>
                    <w:autoSpaceDE w:val="0"/>
                    <w:autoSpaceDN w:val="0"/>
                    <w:adjustRightInd w:val="0"/>
                    <w:spacing w:after="0" w:line="292" w:lineRule="auto"/>
                    <w:ind w:right="640"/>
                    <w:jc w:val="both"/>
                    <w:rPr>
                      <w:rFonts w:ascii="Times New Roman" w:hAnsi="Times New Roman" w:cs="Times New Roman"/>
                      <w:sz w:val="20"/>
                      <w:szCs w:val="20"/>
                    </w:rPr>
                  </w:pPr>
                  <w:r w:rsidRPr="006B72F7">
                    <w:rPr>
                      <w:rFonts w:ascii="Times New Roman" w:hAnsi="Times New Roman" w:cs="Times New Roman"/>
                      <w:sz w:val="20"/>
                      <w:szCs w:val="20"/>
                    </w:rPr>
                    <w:t>Power of Parliament to legislative on state list in the national interest</w:t>
                  </w: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National emergency</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On request from state</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International treaties</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During President’s rule</w:t>
                  </w:r>
                </w:p>
                <w:p w:rsidR="006524A4" w:rsidRPr="006B72F7" w:rsidRDefault="006524A4" w:rsidP="006524A4">
                  <w:pPr>
                    <w:widowControl w:val="0"/>
                    <w:autoSpaceDE w:val="0"/>
                    <w:autoSpaceDN w:val="0"/>
                    <w:adjustRightInd w:val="0"/>
                    <w:spacing w:after="0" w:line="60" w:lineRule="exact"/>
                    <w:rPr>
                      <w:rFonts w:ascii="Times New Roman" w:hAnsi="Times New Roman" w:cs="Times New Roman"/>
                      <w:sz w:val="20"/>
                      <w:szCs w:val="20"/>
                    </w:rPr>
                  </w:pPr>
                </w:p>
                <w:p w:rsidR="006524A4" w:rsidRPr="006B72F7" w:rsidRDefault="006524A4" w:rsidP="006524A4">
                  <w:pPr>
                    <w:pStyle w:val="ListParagraph"/>
                    <w:widowControl w:val="0"/>
                    <w:numPr>
                      <w:ilvl w:val="1"/>
                      <w:numId w:val="13"/>
                    </w:numPr>
                    <w:tabs>
                      <w:tab w:val="num" w:pos="1080"/>
                    </w:tabs>
                    <w:overflowPunct w:val="0"/>
                    <w:autoSpaceDE w:val="0"/>
                    <w:autoSpaceDN w:val="0"/>
                    <w:adjustRightInd w:val="0"/>
                    <w:spacing w:after="0" w:line="240" w:lineRule="auto"/>
                    <w:jc w:val="both"/>
                    <w:rPr>
                      <w:rFonts w:ascii="Times New Roman" w:hAnsi="Times New Roman" w:cs="Times New Roman"/>
                      <w:sz w:val="20"/>
                      <w:szCs w:val="20"/>
                    </w:rPr>
                  </w:pPr>
                  <w:r w:rsidRPr="006B72F7">
                    <w:rPr>
                      <w:rFonts w:ascii="Times New Roman" w:hAnsi="Times New Roman" w:cs="Times New Roman"/>
                      <w:sz w:val="20"/>
                      <w:szCs w:val="20"/>
                    </w:rPr>
                    <w:t>Power of parliament to legislative for union territories</w:t>
                  </w:r>
                </w:p>
                <w:p w:rsidR="006524A4" w:rsidRPr="006B72F7" w:rsidRDefault="006524A4" w:rsidP="006524A4">
                  <w:pPr>
                    <w:rPr>
                      <w:sz w:val="20"/>
                      <w:szCs w:val="20"/>
                    </w:rPr>
                  </w:pPr>
                </w:p>
                <w:p w:rsidR="006524A4" w:rsidRDefault="006524A4" w:rsidP="006524A4"/>
              </w:txbxContent>
            </v:textbox>
          </v:shape>
        </w:pict>
      </w: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b/>
      </w: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b/>
          <w:bCs/>
          <w:u w:val="single"/>
        </w:rPr>
      </w:pPr>
      <w:r w:rsidRPr="006C6D1E">
        <w:rPr>
          <w:rFonts w:asciiTheme="majorHAnsi" w:eastAsiaTheme="minorHAnsi" w:hAnsiTheme="majorHAnsi" w:cs="Times New Roman"/>
          <w:b/>
          <w:bCs/>
          <w:u w:val="single"/>
        </w:rPr>
        <w:t>Interpretation of the Legislative Lists</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(a) </w:t>
      </w:r>
      <w:r w:rsidRPr="006C6D1E">
        <w:rPr>
          <w:rFonts w:asciiTheme="majorHAnsi" w:eastAsiaTheme="minorHAnsi" w:hAnsiTheme="majorHAnsi" w:cs="Times New Roman"/>
          <w:b/>
          <w:bCs/>
          <w:i/>
          <w:iCs/>
        </w:rPr>
        <w:t xml:space="preserve">Plenary Powers: </w:t>
      </w:r>
      <w:r w:rsidRPr="006C6D1E">
        <w:rPr>
          <w:rFonts w:asciiTheme="majorHAnsi" w:eastAsiaTheme="minorHAnsi" w:hAnsiTheme="majorHAnsi" w:cs="Times New Roman"/>
        </w:rPr>
        <w:t xml:space="preserve">The first and foremost rule is that if legislative power is granted with respect to a subject and there are no limitations imposed on the power, then it is to be given the widest scope that its words are capable of, without, rendering another item nugatory. In the words of Gajenderagadkar, C.J. “It is an elementary cardinal rule of interpretation that the words used in the Constitution which </w:t>
      </w:r>
      <w:r w:rsidRPr="006C6D1E">
        <w:rPr>
          <w:rFonts w:asciiTheme="majorHAnsi" w:eastAsiaTheme="minorHAnsi" w:hAnsiTheme="majorHAnsi" w:cs="Times New Roman"/>
        </w:rPr>
        <w:lastRenderedPageBreak/>
        <w:t>confer legislative power must receive the most liberal construction and if they are words of wide amplitude, they must be interpreted so as to give effect to that amplitude. A general word used in an entry ... must be construed to extend to all ancillary or subsidiary matters which can fairly and reasonably be held to be included in it (</w:t>
      </w:r>
      <w:r w:rsidRPr="006C6D1E">
        <w:rPr>
          <w:rFonts w:asciiTheme="majorHAnsi" w:eastAsiaTheme="minorHAnsi" w:hAnsiTheme="majorHAnsi" w:cs="Times New Roman"/>
          <w:i/>
          <w:iCs/>
        </w:rPr>
        <w:t xml:space="preserve">Jagannath Baksh Singh </w:t>
      </w:r>
      <w:r w:rsidRPr="006C6D1E">
        <w:rPr>
          <w:rFonts w:asciiTheme="majorHAnsi" w:eastAsiaTheme="minorHAnsi" w:hAnsiTheme="majorHAnsi" w:cs="Times New Roman"/>
        </w:rPr>
        <w:t xml:space="preserve">v. </w:t>
      </w:r>
      <w:r w:rsidRPr="006C6D1E">
        <w:rPr>
          <w:rFonts w:asciiTheme="majorHAnsi" w:eastAsiaTheme="minorHAnsi" w:hAnsiTheme="majorHAnsi" w:cs="Times New Roman"/>
          <w:i/>
          <w:iCs/>
        </w:rPr>
        <w:t xml:space="preserve">State of U.P., </w:t>
      </w:r>
      <w:r w:rsidRPr="006C6D1E">
        <w:rPr>
          <w:rFonts w:asciiTheme="majorHAnsi" w:eastAsiaTheme="minorHAnsi" w:hAnsiTheme="majorHAnsi" w:cs="Times New Roman"/>
        </w:rPr>
        <w:t>AIR 1962 SC 1563).Thus, a legislature to which a power is granted over a particular subject may make law on any aspect or</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rPr>
        <w:t>on all aspects of it; it can make a retrospective law or a prospective law and it can also make law on all matters ancillary to that matter. For example, if power to collect taxes is granted to a legislature, the power not to collect taxes or the power to remit taxes shall be presumed to be included within the power to collect taxes.</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(b) </w:t>
      </w:r>
      <w:r w:rsidRPr="006C6D1E">
        <w:rPr>
          <w:rFonts w:asciiTheme="majorHAnsi" w:eastAsiaTheme="minorHAnsi" w:hAnsiTheme="majorHAnsi" w:cs="Times New Roman"/>
          <w:b/>
          <w:bCs/>
          <w:i/>
          <w:iCs/>
        </w:rPr>
        <w:t xml:space="preserve">Harmonious Construction: </w:t>
      </w:r>
      <w:r w:rsidRPr="006C6D1E">
        <w:rPr>
          <w:rFonts w:asciiTheme="majorHAnsi" w:eastAsiaTheme="minorHAnsi" w:hAnsiTheme="majorHAnsi" w:cs="Times New Roman"/>
        </w:rPr>
        <w:t>Different entries in the different lists are to be interpreted in such a way that a conflict between them is avoided and each of them is given effect. It must be accepted that the Constitution does not want to create conflict and make any entry nugatory. Therefore, when there appears a conflict between two entries in the two different lists the two entries should be so interpreted, that each of them is given effect and, for that purpose the scope and meaning of one may be restricted so as to give meaning to the other also.</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(c) </w:t>
      </w:r>
      <w:r w:rsidRPr="006C6D1E">
        <w:rPr>
          <w:rFonts w:asciiTheme="majorHAnsi" w:eastAsiaTheme="minorHAnsi" w:hAnsiTheme="majorHAnsi" w:cs="Times New Roman"/>
          <w:b/>
          <w:bCs/>
          <w:i/>
          <w:iCs/>
        </w:rPr>
        <w:t xml:space="preserve">Pith and Substance Rule: </w:t>
      </w:r>
      <w:r w:rsidRPr="006C6D1E">
        <w:rPr>
          <w:rFonts w:asciiTheme="majorHAnsi" w:eastAsiaTheme="minorHAnsi" w:hAnsiTheme="majorHAnsi" w:cs="Times New Roman"/>
        </w:rPr>
        <w:t xml:space="preserve">The rule of pith and substance means that where a law in reality and substance falls within an item on which the legislature which enacted that law is competent to legislate, then such law shall not become invalid merely because it incidentally touches a matter outside the competence of legislature. In a federal Constitution, as was observed by Gwyer C.J. “it must inevitably happen from time to time that legislation though purporting to deal with a subject in one list touches also upon a subject in another list, and the different provisions of the enactment may be so closely intertwined that blind adherence to a strictly verbal interpretation would result in a large number of statutes being declared invalid because the legislature enacting them may appear to have legislated in a forbidden sphere” </w:t>
      </w:r>
      <w:r w:rsidRPr="00F12DFA">
        <w:rPr>
          <w:rFonts w:asciiTheme="majorHAnsi" w:eastAsiaTheme="minorHAnsi" w:hAnsiTheme="majorHAnsi" w:cs="Times New Roman"/>
          <w:b/>
          <w:u w:val="single"/>
        </w:rPr>
        <w:t>(</w:t>
      </w:r>
      <w:r w:rsidRPr="00F12DFA">
        <w:rPr>
          <w:rFonts w:asciiTheme="majorHAnsi" w:eastAsiaTheme="minorHAnsi" w:hAnsiTheme="majorHAnsi" w:cs="Times New Roman"/>
          <w:b/>
          <w:i/>
          <w:iCs/>
          <w:u w:val="single"/>
        </w:rPr>
        <w:t xml:space="preserve">Prafulla Kumar </w:t>
      </w:r>
      <w:r w:rsidRPr="00F12DFA">
        <w:rPr>
          <w:rFonts w:asciiTheme="majorHAnsi" w:eastAsiaTheme="minorHAnsi" w:hAnsiTheme="majorHAnsi" w:cs="Times New Roman"/>
          <w:b/>
          <w:u w:val="single"/>
        </w:rPr>
        <w:t xml:space="preserve">v. </w:t>
      </w:r>
      <w:r w:rsidRPr="00F12DFA">
        <w:rPr>
          <w:rFonts w:asciiTheme="majorHAnsi" w:eastAsiaTheme="minorHAnsi" w:hAnsiTheme="majorHAnsi" w:cs="Times New Roman"/>
          <w:b/>
          <w:i/>
          <w:iCs/>
          <w:u w:val="single"/>
        </w:rPr>
        <w:t xml:space="preserve">Bank of Khulna, </w:t>
      </w:r>
      <w:r w:rsidRPr="00F12DFA">
        <w:rPr>
          <w:rFonts w:asciiTheme="majorHAnsi" w:eastAsiaTheme="minorHAnsi" w:hAnsiTheme="majorHAnsi" w:cs="Times New Roman"/>
          <w:b/>
          <w:u w:val="single"/>
        </w:rPr>
        <w:t>AIR 1947 PC 60)</w:t>
      </w:r>
      <w:r w:rsidRPr="006C6D1E">
        <w:rPr>
          <w:rFonts w:asciiTheme="majorHAnsi" w:eastAsiaTheme="minorHAnsi" w:hAnsiTheme="majorHAnsi" w:cs="Times New Roman"/>
        </w:rPr>
        <w:t xml:space="preserve">. Therefore, where such overlapping occurs, the question must be asked, what is, </w:t>
      </w:r>
      <w:r w:rsidRPr="00F12DFA">
        <w:rPr>
          <w:rFonts w:asciiTheme="majorHAnsi" w:eastAsiaTheme="minorHAnsi" w:hAnsiTheme="majorHAnsi" w:cs="Times New Roman"/>
          <w:u w:val="single"/>
        </w:rPr>
        <w:t>“pith and substance”</w:t>
      </w:r>
      <w:r w:rsidRPr="006C6D1E">
        <w:rPr>
          <w:rFonts w:asciiTheme="majorHAnsi" w:eastAsiaTheme="minorHAnsi" w:hAnsiTheme="majorHAnsi" w:cs="Times New Roman"/>
        </w:rPr>
        <w:t xml:space="preserve"> of the enactment in question and in which list its true nature and character is to be found. For this purpose the enactment as a whole with its object and effect must be considered. By way of illustration, acting on entry 6 of List II which reads “Public Health and Sanitation”. Rajasthan Legislature passed a law restricting the use of sound amplifiers. The law was challenged on the ground that it dealt with a matter which fell in entry 81 of List I which reads: “Post and telegraphs, telephones, wireless broadcasting and other like forms of communication”, and, therefore, the State Legislature was not competent to pass it. The Supreme Court rejected this argument on the ground that the object of the law was to prohibit unnecessary noise affecting the health of public and not to make a law on broadcasting, etc. Therefore, the pith and substance of the law was “public health” and not “broadcasting” </w:t>
      </w:r>
      <w:r w:rsidRPr="00F12DFA">
        <w:rPr>
          <w:rFonts w:asciiTheme="majorHAnsi" w:eastAsiaTheme="minorHAnsi" w:hAnsiTheme="majorHAnsi" w:cs="Times New Roman"/>
          <w:u w:val="single"/>
        </w:rPr>
        <w:t>(</w:t>
      </w:r>
      <w:r w:rsidRPr="00F12DFA">
        <w:rPr>
          <w:rFonts w:asciiTheme="majorHAnsi" w:eastAsiaTheme="minorHAnsi" w:hAnsiTheme="majorHAnsi" w:cs="Times New Roman"/>
          <w:i/>
          <w:iCs/>
          <w:u w:val="single"/>
        </w:rPr>
        <w:t xml:space="preserve">G. Chawla </w:t>
      </w:r>
      <w:r w:rsidRPr="00F12DFA">
        <w:rPr>
          <w:rFonts w:asciiTheme="majorHAnsi" w:eastAsiaTheme="minorHAnsi" w:hAnsiTheme="majorHAnsi" w:cs="Times New Roman"/>
          <w:u w:val="single"/>
        </w:rPr>
        <w:t xml:space="preserve">v. </w:t>
      </w:r>
      <w:r w:rsidRPr="00F12DFA">
        <w:rPr>
          <w:rFonts w:asciiTheme="majorHAnsi" w:eastAsiaTheme="minorHAnsi" w:hAnsiTheme="majorHAnsi" w:cs="Times New Roman"/>
          <w:i/>
          <w:iCs/>
          <w:u w:val="single"/>
        </w:rPr>
        <w:t xml:space="preserve">State of Rajasthan, </w:t>
      </w:r>
      <w:r w:rsidRPr="00F12DFA">
        <w:rPr>
          <w:rFonts w:asciiTheme="majorHAnsi" w:eastAsiaTheme="minorHAnsi" w:hAnsiTheme="majorHAnsi" w:cs="Times New Roman"/>
          <w:u w:val="single"/>
        </w:rPr>
        <w:t>AIR 1959 SC 544).</w:t>
      </w: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rPr>
        <w:t xml:space="preserve">Cases: State of Bombay v. FN Balsara </w:t>
      </w:r>
    </w:p>
    <w:p w:rsidR="006524A4" w:rsidRDefault="006524A4" w:rsidP="006524A4">
      <w:pPr>
        <w:autoSpaceDE w:val="0"/>
        <w:autoSpaceDN w:val="0"/>
        <w:adjustRightInd w:val="0"/>
        <w:spacing w:after="0" w:line="240" w:lineRule="auto"/>
        <w:jc w:val="both"/>
        <w:rPr>
          <w:rFonts w:asciiTheme="majorHAnsi" w:eastAsiaTheme="minorHAnsi" w:hAnsiTheme="majorHAnsi" w:cs="Times New Roman"/>
          <w:b/>
          <w:bCs/>
        </w:rPr>
      </w:pPr>
    </w:p>
    <w:p w:rsidR="006524A4" w:rsidRPr="006C6D1E" w:rsidRDefault="006524A4" w:rsidP="006524A4">
      <w:pPr>
        <w:autoSpaceDE w:val="0"/>
        <w:autoSpaceDN w:val="0"/>
        <w:adjustRightInd w:val="0"/>
        <w:spacing w:after="0" w:line="240" w:lineRule="auto"/>
        <w:jc w:val="both"/>
        <w:rPr>
          <w:rFonts w:asciiTheme="majorHAnsi" w:eastAsiaTheme="minorHAnsi" w:hAnsiTheme="majorHAnsi" w:cs="Times New Roman"/>
        </w:rPr>
      </w:pPr>
      <w:r w:rsidRPr="006C6D1E">
        <w:rPr>
          <w:rFonts w:asciiTheme="majorHAnsi" w:eastAsiaTheme="minorHAnsi" w:hAnsiTheme="majorHAnsi" w:cs="Times New Roman"/>
          <w:b/>
          <w:bCs/>
        </w:rPr>
        <w:t xml:space="preserve">(d) </w:t>
      </w:r>
      <w:r w:rsidRPr="006C6D1E">
        <w:rPr>
          <w:rFonts w:asciiTheme="majorHAnsi" w:eastAsiaTheme="minorHAnsi" w:hAnsiTheme="majorHAnsi" w:cs="Times New Roman"/>
          <w:b/>
          <w:bCs/>
          <w:i/>
          <w:iCs/>
        </w:rPr>
        <w:t xml:space="preserve">Colorable Legislation: </w:t>
      </w:r>
      <w:r w:rsidRPr="006C6D1E">
        <w:rPr>
          <w:rFonts w:asciiTheme="majorHAnsi" w:eastAsiaTheme="minorHAnsi" w:hAnsiTheme="majorHAnsi" w:cs="Times New Roman"/>
        </w:rPr>
        <w:t xml:space="preserve">It is, in a way, a rule of interpretation almost opposite to the one discussed above. The Constitution does not allow any transgression of power by any legislature, either directly or indirectly. However, a legislature may pass a law in such a way that it gives it a color of Constitutionality while, in reality, that law aims at achieving something which the legislature could not do. Such legislation is called colorable piece of legislation and is invalid. To take an example in </w:t>
      </w:r>
      <w:r w:rsidRPr="00763BD7">
        <w:rPr>
          <w:rFonts w:asciiTheme="majorHAnsi" w:eastAsiaTheme="minorHAnsi" w:hAnsiTheme="majorHAnsi" w:cs="Times New Roman"/>
          <w:b/>
          <w:i/>
          <w:iCs/>
        </w:rPr>
        <w:t xml:space="preserve">Kameshwar Singh </w:t>
      </w:r>
      <w:r w:rsidRPr="00763BD7">
        <w:rPr>
          <w:rFonts w:asciiTheme="majorHAnsi" w:eastAsiaTheme="minorHAnsi" w:hAnsiTheme="majorHAnsi" w:cs="Times New Roman"/>
          <w:b/>
        </w:rPr>
        <w:t xml:space="preserve">v. </w:t>
      </w:r>
      <w:r w:rsidRPr="00763BD7">
        <w:rPr>
          <w:rFonts w:asciiTheme="majorHAnsi" w:eastAsiaTheme="minorHAnsi" w:hAnsiTheme="majorHAnsi" w:cs="Times New Roman"/>
          <w:b/>
          <w:i/>
          <w:iCs/>
        </w:rPr>
        <w:t xml:space="preserve">State of Bihar, </w:t>
      </w:r>
      <w:r w:rsidRPr="00763BD7">
        <w:rPr>
          <w:rFonts w:asciiTheme="majorHAnsi" w:eastAsiaTheme="minorHAnsi" w:hAnsiTheme="majorHAnsi" w:cs="Times New Roman"/>
          <w:b/>
        </w:rPr>
        <w:t xml:space="preserve">A.I.R. 1952 S.C. 252, the Bihar Land Reforms Act, 1950 </w:t>
      </w:r>
      <w:r w:rsidRPr="006C6D1E">
        <w:rPr>
          <w:rFonts w:asciiTheme="majorHAnsi" w:eastAsiaTheme="minorHAnsi" w:hAnsiTheme="majorHAnsi" w:cs="Times New Roman"/>
        </w:rPr>
        <w:t xml:space="preserve">provided that the unpaid rents by the tenants shall vest in the state and one half of them shall be paid back by the State to the landlord or zamindar as compensation for acquisition of unpaid rents. According to the provision in the State List under which the above law was passed, no property should be acquired without payment of compensation. The question was whether the taking of the whole unpaid rents and then returning half of them back to them who were entitled to claim, (i.e., the </w:t>
      </w:r>
      <w:r w:rsidRPr="006C6D1E">
        <w:rPr>
          <w:rFonts w:asciiTheme="majorHAnsi" w:eastAsiaTheme="minorHAnsi" w:hAnsiTheme="majorHAnsi" w:cs="Times New Roman"/>
        </w:rPr>
        <w:lastRenderedPageBreak/>
        <w:t>landlords) is a law which provides for compensation. The Supreme Court found that this was a colorable exercise of power of acquisition by the State legislature, because “the taking of the whole and returning a half means nothing more or less than taking off without any return and this is naked confiscation, no matter in whatever specious form it may be clothed or disguised”. The motive of the legislature is, however, irrelevant for the application of this doctrine. Therefore, if a legislature is authorized to do a particular thing directly or indirectly, then it is totally irrelevant as to with what motives – good or bad – it did that. These are just few guiding principles which the Courts have evolved, to resolve the disputes which may arise about the competence of law passed by Parliament or by any State Legislature.</w:t>
      </w:r>
    </w:p>
    <w:p w:rsidR="006524A4" w:rsidRDefault="006524A4" w:rsidP="006524A4">
      <w:pPr>
        <w:spacing w:after="0" w:line="240" w:lineRule="auto"/>
        <w:jc w:val="both"/>
        <w:rPr>
          <w:rFonts w:asciiTheme="majorHAnsi" w:hAnsiTheme="majorHAnsi" w:cs="Times New Roman"/>
          <w:b/>
          <w:bCs/>
          <w:color w:val="000000" w:themeColor="text1"/>
        </w:rPr>
      </w:pPr>
    </w:p>
    <w:p w:rsidR="006524A4"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(E) </w:t>
      </w:r>
      <w:r w:rsidRPr="006C6D1E">
        <w:rPr>
          <w:rFonts w:asciiTheme="majorHAnsi" w:hAnsiTheme="majorHAnsi" w:cs="Times New Roman"/>
          <w:b/>
          <w:bCs/>
          <w:i/>
          <w:color w:val="000000" w:themeColor="text1"/>
        </w:rPr>
        <w:t>Territorial nexus</w:t>
      </w:r>
      <w:r w:rsidRPr="006C6D1E">
        <w:rPr>
          <w:rFonts w:asciiTheme="majorHAnsi" w:hAnsiTheme="majorHAnsi" w:cs="Times New Roman"/>
          <w:b/>
          <w:bCs/>
          <w:color w:val="000000" w:themeColor="text1"/>
        </w:rPr>
        <w:t>:  Article 254</w:t>
      </w:r>
      <w:r>
        <w:rPr>
          <w:rFonts w:asciiTheme="majorHAnsi" w:hAnsiTheme="majorHAnsi" w:cs="Times New Roman"/>
          <w:b/>
          <w:bCs/>
          <w:color w:val="000000" w:themeColor="text1"/>
        </w:rPr>
        <w:t xml:space="preserve"> :- Only Union has been given to make laws having extra-territorial operation. State Laws can be challenged on the ground of extra-territorial operation because State Legislature can make laws only for the State concerned. Thus, State law would be void if it is given extra territorial operation. However, many times state laws having extra-territorial operation have been held valid. It is done by application of DOCTRINE OF TERRITORIAL NEXUS. </w:t>
      </w:r>
    </w:p>
    <w:p w:rsidR="00763BD7" w:rsidRPr="006C6D1E" w:rsidRDefault="00763BD7"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pStyle w:val="ListParagraph"/>
        <w:numPr>
          <w:ilvl w:val="0"/>
          <w:numId w:val="3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Wallace v. ITC, Bombay</w:t>
      </w:r>
      <w:r>
        <w:rPr>
          <w:rFonts w:asciiTheme="majorHAnsi" w:hAnsiTheme="majorHAnsi" w:cs="Times New Roman"/>
          <w:b/>
          <w:bCs/>
          <w:color w:val="000000" w:themeColor="text1"/>
        </w:rPr>
        <w:t>, AIR 1948 PC 118</w:t>
      </w:r>
    </w:p>
    <w:p w:rsidR="006524A4" w:rsidRDefault="006524A4" w:rsidP="006524A4">
      <w:pPr>
        <w:pStyle w:val="ListParagraph"/>
        <w:numPr>
          <w:ilvl w:val="0"/>
          <w:numId w:val="30"/>
        </w:numPr>
        <w:spacing w:after="0" w:line="240" w:lineRule="auto"/>
        <w:jc w:val="both"/>
        <w:rPr>
          <w:rFonts w:asciiTheme="majorHAnsi" w:hAnsiTheme="majorHAnsi" w:cs="Times New Roman"/>
          <w:b/>
          <w:bCs/>
          <w:color w:val="000000" w:themeColor="text1"/>
        </w:rPr>
      </w:pPr>
      <w:r>
        <w:rPr>
          <w:rFonts w:asciiTheme="majorHAnsi" w:hAnsiTheme="majorHAnsi" w:cs="Times New Roman"/>
          <w:b/>
          <w:bCs/>
          <w:color w:val="000000" w:themeColor="text1"/>
        </w:rPr>
        <w:t>State of Bombay v. RMD Chamarbaugwala, AIR 1957 SC 699</w:t>
      </w:r>
    </w:p>
    <w:p w:rsidR="006524A4" w:rsidRDefault="006524A4" w:rsidP="006524A4">
      <w:pPr>
        <w:pStyle w:val="ListParagraph"/>
        <w:numPr>
          <w:ilvl w:val="0"/>
          <w:numId w:val="30"/>
        </w:numPr>
        <w:spacing w:after="0" w:line="240" w:lineRule="auto"/>
        <w:jc w:val="both"/>
        <w:rPr>
          <w:rFonts w:asciiTheme="majorHAnsi" w:hAnsiTheme="majorHAnsi" w:cs="Times New Roman"/>
          <w:b/>
          <w:bCs/>
          <w:color w:val="000000" w:themeColor="text1"/>
        </w:rPr>
      </w:pPr>
      <w:r>
        <w:rPr>
          <w:rFonts w:asciiTheme="majorHAnsi" w:hAnsiTheme="majorHAnsi" w:cs="Times New Roman"/>
          <w:b/>
          <w:bCs/>
          <w:color w:val="000000" w:themeColor="text1"/>
        </w:rPr>
        <w:t>Tata Iron &amp; Steel Co. V State of Bihar, AIR 1958, SC 452, The supreme Court upheld the levy of tax under the Bihar Sales Tax Act, 1947, on sales whether concluded in or outside Bihar, if the goods at the time of agreement were in the territory of Bihar.</w:t>
      </w:r>
    </w:p>
    <w:p w:rsidR="006524A4" w:rsidRPr="006C6D1E" w:rsidRDefault="006524A4" w:rsidP="006524A4">
      <w:pPr>
        <w:pStyle w:val="ListParagraph"/>
        <w:numPr>
          <w:ilvl w:val="0"/>
          <w:numId w:val="30"/>
        </w:numPr>
        <w:spacing w:after="0" w:line="240" w:lineRule="auto"/>
        <w:jc w:val="both"/>
        <w:rPr>
          <w:rFonts w:asciiTheme="majorHAnsi" w:hAnsiTheme="majorHAnsi" w:cs="Times New Roman"/>
          <w:b/>
          <w:bCs/>
          <w:color w:val="000000" w:themeColor="text1"/>
        </w:rPr>
      </w:pPr>
      <w:r>
        <w:rPr>
          <w:rFonts w:asciiTheme="majorHAnsi" w:hAnsiTheme="majorHAnsi" w:cs="Times New Roman"/>
          <w:b/>
          <w:bCs/>
          <w:color w:val="000000" w:themeColor="text1"/>
        </w:rPr>
        <w:t>Khyerbari Tea Co. Vs. State of Assam, AIR 1964 SC 925, It was held that State of Assam could levy tax on goods carried through its territory.</w:t>
      </w:r>
    </w:p>
    <w:p w:rsidR="006524A4" w:rsidRDefault="006524A4" w:rsidP="006524A4">
      <w:pPr>
        <w:spacing w:after="0" w:line="240" w:lineRule="auto"/>
        <w:jc w:val="both"/>
        <w:rPr>
          <w:rFonts w:asciiTheme="majorHAnsi" w:hAnsiTheme="majorHAnsi" w:cs="Times New Roman"/>
          <w:b/>
          <w:bCs/>
          <w:color w:val="000000" w:themeColor="text1"/>
        </w:rPr>
      </w:pPr>
    </w:p>
    <w:p w:rsidR="006524A4" w:rsidRDefault="006524A4" w:rsidP="006524A4">
      <w:pPr>
        <w:spacing w:after="0" w:line="240" w:lineRule="auto"/>
        <w:jc w:val="both"/>
        <w:rPr>
          <w:rFonts w:asciiTheme="majorHAnsi" w:hAnsiTheme="majorHAnsi" w:cs="Times New Roman"/>
          <w:bCs/>
          <w:i/>
          <w:color w:val="000000" w:themeColor="text1"/>
        </w:rPr>
      </w:pPr>
      <w:r w:rsidRPr="006C6D1E">
        <w:rPr>
          <w:rFonts w:asciiTheme="majorHAnsi" w:hAnsiTheme="majorHAnsi" w:cs="Times New Roman"/>
          <w:b/>
          <w:bCs/>
          <w:color w:val="000000" w:themeColor="text1"/>
        </w:rPr>
        <w:t>(F)</w:t>
      </w:r>
      <w:r w:rsidRPr="00763BD7">
        <w:rPr>
          <w:rFonts w:asciiTheme="majorHAnsi" w:hAnsiTheme="majorHAnsi" w:cs="Times New Roman"/>
          <w:b/>
          <w:bCs/>
          <w:i/>
          <w:color w:val="000000" w:themeColor="text1"/>
          <w:u w:val="single"/>
        </w:rPr>
        <w:t>Delegated legislation</w:t>
      </w:r>
      <w:r w:rsidR="00763BD7">
        <w:rPr>
          <w:rFonts w:asciiTheme="majorHAnsi" w:hAnsiTheme="majorHAnsi" w:cs="Times New Roman"/>
          <w:bCs/>
          <w:i/>
          <w:color w:val="000000" w:themeColor="text1"/>
        </w:rPr>
        <w:t>:</w:t>
      </w:r>
      <w:r w:rsidRPr="006C6D1E">
        <w:rPr>
          <w:rFonts w:asciiTheme="majorHAnsi" w:hAnsiTheme="majorHAnsi" w:cs="Times New Roman"/>
          <w:bCs/>
          <w:i/>
          <w:color w:val="000000" w:themeColor="text1"/>
        </w:rPr>
        <w:t xml:space="preserve"> </w:t>
      </w:r>
    </w:p>
    <w:p w:rsidR="00763BD7" w:rsidRPr="006C6D1E" w:rsidRDefault="00763BD7" w:rsidP="006524A4">
      <w:pPr>
        <w:spacing w:after="0" w:line="240" w:lineRule="auto"/>
        <w:jc w:val="both"/>
        <w:rPr>
          <w:rFonts w:asciiTheme="majorHAnsi" w:hAnsiTheme="majorHAnsi" w:cs="Times New Roman"/>
          <w:bCs/>
          <w:i/>
          <w:color w:val="000000" w:themeColor="text1"/>
        </w:rPr>
      </w:pP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Pressure on parliamentary time </w:t>
      </w: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Technicality of subject matter </w:t>
      </w: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Opportunity for experimentation </w:t>
      </w: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Unforeseen contingencies </w:t>
      </w:r>
    </w:p>
    <w:p w:rsidR="006524A4" w:rsidRPr="006C6D1E" w:rsidRDefault="006524A4" w:rsidP="006524A4">
      <w:pPr>
        <w:pStyle w:val="ListParagraph"/>
        <w:numPr>
          <w:ilvl w:val="0"/>
          <w:numId w:val="19"/>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Emergency power </w:t>
      </w:r>
    </w:p>
    <w:p w:rsidR="006524A4" w:rsidRDefault="006524A4" w:rsidP="006524A4">
      <w:pPr>
        <w:spacing w:after="0" w:line="240" w:lineRule="auto"/>
        <w:jc w:val="both"/>
        <w:rPr>
          <w:rFonts w:asciiTheme="majorHAnsi" w:hAnsiTheme="majorHAnsi" w:cs="Times New Roman"/>
          <w:b/>
          <w:bCs/>
          <w:color w:val="000000" w:themeColor="text1"/>
          <w:u w:val="single"/>
        </w:rPr>
      </w:pPr>
    </w:p>
    <w:p w:rsidR="00763BD7"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Control of delegated legislation</w:t>
      </w: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 </w:t>
      </w:r>
    </w:p>
    <w:p w:rsidR="006524A4" w:rsidRPr="006C6D1E" w:rsidRDefault="006524A4" w:rsidP="006524A4">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Judicial Control  Art 246</w:t>
      </w:r>
    </w:p>
    <w:p w:rsidR="00763BD7" w:rsidRDefault="006524A4" w:rsidP="006524A4">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Parliamentary Control</w:t>
      </w:r>
    </w:p>
    <w:p w:rsidR="006524A4" w:rsidRPr="006C6D1E" w:rsidRDefault="006524A4" w:rsidP="006524A4">
      <w:pPr>
        <w:pStyle w:val="ListParagraph"/>
        <w:numPr>
          <w:ilvl w:val="0"/>
          <w:numId w:val="20"/>
        </w:num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 </w:t>
      </w: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(H) </w:t>
      </w:r>
      <w:r w:rsidRPr="006C6D1E">
        <w:rPr>
          <w:rFonts w:asciiTheme="majorHAnsi" w:hAnsiTheme="majorHAnsi" w:cs="Times New Roman"/>
          <w:b/>
          <w:bCs/>
          <w:i/>
          <w:color w:val="000000" w:themeColor="text1"/>
        </w:rPr>
        <w:t>Retrospectively</w:t>
      </w:r>
      <w:r w:rsidRPr="006C6D1E">
        <w:rPr>
          <w:rFonts w:asciiTheme="majorHAnsi" w:hAnsiTheme="majorHAnsi" w:cs="Times New Roman"/>
          <w:b/>
          <w:bCs/>
          <w:color w:val="000000" w:themeColor="text1"/>
        </w:rPr>
        <w:t xml:space="preserve"> </w:t>
      </w:r>
    </w:p>
    <w:p w:rsidR="006524A4" w:rsidRDefault="006524A4"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 xml:space="preserve">(I) </w:t>
      </w:r>
      <w:r w:rsidRPr="006C6D1E">
        <w:rPr>
          <w:rFonts w:asciiTheme="majorHAnsi" w:hAnsiTheme="majorHAnsi" w:cs="Times New Roman"/>
          <w:b/>
          <w:bCs/>
          <w:i/>
          <w:color w:val="000000" w:themeColor="text1"/>
        </w:rPr>
        <w:t>Pre Dominance of Union Pow</w:t>
      </w:r>
      <w:r w:rsidRPr="006C6D1E">
        <w:rPr>
          <w:rFonts w:asciiTheme="majorHAnsi" w:hAnsiTheme="majorHAnsi" w:cs="Times New Roman"/>
          <w:b/>
          <w:bCs/>
          <w:color w:val="000000" w:themeColor="text1"/>
        </w:rPr>
        <w:t>er</w:t>
      </w:r>
    </w:p>
    <w:p w:rsidR="006524A4" w:rsidRPr="006C6D1E" w:rsidRDefault="006524A4" w:rsidP="006524A4">
      <w:pPr>
        <w:pStyle w:val="ListParagraph"/>
        <w:keepNext/>
        <w:numPr>
          <w:ilvl w:val="0"/>
          <w:numId w:val="33"/>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color w:val="000000" w:themeColor="text1"/>
        </w:rPr>
        <w:lastRenderedPageBreak/>
        <w:t xml:space="preserve">ITC case </w:t>
      </w:r>
    </w:p>
    <w:p w:rsidR="006524A4" w:rsidRPr="006C6D1E" w:rsidRDefault="006524A4" w:rsidP="006524A4">
      <w:pPr>
        <w:pStyle w:val="ListParagraph"/>
        <w:keepNext/>
        <w:numPr>
          <w:ilvl w:val="0"/>
          <w:numId w:val="33"/>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Legislative Relations </w:t>
      </w:r>
    </w:p>
    <w:p w:rsidR="006524A4" w:rsidRDefault="006524A4" w:rsidP="006524A4">
      <w:pPr>
        <w:keepNext/>
        <w:spacing w:after="0" w:line="240" w:lineRule="auto"/>
        <w:jc w:val="both"/>
        <w:rPr>
          <w:rFonts w:asciiTheme="majorHAnsi" w:hAnsiTheme="majorHAnsi" w:cs="Times New Roman"/>
          <w:b/>
          <w:bCs/>
          <w:iCs/>
          <w:color w:val="000000" w:themeColor="text1"/>
          <w:u w:val="single"/>
        </w:rPr>
      </w:pPr>
    </w:p>
    <w:p w:rsidR="006524A4" w:rsidRDefault="006524A4" w:rsidP="006524A4">
      <w:pPr>
        <w:keepNext/>
        <w:spacing w:after="0" w:line="240" w:lineRule="auto"/>
        <w:jc w:val="both"/>
        <w:rPr>
          <w:rFonts w:asciiTheme="majorHAnsi" w:hAnsiTheme="majorHAnsi" w:cs="Times New Roman"/>
          <w:b/>
          <w:bCs/>
          <w:iCs/>
          <w:color w:val="000000" w:themeColor="text1"/>
          <w:u w:val="single"/>
        </w:rPr>
      </w:pPr>
      <w:r w:rsidRPr="006C6D1E">
        <w:rPr>
          <w:rFonts w:asciiTheme="majorHAnsi" w:hAnsiTheme="majorHAnsi" w:cs="Times New Roman"/>
          <w:b/>
          <w:bCs/>
          <w:iCs/>
          <w:color w:val="000000" w:themeColor="text1"/>
          <w:u w:val="single"/>
        </w:rPr>
        <w:t xml:space="preserve">Based on 2 type </w:t>
      </w:r>
    </w:p>
    <w:p w:rsidR="008B500C" w:rsidRPr="006C6D1E" w:rsidRDefault="008B500C" w:rsidP="006524A4">
      <w:pPr>
        <w:keepNext/>
        <w:spacing w:after="0" w:line="240" w:lineRule="auto"/>
        <w:jc w:val="both"/>
        <w:rPr>
          <w:rFonts w:asciiTheme="majorHAnsi" w:hAnsiTheme="majorHAnsi" w:cs="Times New Roman"/>
          <w:b/>
          <w:bCs/>
          <w:iCs/>
          <w:color w:val="000000" w:themeColor="text1"/>
          <w:u w:val="single"/>
        </w:rPr>
      </w:pPr>
    </w:p>
    <w:p w:rsidR="006524A4" w:rsidRPr="006C6D1E" w:rsidRDefault="006524A4" w:rsidP="006524A4">
      <w:pPr>
        <w:pStyle w:val="ListParagraph"/>
        <w:keepNext/>
        <w:numPr>
          <w:ilvl w:val="0"/>
          <w:numId w:val="17"/>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Territory </w:t>
      </w:r>
    </w:p>
    <w:p w:rsidR="006524A4" w:rsidRPr="006C6D1E" w:rsidRDefault="006524A4" w:rsidP="006524A4">
      <w:pPr>
        <w:pStyle w:val="ListParagraph"/>
        <w:keepNext/>
        <w:numPr>
          <w:ilvl w:val="0"/>
          <w:numId w:val="17"/>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 xml:space="preserve">Subject matter </w:t>
      </w:r>
    </w:p>
    <w:p w:rsidR="006524A4" w:rsidRDefault="006524A4" w:rsidP="006524A4">
      <w:pPr>
        <w:keepNext/>
        <w:spacing w:after="0" w:line="240" w:lineRule="auto"/>
        <w:jc w:val="both"/>
        <w:rPr>
          <w:rFonts w:asciiTheme="majorHAnsi" w:hAnsiTheme="majorHAnsi" w:cs="Times New Roman"/>
          <w:b/>
          <w:bCs/>
          <w:iCs/>
          <w:color w:val="000000" w:themeColor="text1"/>
        </w:rPr>
      </w:pPr>
    </w:p>
    <w:p w:rsidR="006524A4" w:rsidRPr="006C6D1E" w:rsidRDefault="006524A4" w:rsidP="006524A4">
      <w:pPr>
        <w:keepNext/>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Leading cases:</w:t>
      </w:r>
    </w:p>
    <w:p w:rsidR="006524A4" w:rsidRPr="006C6D1E" w:rsidRDefault="006524A4" w:rsidP="006524A4">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AH Wadia v ITC, Bombay</w:t>
      </w:r>
    </w:p>
    <w:p w:rsidR="006524A4" w:rsidRPr="006C6D1E" w:rsidRDefault="006524A4" w:rsidP="006524A4">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Wallace v. ITC, Bombay</w:t>
      </w:r>
    </w:p>
    <w:p w:rsidR="006524A4" w:rsidRPr="006C6D1E" w:rsidRDefault="006524A4" w:rsidP="006524A4">
      <w:pPr>
        <w:pStyle w:val="ListParagraph"/>
        <w:keepNext/>
        <w:numPr>
          <w:ilvl w:val="0"/>
          <w:numId w:val="18"/>
        </w:numPr>
        <w:spacing w:after="0" w:line="240" w:lineRule="auto"/>
        <w:jc w:val="both"/>
        <w:rPr>
          <w:rFonts w:asciiTheme="majorHAnsi" w:hAnsiTheme="majorHAnsi" w:cs="Times New Roman"/>
          <w:b/>
          <w:bCs/>
          <w:iCs/>
          <w:color w:val="000000" w:themeColor="text1"/>
        </w:rPr>
      </w:pPr>
      <w:r w:rsidRPr="006C6D1E">
        <w:rPr>
          <w:rFonts w:asciiTheme="majorHAnsi" w:hAnsiTheme="majorHAnsi" w:cs="Times New Roman"/>
          <w:b/>
          <w:bCs/>
          <w:iCs/>
          <w:color w:val="000000" w:themeColor="text1"/>
        </w:rPr>
        <w:t>State of Bombay vs. RMDC</w:t>
      </w:r>
    </w:p>
    <w:p w:rsidR="006524A4"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based on the principle of federalism with a strong and indestructible</w:t>
      </w:r>
      <w:r w:rsidRPr="006C6D1E">
        <w:rPr>
          <w:rStyle w:val="FootnoteReference"/>
          <w:rFonts w:asciiTheme="majorHAnsi" w:hAnsiTheme="majorHAnsi" w:cs="Times New Roman"/>
          <w:color w:val="000000" w:themeColor="text1"/>
        </w:rPr>
        <w:footnoteReference w:id="2"/>
      </w:r>
      <w:r w:rsidRPr="006C6D1E">
        <w:rPr>
          <w:rFonts w:asciiTheme="majorHAnsi" w:hAnsiTheme="majorHAnsi" w:cs="Times New Roman"/>
          <w:color w:val="000000" w:themeColor="text1"/>
        </w:rPr>
        <w:t xml:space="preserve"> Union, has a scheme of distribution of legislative powers designed to blend the imperatives of diversity with the drive of a common national Endeavour. In this respect our Constitutional theory as well as practice has kept pace with contemporary developments. The current trends emphasize cooperation and coordination, rather than demarcation of powers, between different levels of government. The basic theme is inter-dependence in orchestrating the balance between autonomy of the States and the inner logic of the Union.</w:t>
      </w: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The Constitution adopts a three-fold distribution of legislative powers by placing them in any one of the three lists, namely I (Union List), II (State List) and III (Concurrent List). Amendments Article s 245 and 246 demarcate the legislative domain, subject to the controlling principle of the supremacy of the Union which is the basis of the entire system. The Concurrent List gives power to two legislatures, Union as well as State, to legislate on the same subject. In case of conflict or inconsistency, the rule of repugnancy, as contained in Amendments Article 254, comes into play to uphold the principle of Union power. The Concurrent List expresses and illustrates vividly the underlying process of nation building in the setting of our heterogeneity and diversity. The framers of the Constitution recognized that there was a category of subjects of common interest which could not be allocated exclusively either to the States or the Union.</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Nonetheless, a broad uniformity of approach in legislative policy was essential to combine specific requirements of different States with the articulation</w:t>
      </w:r>
      <w:r w:rsidRPr="006C6D1E">
        <w:rPr>
          <w:rStyle w:val="FootnoteReference"/>
          <w:rFonts w:asciiTheme="majorHAnsi" w:hAnsiTheme="majorHAnsi" w:cs="Times New Roman"/>
          <w:color w:val="000000" w:themeColor="text1"/>
        </w:rPr>
        <w:footnoteReference w:id="3"/>
      </w:r>
      <w:r w:rsidRPr="006C6D1E">
        <w:rPr>
          <w:rFonts w:asciiTheme="majorHAnsi" w:hAnsiTheme="majorHAnsi" w:cs="Times New Roman"/>
          <w:color w:val="000000" w:themeColor="text1"/>
        </w:rPr>
        <w:t xml:space="preserve"> of a common national policy objective. Conceived thus, harmonious operation of the Concurrent List could well be considered to be creative federalism at its best. The problems that have attracted attention in the field of Union-State relations have less to do with the structure or the rationale of the Concurrent List than with the manner in which the Union has exercised its powers. In a fundamental political sense, the passing of one party dominance that characterized the first four decades of the Republic has also ended the drive towards over centralization. Even the powers that unquestionably belong to the Union, for example the power to temporarily assume the functions of a State Government under Amendments Article  356, are heavily circumscribed by the political reality of a multi-party system where the States have acquired significant bargaining power vis-à-vis the Government of India. The evolving political system has thus imparted considerable vitality to the federal impulses of the Constitution. However, what has been gained in the actual practice of legislative relations between the Union and the States, in terms of restoring the balance inherent in the Constitutional scheme, has not entered the realm of institutional validation. To this extent, the unilateralism of the Union in regard to the exercise of legislative powers </w:t>
      </w:r>
      <w:r w:rsidRPr="006C6D1E">
        <w:rPr>
          <w:rFonts w:asciiTheme="majorHAnsi" w:hAnsiTheme="majorHAnsi" w:cs="Times New Roman"/>
          <w:color w:val="000000" w:themeColor="text1"/>
        </w:rPr>
        <w:lastRenderedPageBreak/>
        <w:t>under the Concurrent List remains a potential problem area. The principal critique of concurrency is not that it is not required, but that it is used without consultation, that it is not exercised to deepen inter-dependence and co-operation but to stress dominance of the Union point of view. It has to be conceded that institutional arrangements for facilitating exchange of views between the States and the Union on matters falling within the field of concurrent legislation leave something to be desired. This has happened in spite of the existence of the Inter-State Council under Amendments Article 263. The Council has yet to develop into a mechanism to be relied on for an ongoing process of dialogue on vital socio-economic and political issues between the Union and the States and among the States. It is not as if such consultation is absent. There are Chief Ministers’ Conferences on specific issues. There are State Ministers’ Conferences on a variety of subjects on which common policy positions have to be formulated, such as Value Added Tax.</w:t>
      </w:r>
    </w:p>
    <w:p w:rsidR="006524A4" w:rsidRDefault="006524A4" w:rsidP="006524A4">
      <w:pPr>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There is, however, no formal institutional structure that requires mandatory consultation between the Union and the States in the area of legislation under the Concurrent List which covers several items of crucial importance to national economy and security. Even the National Development Council, whose ambit may occasionally be widened beyond the Five Year and the Annual Plans, is seldom</w:t>
      </w:r>
      <w:r w:rsidRPr="006C6D1E">
        <w:rPr>
          <w:rStyle w:val="FootnoteReference"/>
          <w:rFonts w:asciiTheme="majorHAnsi" w:hAnsiTheme="majorHAnsi" w:cs="Times New Roman"/>
          <w:color w:val="000000" w:themeColor="text1"/>
        </w:rPr>
        <w:footnoteReference w:id="4"/>
      </w:r>
      <w:r w:rsidRPr="006C6D1E">
        <w:rPr>
          <w:rFonts w:asciiTheme="majorHAnsi" w:hAnsiTheme="majorHAnsi" w:cs="Times New Roman"/>
          <w:color w:val="000000" w:themeColor="text1"/>
        </w:rPr>
        <w:t xml:space="preserve"> convened to test ideas and evaluate experience in policy formulation and implementation in areas where both the Union and the States are interested for the sake of social and economic development. The Concurrent List provides a fine balance between the need for uniformity in the national laws and creating a simultaneous jurisdiction for the States to accommodate the diversities and peculiarities of different regions. This also provides a distinguishing feature in the federal scheme envisaged by the framers of the Constitution.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is further reinforced by placing a mode of altering the provisions in lists I,II and III in the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schedule among other matters of provisions substantive in nature and basic to the structure of the Constitution that fall within the purview of the proviso to clause (2) of Amendments Article  368.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 bill for amending the list in the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schedule has to be passed by Parliament by a majority of the total membership of that House and by a majority of not less than 2/3</w:t>
      </w:r>
      <w:r w:rsidRPr="006C6D1E">
        <w:rPr>
          <w:rFonts w:asciiTheme="majorHAnsi" w:hAnsiTheme="majorHAnsi" w:cs="Times New Roman"/>
          <w:color w:val="000000" w:themeColor="text1"/>
          <w:vertAlign w:val="superscript"/>
        </w:rPr>
        <w:t>rd</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of the members of the House present and voting – and followed by ratification of legislatures of not less than ½ of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mechanism provides a statutory tilt in favour of consultation and cooperation with the States in matters pertaining to the Legislative sphere and inherent balance between flexibility and rigidity. </w:t>
      </w:r>
      <w:r w:rsidRPr="006C6D1E">
        <w:rPr>
          <w:rFonts w:asciiTheme="majorHAnsi" w:hAnsiTheme="majorHAnsi" w:cs="Times New Roman"/>
          <w:color w:val="000000" w:themeColor="text1"/>
          <w:lang w:val="en-GB"/>
        </w:rPr>
        <w:t>Globalization as a phenomenon has created a great deal of mobility of goods, services, capital, technology; integrating the world trade far more than ever before.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There are also related concerns arising out of a need for a better and sustained use of resources of the earth as a planet that call for a much greater coordination in identification and formulation of responses among the nations.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This process of cohesive and concurrent action needs to generate, first-of-all within the national context. The geographical climate, environmental, technological diversities amongst States have to be harmonized in order that these may link with global processes for viable sustained, development and growth.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A major field of undertaking new initiatives in these spheres would lie in the legislative domain where a certain concurrences and coherence between the States and their different needs have to be harmonized to evolve national policies.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This is also reflected in issues that pertain to technology, trade, financial services etc. </w:t>
      </w:r>
      <w:r w:rsidRPr="006C6D1E">
        <w:rPr>
          <w:rStyle w:val="apple-converted-space"/>
          <w:rFonts w:asciiTheme="majorHAnsi" w:hAnsiTheme="majorHAnsi" w:cs="Times New Roman"/>
          <w:color w:val="000000" w:themeColor="text1"/>
          <w:lang w:val="en-GB"/>
        </w:rPr>
        <w:t> </w:t>
      </w:r>
      <w:r w:rsidRPr="006C6D1E">
        <w:rPr>
          <w:rFonts w:asciiTheme="majorHAnsi" w:hAnsiTheme="majorHAnsi" w:cs="Times New Roman"/>
          <w:color w:val="000000" w:themeColor="text1"/>
          <w:lang w:val="en-GB"/>
        </w:rPr>
        <w:t>In the global context.</w:t>
      </w:r>
      <w:r w:rsidRPr="006C6D1E">
        <w:rPr>
          <w:rFonts w:asciiTheme="majorHAnsi" w:hAnsiTheme="majorHAnsi" w:cs="Times New Roman"/>
          <w:color w:val="000000" w:themeColor="text1"/>
        </w:rPr>
        <w:t xml:space="preserve">The Commission examined the Constitutional provisions regarding concurrent powers of legislation, analyzing the Constitutional Amendments that had been enacted from time to time and the judicial pronouncements on major issues arising from concurrency. The view that emerged was that there was no ground for change in the existing Constitutional provisions. The Commission believes that on the whole the framework of legislative relations between the Union and the States, contained in Amendments Article s 245 to 254, has stood the test of time. In particular, the Concurrent List, List III in the Seventh Schedule under Amendments Article  246 (2), has to be regarded as a valuable instrument for consolidating and </w:t>
      </w:r>
      <w:r w:rsidRPr="006C6D1E">
        <w:rPr>
          <w:rFonts w:asciiTheme="majorHAnsi" w:hAnsiTheme="majorHAnsi" w:cs="Times New Roman"/>
          <w:color w:val="000000" w:themeColor="text1"/>
        </w:rPr>
        <w:lastRenderedPageBreak/>
        <w:t>furthering the principle of cooperative and creative federalism that has made a major contribution to nation building. The Commission is convinced that it is essential to institutionalize the process of consultation between the Union and the States on legislation under the Concurrent List.</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The Commission recommends that individual and collective consultation with the States should be undertaken through the Inter-State Council established under Amendments Article 263 of the Constitution. Further, the Inter-State Council Order, 1990, issued by the President may clearly specify in 4(b) of the order the subjects that should form part of consultation in the Inter-State Council.</w:t>
      </w:r>
    </w:p>
    <w:p w:rsidR="006524A4" w:rsidRDefault="006524A4" w:rsidP="006524A4">
      <w:pPr>
        <w:keepNext/>
        <w:spacing w:after="0" w:line="240" w:lineRule="auto"/>
        <w:jc w:val="center"/>
        <w:rPr>
          <w:rFonts w:asciiTheme="majorHAnsi" w:hAnsiTheme="majorHAnsi" w:cs="Times New Roman"/>
          <w:b/>
          <w:bCs/>
          <w:color w:val="000000" w:themeColor="text1"/>
        </w:rPr>
      </w:pPr>
    </w:p>
    <w:p w:rsidR="006524A4" w:rsidRPr="006C6D1E" w:rsidRDefault="006524A4" w:rsidP="006524A4">
      <w:pPr>
        <w:keepNext/>
        <w:spacing w:after="0" w:line="240" w:lineRule="auto"/>
        <w:jc w:val="center"/>
        <w:rPr>
          <w:rFonts w:asciiTheme="majorHAnsi" w:hAnsiTheme="majorHAnsi" w:cs="Times New Roman"/>
          <w:color w:val="000000" w:themeColor="text1"/>
        </w:rPr>
      </w:pPr>
      <w:r w:rsidRPr="006C6D1E">
        <w:rPr>
          <w:rFonts w:asciiTheme="majorHAnsi" w:hAnsiTheme="majorHAnsi" w:cs="Times New Roman"/>
          <w:b/>
          <w:bCs/>
          <w:color w:val="000000" w:themeColor="text1"/>
        </w:rPr>
        <w:t>A – </w:t>
      </w:r>
      <w:r w:rsidRPr="006C6D1E">
        <w:rPr>
          <w:rStyle w:val="apple-converted-space"/>
          <w:rFonts w:asciiTheme="majorHAnsi" w:hAnsiTheme="majorHAnsi" w:cs="Times New Roman"/>
          <w:b/>
          <w:bCs/>
          <w:color w:val="000000" w:themeColor="text1"/>
        </w:rPr>
        <w:t>Finance Article (264-291)</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 Financial Relations</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Division of financial powers and functions among different levels of the federal polity are asymmetrical, with a pronounced bias for revenue taxing powers at the Union level while the States carry the responsibility for subjects that affect the day to day life of the people entailing larger expenditure than can be met from their own resources. On an average, the revenue of States from their own resources suffices only for about 50 to 60 percent of States’ current expenditure. Since the insufficiency of the States’ fiscal resources had been foreseen at the time of framing the Constitution, a mechanism in the shape of Finance Commission was provided under Amendments Article 280 for financial transfers from the Union. Its function is to ensure orderly and judicious devolution that is deemed necessary from the point of view of avoiding vertical or horizontal imbalances. The Finance Commission is only one stream of transfer of resources from the Union to the States. The Planning Commission advises the Union Government regarding the desirable transfer of resources to the States over and above those recommended by the Finance Commission. Bulk of the transfer of revenue and capital resources from the Union to the States is determined largely on the advice of these two Commissions. By and large, such transfers are formula-based. Then there are some discretionary transfers as well to meet the exigencies of specific situations in individual States. These institutional arrangements served the country well in the first three decades after independence. Testifying to the strength of these institutions neither the Union nor the States suffered from any large imbalance in their budgets, although the size of the public sector in terms of proportion of government expenditure to Gross Domestic Product had nearly doubled during this period. Imbalances have become endemic during the last two decades and have assumed alarming proportions recently.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this state of affairs, the Constitutional provisions can hardly be blamed.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Broadly, the causes have to be sought in the working of the political institutions. There are shortcomings in the transfer system.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example, the ‘gap-filling’ approach adopted by the Finance Commission and the soft budget constraints have provided perverse incentives.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point, however, is that these deficiencies are capable of being corrected without any change in the Constitution.</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265 of double taxation policy it can be taken to anyone.</w:t>
      </w:r>
    </w:p>
    <w:p w:rsidR="006524A4" w:rsidRDefault="006524A4" w:rsidP="006524A4">
      <w:pPr>
        <w:keepNext/>
        <w:spacing w:after="0" w:line="240" w:lineRule="auto"/>
        <w:jc w:val="both"/>
        <w:rPr>
          <w:rFonts w:asciiTheme="majorHAnsi" w:hAnsiTheme="majorHAnsi" w:cs="Times New Roman"/>
          <w:b/>
          <w:bCs/>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Enlargement of the Scope of the Finance Commission</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The institution of the Finance Commission has been one of the major success stories of the Constitution. The broad terms of reference as laid down in Amendments Article 280(3) are unexceptionable.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other matters in the interest of sound finance can also be referred to the Finance Commission.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These would constitute additional terms of reference. It has been suggested that it would be desirable to associate the States more actively in deciding the additional terms of reference, preferably by having the National Development Council (comprising the Prime Minister and the Chief Ministers of States) to endorse the additional terms of reference. The Commission is not in favour of an amendment of Amendments Article 280(3)(d) to enable such enlargement of the scope of the Finance Commission, However, it is recommended that terms of reference of the Finance Commission should be broader and comprise of matters which would take care, in a comprehensive way, aspects of the financial relations between the Union and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broadening of such terms of reference could also be discussed earlier by the National Development Council. Under </w:t>
      </w:r>
      <w:r w:rsidRPr="006C6D1E">
        <w:rPr>
          <w:rFonts w:asciiTheme="majorHAnsi" w:hAnsiTheme="majorHAnsi" w:cs="Times New Roman"/>
          <w:color w:val="000000" w:themeColor="text1"/>
        </w:rPr>
        <w:lastRenderedPageBreak/>
        <w:t>Amendments Article 281, the recommendations of the Finance Commission are laid before the Houses of Parliament along with an explanatory memorandum as to the action taken on them.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recommendations are not theoretically binding, although there has been no case so far when the Government of India has deviated from recommendations of successive Finance Commissions.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has been suggested that the Constitution itself should describe the recommendations as an award binding on both the Union and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has been urged in the context of the mechanism of the State Finance Commissions which are set up under Amendments Article s 243-I and 243-Y which too make only recommendations and not awards.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State Finance Commissions are a comparatively new Constitutional mechanism.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They would take some time to strike roots in the Constitutional soil.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Politicians at the State level have also to find their bearings in the new landscape where the old landmarks of patronage at the State level have yielded place to a non-discriminatory passage of resources from the State exchequer to the local government institutions.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Keeping in view the factors pointed out above the Commission does not consider it necessary to recommend the amendment of the Constitution to provide for the recommendations of either the Finance Commission constituted under Amendments Article 280 or of the State Finance Commissions constituted under Amendments Article s 243-I and 243-Y being treated as awards.</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Important Article </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267-Contingency</w:t>
      </w:r>
      <w:r w:rsidRPr="006C6D1E">
        <w:rPr>
          <w:rStyle w:val="FootnoteReference"/>
          <w:rFonts w:asciiTheme="majorHAnsi" w:hAnsiTheme="majorHAnsi" w:cs="Times New Roman"/>
          <w:color w:val="000000" w:themeColor="text1"/>
        </w:rPr>
        <w:footnoteReference w:id="5"/>
      </w:r>
      <w:r w:rsidRPr="006C6D1E">
        <w:rPr>
          <w:rFonts w:asciiTheme="majorHAnsi" w:hAnsiTheme="majorHAnsi" w:cs="Times New Roman"/>
          <w:color w:val="000000" w:themeColor="text1"/>
        </w:rPr>
        <w:t xml:space="preserve"> Fund</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270- Taxes levied b/w Center and States</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280-Finace Commission </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Leading case law:</w:t>
      </w:r>
    </w:p>
    <w:p w:rsidR="006524A4" w:rsidRPr="006C6D1E" w:rsidRDefault="006524A4" w:rsidP="006524A4">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M/s Chhotabhai vs UOI</w:t>
      </w:r>
    </w:p>
    <w:p w:rsidR="006524A4" w:rsidRPr="006C6D1E" w:rsidRDefault="006524A4" w:rsidP="006524A4">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Commissioner HRE v LT Swaminar</w:t>
      </w:r>
    </w:p>
    <w:p w:rsidR="006524A4" w:rsidRPr="006C6D1E" w:rsidRDefault="006524A4" w:rsidP="006524A4">
      <w:pPr>
        <w:pStyle w:val="ListParagraph"/>
        <w:keepNext/>
        <w:numPr>
          <w:ilvl w:val="0"/>
          <w:numId w:val="21"/>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Secundrabad and Hyderabad hotel owner case</w:t>
      </w:r>
    </w:p>
    <w:p w:rsidR="006524A4" w:rsidRPr="006C6D1E" w:rsidRDefault="006524A4" w:rsidP="006524A4">
      <w:pPr>
        <w:pStyle w:val="Heading2"/>
        <w:spacing w:before="0" w:after="0" w:line="240" w:lineRule="auto"/>
        <w:ind w:left="2160"/>
        <w:rPr>
          <w:b w:val="0"/>
          <w:bCs w:val="0"/>
          <w:color w:val="000000" w:themeColor="text1"/>
          <w:sz w:val="22"/>
          <w:szCs w:val="22"/>
        </w:rPr>
      </w:pPr>
    </w:p>
    <w:p w:rsidR="008B500C" w:rsidRDefault="008B500C" w:rsidP="006524A4">
      <w:pPr>
        <w:pStyle w:val="Heading2"/>
        <w:spacing w:before="0" w:after="0" w:line="240" w:lineRule="auto"/>
        <w:ind w:left="2160"/>
        <w:rPr>
          <w:b w:val="0"/>
          <w:bCs w:val="0"/>
          <w:color w:val="000000" w:themeColor="text1"/>
          <w:sz w:val="22"/>
          <w:szCs w:val="22"/>
        </w:rPr>
      </w:pPr>
    </w:p>
    <w:p w:rsidR="006524A4" w:rsidRPr="008B500C" w:rsidRDefault="006524A4" w:rsidP="00F12DFA">
      <w:pPr>
        <w:pStyle w:val="Heading2"/>
        <w:spacing w:before="0" w:after="0" w:line="240" w:lineRule="auto"/>
        <w:jc w:val="center"/>
        <w:rPr>
          <w:bCs w:val="0"/>
          <w:color w:val="000000" w:themeColor="text1"/>
          <w:sz w:val="32"/>
          <w:szCs w:val="22"/>
          <w:u w:val="single"/>
        </w:rPr>
      </w:pPr>
      <w:r w:rsidRPr="008B500C">
        <w:rPr>
          <w:bCs w:val="0"/>
          <w:color w:val="000000" w:themeColor="text1"/>
          <w:sz w:val="32"/>
          <w:szCs w:val="22"/>
          <w:u w:val="single"/>
        </w:rPr>
        <w:t>B </w:t>
      </w:r>
      <w:r w:rsidRPr="008B500C">
        <w:rPr>
          <w:rStyle w:val="apple-converted-space"/>
          <w:bCs w:val="0"/>
          <w:color w:val="000000" w:themeColor="text1"/>
          <w:sz w:val="32"/>
          <w:szCs w:val="22"/>
          <w:u w:val="single"/>
        </w:rPr>
        <w:t>-</w:t>
      </w:r>
      <w:r w:rsidRPr="008B500C">
        <w:rPr>
          <w:bCs w:val="0"/>
          <w:color w:val="000000" w:themeColor="text1"/>
          <w:sz w:val="32"/>
          <w:szCs w:val="22"/>
          <w:u w:val="single"/>
        </w:rPr>
        <w:t>   </w:t>
      </w:r>
      <w:r w:rsidRPr="008B500C">
        <w:rPr>
          <w:rStyle w:val="apple-converted-space"/>
          <w:bCs w:val="0"/>
          <w:color w:val="000000" w:themeColor="text1"/>
          <w:sz w:val="32"/>
          <w:szCs w:val="22"/>
          <w:u w:val="single"/>
        </w:rPr>
        <w:t> </w:t>
      </w:r>
      <w:r w:rsidRPr="008B500C">
        <w:rPr>
          <w:bCs w:val="0"/>
          <w:color w:val="000000" w:themeColor="text1"/>
          <w:sz w:val="32"/>
          <w:szCs w:val="22"/>
          <w:u w:val="single"/>
        </w:rPr>
        <w:t>Trade, Commerce and Intercourse</w:t>
      </w:r>
    </w:p>
    <w:p w:rsidR="008B500C" w:rsidRDefault="008B500C" w:rsidP="006524A4">
      <w:pPr>
        <w:keepNext/>
        <w:spacing w:after="0" w:line="240" w:lineRule="auto"/>
        <w:ind w:left="720" w:firstLine="720"/>
        <w:jc w:val="both"/>
        <w:rPr>
          <w:rFonts w:asciiTheme="majorHAnsi" w:hAnsiTheme="majorHAnsi" w:cs="Times New Roman"/>
          <w:b/>
          <w:bCs/>
          <w:iCs/>
          <w:color w:val="000000" w:themeColor="text1"/>
          <w:u w:val="single"/>
        </w:rPr>
      </w:pPr>
    </w:p>
    <w:p w:rsidR="006524A4" w:rsidRPr="006C6D1E" w:rsidRDefault="006524A4" w:rsidP="00F12DFA">
      <w:pPr>
        <w:keepNext/>
        <w:spacing w:after="0" w:line="240" w:lineRule="auto"/>
        <w:jc w:val="center"/>
        <w:rPr>
          <w:rFonts w:asciiTheme="majorHAnsi" w:hAnsiTheme="majorHAnsi" w:cs="Times New Roman"/>
          <w:b/>
          <w:color w:val="000000" w:themeColor="text1"/>
          <w:u w:val="single"/>
        </w:rPr>
      </w:pPr>
      <w:r w:rsidRPr="006C6D1E">
        <w:rPr>
          <w:rFonts w:asciiTheme="majorHAnsi" w:hAnsiTheme="majorHAnsi" w:cs="Times New Roman"/>
          <w:b/>
          <w:bCs/>
          <w:iCs/>
          <w:color w:val="000000" w:themeColor="text1"/>
          <w:u w:val="single"/>
        </w:rPr>
        <w:t>Barriers to Inter-State Trade and Commerce</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Free flow of trade without geographical barriers is</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sine-qua-non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for economic prosperity nationally as well as internationally.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Therefore, progressive removal of such barriers has been a general phenomenon in social evolution in the modern world.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Today we are vigorously pursuing the goal of free flow of trade among the nations of the world under the banner of globalization through, for example, the WTO among the nations of the world.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Regionally, member states of the European Community, for example, have already achieved that goal almost fully. As economy is the most important source of power and identity in the world of today, the nations or regions that constitute the federation do not want to lose their hold on economic power.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Nor do the economically strong States want the economically weak States to become parasites on them.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Therefore, an arrangement must be devised which will ensure free flow of trade, encourage fair competition and simultaneously remain capable of discouraging and regulating unfair trade practices. One common arrangement found in all federations in this regard, is the division between the interstate and intrastate trade and commerce.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While the regulation of the former is assigned to the federal authority, the States retain the regulation of the latter.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Some federations have gone further and made interstate trade free from regulation both by the federal authority as well as the authority of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Australia is the foremost example of that.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India goes one step further than Australia in so far as it makes flow of interstate as well as intrastate trade free from regulation by the Union as well as the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However, unlike </w:t>
      </w:r>
      <w:r w:rsidRPr="006C6D1E">
        <w:rPr>
          <w:rFonts w:asciiTheme="majorHAnsi" w:hAnsiTheme="majorHAnsi" w:cs="Times New Roman"/>
          <w:color w:val="000000" w:themeColor="text1"/>
        </w:rPr>
        <w:lastRenderedPageBreak/>
        <w:t>Australia, after making such a general declaration, the Constitution of India gives adequate powers to the Union and the States, particularly to the former, to regulate trade and commerce.</w:t>
      </w:r>
    </w:p>
    <w:p w:rsidR="006524A4" w:rsidRDefault="006524A4" w:rsidP="006524A4">
      <w:pPr>
        <w:pStyle w:val="BodyTextIndent"/>
        <w:keepNext/>
        <w:spacing w:after="0" w:line="240" w:lineRule="auto"/>
        <w:ind w:left="0"/>
        <w:jc w:val="both"/>
        <w:rPr>
          <w:rFonts w:asciiTheme="majorHAnsi" w:hAnsiTheme="majorHAnsi" w:cs="Times New Roman"/>
          <w:b/>
          <w:bCs/>
          <w:i/>
          <w:iCs/>
          <w:color w:val="000000" w:themeColor="text1"/>
        </w:rPr>
      </w:pPr>
    </w:p>
    <w:p w:rsidR="006524A4" w:rsidRPr="008B500C" w:rsidRDefault="006524A4" w:rsidP="006524A4">
      <w:pPr>
        <w:pStyle w:val="BodyTextIndent"/>
        <w:keepNext/>
        <w:spacing w:after="0" w:line="240" w:lineRule="auto"/>
        <w:ind w:left="0"/>
        <w:jc w:val="both"/>
        <w:rPr>
          <w:rFonts w:asciiTheme="majorHAnsi" w:hAnsiTheme="majorHAnsi" w:cs="Times New Roman"/>
          <w:color w:val="000000" w:themeColor="text1"/>
          <w:u w:val="single"/>
        </w:rPr>
      </w:pPr>
      <w:r w:rsidRPr="008B500C">
        <w:rPr>
          <w:rFonts w:asciiTheme="majorHAnsi" w:hAnsiTheme="majorHAnsi" w:cs="Times New Roman"/>
          <w:b/>
          <w:bCs/>
          <w:i/>
          <w:iCs/>
          <w:color w:val="000000" w:themeColor="text1"/>
          <w:u w:val="single"/>
        </w:rPr>
        <w:t>Trade and Commerce Commission</w:t>
      </w:r>
    </w:p>
    <w:p w:rsidR="008B500C" w:rsidRDefault="008B500C" w:rsidP="006524A4">
      <w:pPr>
        <w:pStyle w:val="BodyTextIndent"/>
        <w:keepNext/>
        <w:spacing w:after="0" w:line="240" w:lineRule="auto"/>
        <w:ind w:left="0"/>
        <w:jc w:val="both"/>
        <w:rPr>
          <w:rFonts w:asciiTheme="majorHAnsi" w:hAnsiTheme="majorHAnsi" w:cs="Times New Roman"/>
          <w:bCs/>
          <w:color w:val="000000" w:themeColor="text1"/>
          <w:lang w:val="en-GB"/>
        </w:rPr>
      </w:pPr>
    </w:p>
    <w:p w:rsidR="006524A4" w:rsidRPr="006C6D1E" w:rsidRDefault="006524A4" w:rsidP="006524A4">
      <w:pPr>
        <w:pStyle w:val="BodyTextIndent"/>
        <w:keepNext/>
        <w:spacing w:after="0" w:line="240" w:lineRule="auto"/>
        <w:ind w:left="0"/>
        <w:jc w:val="both"/>
        <w:rPr>
          <w:rFonts w:asciiTheme="majorHAnsi" w:hAnsiTheme="majorHAnsi" w:cs="Times New Roman"/>
          <w:bCs/>
          <w:color w:val="000000" w:themeColor="text1"/>
        </w:rPr>
      </w:pPr>
      <w:r w:rsidRPr="006C6D1E">
        <w:rPr>
          <w:rFonts w:asciiTheme="majorHAnsi" w:hAnsiTheme="majorHAnsi" w:cs="Times New Roman"/>
          <w:bCs/>
          <w:color w:val="000000" w:themeColor="text1"/>
          <w:lang w:val="en-GB"/>
        </w:rPr>
        <w:t>In order that the country’s competitiveness in trade, commerce and industry is enabled to respond to the increasing pressures of globalisation, it is necessary that barriers to Interstate trade and commerce, particularly, the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free movement of goods on the inter-state routes should be progressively reduced with a view to their final elimination. A statutory authority contemplated under Amendments Article 307 of the Constitution requires to be set-up. As the effects of such an authority could as well go beyond the purposes of Amendments Article -307, the legislation could be comprehensive drawing on Entry 42 of List -I and, if necessary, Entry 97 of List-I of the Seventh Schedule.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The composition of the authority may provide for representation of the FICCI, CII, Railway Board, </w:t>
      </w:r>
      <w:r w:rsidRPr="006C6D1E">
        <w:rPr>
          <w:rStyle w:val="apple-converted-space"/>
          <w:rFonts w:asciiTheme="majorHAnsi" w:hAnsiTheme="majorHAnsi" w:cs="Times New Roman"/>
          <w:bCs/>
          <w:color w:val="000000" w:themeColor="text1"/>
          <w:lang w:val="en-GB"/>
        </w:rPr>
        <w:t> </w:t>
      </w:r>
      <w:r w:rsidRPr="006C6D1E">
        <w:rPr>
          <w:rFonts w:asciiTheme="majorHAnsi" w:hAnsiTheme="majorHAnsi" w:cs="Times New Roman"/>
          <w:bCs/>
          <w:color w:val="000000" w:themeColor="text1"/>
          <w:lang w:val="en-GB"/>
        </w:rPr>
        <w:t>FSIME (Federation of Small Industries and Micro Enterprises), Indian Society of Automobile Manufacturers, National Highway Authority of India, NCAER, National Institute of Public Finance and Policy, Inter-State Council, School of International Studies (Jawaharlal Nehru University), Planning Commission and Ministry of Surface Transport.</w:t>
      </w:r>
      <w:r w:rsidRPr="006C6D1E">
        <w:rPr>
          <w:rFonts w:asciiTheme="majorHAnsi" w:hAnsiTheme="majorHAnsi" w:cs="Times New Roman"/>
          <w:bCs/>
          <w:color w:val="000000" w:themeColor="text1"/>
        </w:rPr>
        <w:t xml:space="preserve">For carrying out the objectives of </w:t>
      </w:r>
      <w:r w:rsidR="00F12DFA">
        <w:rPr>
          <w:rFonts w:asciiTheme="majorHAnsi" w:hAnsiTheme="majorHAnsi" w:cs="Times New Roman"/>
          <w:bCs/>
          <w:color w:val="000000" w:themeColor="text1"/>
        </w:rPr>
        <w:t xml:space="preserve"> </w:t>
      </w:r>
      <w:r w:rsidRPr="006C6D1E">
        <w:rPr>
          <w:rFonts w:asciiTheme="majorHAnsi" w:hAnsiTheme="majorHAnsi" w:cs="Times New Roman"/>
          <w:bCs/>
          <w:color w:val="000000" w:themeColor="text1"/>
        </w:rPr>
        <w:t>Amendments Article s 301, 302, 303 and 304, and other purposes relating to the needs and requirements of inter-state trade and commerce and for purposes of eliminating barriers to inter-state trade and commerce Parliament should by law establish an authority called the “Interstate Trade and Commerce Commission” under the Ministry of Industry and Commerce under Amendments Article  307 read with Entry 42 of List-I.</w:t>
      </w:r>
    </w:p>
    <w:p w:rsidR="006524A4" w:rsidRPr="006C6D1E" w:rsidRDefault="006524A4" w:rsidP="006524A4">
      <w:pPr>
        <w:pStyle w:val="BodyTextIndent"/>
        <w:keepNext/>
        <w:spacing w:after="0" w:line="240" w:lineRule="auto"/>
        <w:ind w:left="0"/>
        <w:jc w:val="both"/>
        <w:rPr>
          <w:rFonts w:asciiTheme="majorHAnsi" w:hAnsiTheme="majorHAnsi" w:cs="Times New Roman"/>
          <w:b/>
          <w:bCs/>
          <w:color w:val="000000" w:themeColor="text1"/>
          <w:u w:val="single"/>
        </w:rPr>
      </w:pPr>
    </w:p>
    <w:p w:rsidR="006524A4" w:rsidRPr="006C6D1E" w:rsidRDefault="006524A4" w:rsidP="006524A4">
      <w:pPr>
        <w:pStyle w:val="BodyTextIndent"/>
        <w:keepNext/>
        <w:spacing w:after="0" w:line="240" w:lineRule="auto"/>
        <w:ind w:left="0"/>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Leading case Law </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James V Commonwealth of Australia</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 xml:space="preserve">Automobile cases </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State of Mysore v Sanjeeviah</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GK Krishna v. State of tamil Naidu</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Indian Cement v.  State of AP</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State of MP vs Bhailal Bhai</w:t>
      </w:r>
    </w:p>
    <w:p w:rsidR="006524A4" w:rsidRPr="006C6D1E" w:rsidRDefault="006524A4" w:rsidP="006524A4">
      <w:pPr>
        <w:pStyle w:val="BodyTextIndent"/>
        <w:keepNext/>
        <w:numPr>
          <w:ilvl w:val="0"/>
          <w:numId w:val="1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bCs/>
          <w:color w:val="000000" w:themeColor="text1"/>
        </w:rPr>
        <w:t>Sahgir Ahmad v. State of UP.</w:t>
      </w:r>
    </w:p>
    <w:p w:rsidR="006524A4" w:rsidRDefault="006524A4" w:rsidP="006524A4">
      <w:pPr>
        <w:pStyle w:val="BodyText"/>
        <w:keepNext/>
        <w:spacing w:before="0" w:beforeAutospacing="0" w:after="0" w:afterAutospacing="0"/>
        <w:rPr>
          <w:rFonts w:asciiTheme="majorHAnsi" w:hAnsiTheme="majorHAnsi"/>
          <w:color w:val="000000" w:themeColor="text1"/>
          <w:sz w:val="22"/>
          <w:szCs w:val="22"/>
        </w:rPr>
      </w:pPr>
    </w:p>
    <w:p w:rsidR="006524A4" w:rsidRDefault="006524A4" w:rsidP="006524A4">
      <w:pPr>
        <w:pStyle w:val="BodyText"/>
        <w:keepNext/>
        <w:spacing w:before="0" w:beforeAutospacing="0" w:after="0" w:afterAutospacing="0"/>
        <w:rPr>
          <w:rFonts w:asciiTheme="majorHAnsi" w:hAnsiTheme="majorHAnsi"/>
          <w:b/>
          <w:color w:val="000000" w:themeColor="text1"/>
          <w:szCs w:val="22"/>
          <w:u w:val="single"/>
        </w:rPr>
      </w:pPr>
      <w:r w:rsidRPr="008B500C">
        <w:rPr>
          <w:rFonts w:asciiTheme="majorHAnsi" w:hAnsiTheme="majorHAnsi"/>
          <w:b/>
          <w:color w:val="000000" w:themeColor="text1"/>
          <w:szCs w:val="22"/>
          <w:u w:val="single"/>
        </w:rPr>
        <w:t>C - </w:t>
      </w:r>
      <w:r w:rsidRPr="008B500C">
        <w:rPr>
          <w:rStyle w:val="apple-converted-space"/>
          <w:rFonts w:asciiTheme="majorHAnsi" w:hAnsiTheme="majorHAnsi"/>
          <w:b/>
          <w:color w:val="000000" w:themeColor="text1"/>
          <w:szCs w:val="22"/>
          <w:u w:val="single"/>
        </w:rPr>
        <w:t>Resolution</w:t>
      </w:r>
      <w:r w:rsidRPr="008B500C">
        <w:rPr>
          <w:rFonts w:asciiTheme="majorHAnsi" w:hAnsiTheme="majorHAnsi"/>
          <w:b/>
          <w:color w:val="000000" w:themeColor="text1"/>
          <w:szCs w:val="22"/>
          <w:u w:val="single"/>
        </w:rPr>
        <w:t xml:space="preserve"> of Disputes</w:t>
      </w:r>
      <w:r w:rsidR="008B500C">
        <w:rPr>
          <w:rFonts w:asciiTheme="majorHAnsi" w:hAnsiTheme="majorHAnsi"/>
          <w:b/>
          <w:color w:val="000000" w:themeColor="text1"/>
          <w:szCs w:val="22"/>
          <w:u w:val="single"/>
        </w:rPr>
        <w:t>:</w:t>
      </w:r>
    </w:p>
    <w:p w:rsidR="008B500C" w:rsidRPr="008B500C" w:rsidRDefault="008B500C" w:rsidP="006524A4">
      <w:pPr>
        <w:pStyle w:val="BodyText"/>
        <w:keepNext/>
        <w:spacing w:before="0" w:beforeAutospacing="0" w:after="0" w:afterAutospacing="0"/>
        <w:rPr>
          <w:rFonts w:asciiTheme="majorHAnsi" w:hAnsiTheme="majorHAnsi"/>
          <w:b/>
          <w:color w:val="000000" w:themeColor="text1"/>
          <w:szCs w:val="22"/>
          <w:u w:val="single"/>
        </w:rPr>
      </w:pPr>
    </w:p>
    <w:p w:rsidR="006524A4" w:rsidRPr="006C6D1E" w:rsidRDefault="006524A4" w:rsidP="006524A4">
      <w:pPr>
        <w:pStyle w:val="BodyText"/>
        <w:keepNext/>
        <w:spacing w:before="0" w:beforeAutospacing="0" w:after="0" w:afterAutospacing="0"/>
        <w:rPr>
          <w:rFonts w:asciiTheme="majorHAnsi" w:hAnsiTheme="majorHAnsi"/>
          <w:b/>
          <w:color w:val="000000" w:themeColor="text1"/>
          <w:sz w:val="22"/>
          <w:szCs w:val="22"/>
          <w:u w:val="single"/>
        </w:rPr>
      </w:pPr>
      <w:r w:rsidRPr="006C6D1E">
        <w:rPr>
          <w:rFonts w:asciiTheme="majorHAnsi" w:hAnsiTheme="majorHAnsi"/>
          <w:b/>
          <w:iCs/>
          <w:color w:val="000000" w:themeColor="text1"/>
          <w:sz w:val="22"/>
          <w:szCs w:val="22"/>
          <w:u w:val="single"/>
        </w:rPr>
        <w:t>Inter-State Disputes</w:t>
      </w:r>
    </w:p>
    <w:p w:rsidR="006524A4" w:rsidRPr="006C6D1E" w:rsidRDefault="006524A4" w:rsidP="006524A4">
      <w:pPr>
        <w:pStyle w:val="BodyText"/>
        <w:keepNext/>
        <w:spacing w:before="0" w:beforeAutospacing="0" w:after="0" w:afterAutospacing="0"/>
        <w:rPr>
          <w:rFonts w:asciiTheme="majorHAnsi" w:hAnsiTheme="majorHAnsi"/>
          <w:color w:val="000000" w:themeColor="text1"/>
          <w:sz w:val="22"/>
          <w:szCs w:val="22"/>
        </w:rPr>
      </w:pPr>
      <w:r w:rsidRPr="006C6D1E">
        <w:rPr>
          <w:rFonts w:asciiTheme="majorHAnsi" w:hAnsiTheme="majorHAnsi"/>
          <w:bCs/>
          <w:color w:val="000000" w:themeColor="text1"/>
          <w:sz w:val="22"/>
          <w:szCs w:val="22"/>
        </w:rPr>
        <w:t>In a Constitutional set-up where powers are distributed between the Union and the States, it is natural to expect disputes as to on which side of the boundary a particular matter falls. </w:t>
      </w:r>
      <w:r w:rsidRPr="006C6D1E">
        <w:rPr>
          <w:rStyle w:val="apple-converted-space"/>
          <w:rFonts w:asciiTheme="majorHAnsi" w:hAnsiTheme="majorHAnsi"/>
          <w:bCs/>
          <w:color w:val="000000" w:themeColor="text1"/>
          <w:sz w:val="22"/>
          <w:szCs w:val="22"/>
        </w:rPr>
        <w:t> </w:t>
      </w:r>
      <w:r w:rsidRPr="006C6D1E">
        <w:rPr>
          <w:rFonts w:asciiTheme="majorHAnsi" w:hAnsiTheme="majorHAnsi"/>
          <w:bCs/>
          <w:color w:val="000000" w:themeColor="text1"/>
          <w:sz w:val="22"/>
          <w:szCs w:val="22"/>
        </w:rPr>
        <w:t>Where such differences do arise, it is desirable that there should be a well thought out systemic mechanism for the resolution of such inter- State disputes.</w:t>
      </w:r>
    </w:p>
    <w:p w:rsidR="006524A4" w:rsidRPr="006C6D1E" w:rsidRDefault="006524A4" w:rsidP="006524A4">
      <w:pPr>
        <w:pStyle w:val="BodyTextIndent2"/>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p>
    <w:p w:rsidR="006524A4" w:rsidRPr="006C6D1E" w:rsidRDefault="006524A4" w:rsidP="006524A4">
      <w:pPr>
        <w:pStyle w:val="BodyTextIndent2"/>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131 relates to the original jurisdiction of the Supreme Court and provides the judicial mechanism for dealing with inter-Governmental disputes involving any questions of law or fact on which existence or extent of a legal right depends between the Government of India and one or more States or between the Government of India and any State or States on the one side and one or more other States on the other or between two or more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a few matters are excluded either by express provisions or by necessary implication. The Commission considered as to whether the Supreme Court should be given exclusive jurisdiction in controversies concerning the distribution of legislative powers.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Incidentally, it may be mentioned here that Amendments Article  131A was inserted in the Constitution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vide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Constitution (Forty-second Amendment) Act, 1976 so as to provide exclusive jurisdiction to the Supreme Court in regard to the questions as to Constitutional validity of Union laws. However, the said provision was repealed by the Constitution (Forty-third </w:t>
      </w:r>
      <w:r w:rsidRPr="006C6D1E">
        <w:rPr>
          <w:rFonts w:asciiTheme="majorHAnsi" w:hAnsiTheme="majorHAnsi" w:cs="Times New Roman"/>
          <w:color w:val="000000" w:themeColor="text1"/>
        </w:rPr>
        <w:lastRenderedPageBreak/>
        <w:t>Amendment) Act, 1977. After carefully considering the issues, the Commission is of the view that no exclusive jurisdiction need be conferred on the Supreme Court in matters of controversies concerning distribution of legislative power between the Union and the States. It would deprive non-governmental parties of the facilities and the advantages of seeking remedy in the High Courts.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However, there may be situations, which may require that such questions should not undergo a long drawn process of litigation and the Supreme Court should be enabled to dispose of such questions finally and quickly without its being made a court of exclusive jurisdiction.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Commission is of the view that the Supreme Court should be empowered to transfer such cases to itself and decide the same. For this purpose it is not necessary to amend Amendments Article 131.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can be provided for by amending Amendments Article 139A.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will also ensure that the Supreme Court would be able to apply its mind and</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prima facie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see as to whether (a) the case really involves some substantial question of law and is not raising untenable or frivolous contentions; and (b) whether the case is such that it should be transferred to it and disposed of expeditiously.</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w:t>
      </w:r>
      <w:r w:rsidRPr="006C6D1E">
        <w:rPr>
          <w:rFonts w:asciiTheme="majorHAnsi" w:hAnsiTheme="majorHAnsi" w:cs="Times New Roman"/>
          <w:bCs/>
          <w:color w:val="000000" w:themeColor="text1"/>
        </w:rPr>
        <w:t>The Commission recommends that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bCs/>
          <w:color w:val="000000" w:themeColor="text1"/>
        </w:rPr>
        <w:t>Amendments Article 139A, which confers power on the Supreme Court to withdraw cases involving the same or substantially the same question of law, which are pending in Supreme Court and one or more High Courts, should be amended so as to provide that it can withdraw to itself cases even if they are pending in one court where such questions as to the legislative competence of the Parliament or State Legislature are involved.</w:t>
      </w:r>
    </w:p>
    <w:p w:rsidR="006524A4" w:rsidRDefault="006524A4" w:rsidP="006524A4">
      <w:pPr>
        <w:keepNext/>
        <w:spacing w:after="0" w:line="240" w:lineRule="auto"/>
        <w:jc w:val="both"/>
        <w:rPr>
          <w:rFonts w:asciiTheme="majorHAnsi" w:hAnsiTheme="majorHAnsi" w:cs="Times New Roman"/>
          <w:b/>
          <w:bCs/>
          <w:i/>
          <w:iCs/>
          <w:color w:val="000000" w:themeColor="text1"/>
        </w:rPr>
      </w:pPr>
    </w:p>
    <w:p w:rsidR="006524A4" w:rsidRDefault="006524A4" w:rsidP="006524A4">
      <w:pPr>
        <w:keepNext/>
        <w:spacing w:after="0" w:line="240" w:lineRule="auto"/>
        <w:jc w:val="both"/>
        <w:rPr>
          <w:rFonts w:asciiTheme="majorHAnsi" w:hAnsiTheme="majorHAnsi" w:cs="Times New Roman"/>
          <w:b/>
          <w:bCs/>
          <w:i/>
          <w:iCs/>
          <w:color w:val="000000" w:themeColor="text1"/>
          <w:u w:val="single"/>
        </w:rPr>
      </w:pPr>
      <w:r w:rsidRPr="008B500C">
        <w:rPr>
          <w:rFonts w:asciiTheme="majorHAnsi" w:hAnsiTheme="majorHAnsi" w:cs="Times New Roman"/>
          <w:b/>
          <w:bCs/>
          <w:i/>
          <w:iCs/>
          <w:color w:val="000000" w:themeColor="text1"/>
          <w:u w:val="single"/>
        </w:rPr>
        <w:t>Inter-State Water Disputes</w:t>
      </w:r>
      <w:r w:rsidR="008B500C">
        <w:rPr>
          <w:rFonts w:asciiTheme="majorHAnsi" w:hAnsiTheme="majorHAnsi" w:cs="Times New Roman"/>
          <w:b/>
          <w:bCs/>
          <w:i/>
          <w:iCs/>
          <w:color w:val="000000" w:themeColor="text1"/>
          <w:u w:val="single"/>
        </w:rPr>
        <w:t>:</w:t>
      </w:r>
    </w:p>
    <w:p w:rsidR="008B500C" w:rsidRPr="008B500C" w:rsidRDefault="008B500C" w:rsidP="006524A4">
      <w:pPr>
        <w:keepNext/>
        <w:spacing w:after="0" w:line="240" w:lineRule="auto"/>
        <w:jc w:val="both"/>
        <w:rPr>
          <w:rFonts w:asciiTheme="majorHAnsi" w:hAnsiTheme="majorHAnsi" w:cs="Times New Roman"/>
          <w:color w:val="000000" w:themeColor="text1"/>
          <w:u w:val="single"/>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Water is a prime resource for sustaining life on earth.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domestic, agricultural and industrial uses of water are multiplying day by day and this phenomenal increase in demand for water in diverse fields has resulted in its scarcity. Moreover, availability of water is highly uneven in both space and time as it is dependent upon varying seasons of rainfall and capacity of storage.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India is served by two great river systems, i.e. the Great Himalayan Drainage system and the peninsular river network.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has 14 major rivers that are inter-State rivers and 44 medium rivers of which 9 are inter-State rivers.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Eighty five per cent of the Indian land mass lies within its major and medium inter-State rivers. The Commission considered the importance of inter-State water sharing as an area of great concern in maintaining the federal spirit and better Union-State and inter-State relations. The Commission accordingly studied the mechanisms available for efficient, productive and sustainable resource management of the country’s river systems and allocation of inter-State water resources. </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Constitution does not itself lay down any specific machinery for adjudication of water disputes.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Amendments </w:t>
      </w:r>
      <w:r w:rsidRPr="006C6D1E">
        <w:rPr>
          <w:rFonts w:asciiTheme="majorHAnsi" w:hAnsiTheme="majorHAnsi" w:cs="Times New Roman"/>
          <w:b/>
          <w:bCs/>
          <w:color w:val="000000" w:themeColor="text1"/>
        </w:rPr>
        <w:t>Article 262</w:t>
      </w:r>
      <w:r w:rsidRPr="006C6D1E">
        <w:rPr>
          <w:rFonts w:asciiTheme="majorHAnsi" w:hAnsiTheme="majorHAnsi" w:cs="Times New Roman"/>
          <w:color w:val="000000" w:themeColor="text1"/>
        </w:rPr>
        <w:t>(1) lays down that Parliament may by law provide for the adjudication of any disputes or complaints with respect to use, distribution or control of the waters of, or in, any inter-State river or river valley.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The subject “Water, that is to say, water supplies, irrigation and canals, drainage and embankments, water storage and water power, subject to the provisions of Entry 56 of List I” is a matter enumerated in entry 17 of the State List (List II) of the </w:t>
      </w:r>
      <w:r w:rsidRPr="006C6D1E">
        <w:rPr>
          <w:rFonts w:asciiTheme="majorHAnsi" w:hAnsiTheme="majorHAnsi" w:cs="Times New Roman"/>
          <w:b/>
          <w:color w:val="000000" w:themeColor="text1"/>
        </w:rPr>
        <w:t>Seventh</w:t>
      </w:r>
      <w:r w:rsidRPr="006C6D1E">
        <w:rPr>
          <w:rFonts w:asciiTheme="majorHAnsi" w:hAnsiTheme="majorHAnsi" w:cs="Times New Roman"/>
          <w:color w:val="000000" w:themeColor="text1"/>
        </w:rPr>
        <w:t xml:space="preserve"> </w:t>
      </w:r>
      <w:r w:rsidRPr="006C6D1E">
        <w:rPr>
          <w:rFonts w:asciiTheme="majorHAnsi" w:hAnsiTheme="majorHAnsi" w:cs="Times New Roman"/>
          <w:b/>
          <w:bCs/>
          <w:color w:val="000000" w:themeColor="text1"/>
        </w:rPr>
        <w:t>Schedule.</w:t>
      </w:r>
      <w:r w:rsidRPr="006C6D1E">
        <w:rPr>
          <w:rFonts w:asciiTheme="majorHAnsi" w:hAnsiTheme="majorHAnsi" w:cs="Times New Roman"/>
          <w:b/>
          <w:color w:val="000000" w:themeColor="text1"/>
        </w:rPr>
        <w:t xml:space="preserve"> The</w:t>
      </w:r>
      <w:r w:rsidRPr="006C6D1E">
        <w:rPr>
          <w:rFonts w:asciiTheme="majorHAnsi" w:hAnsiTheme="majorHAnsi" w:cs="Times New Roman"/>
          <w:color w:val="000000" w:themeColor="text1"/>
        </w:rPr>
        <w:t xml:space="preserve"> expression “regulation and development of inter-State rivers and river valleys” in Entry 56 of the Union List in the Seventh Schedule of the Constitution would include the use, distribution and allocation of the waters of the inter-State rivers and river valleys between different riparian States.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Otherwise the provision for the Union to take over the regulation and development under its control makes no sense and serves no purpose. The River Boards Act, 1956 which is admittedly enacted under Entry 56 of the Union List for the regulation and development of inter-State rivers and river valleys does cover the field of the use, distribution and allocation of the waters of the inter-State rivers and river valleys.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very basis of a federal Constitution like ours mandates such interpretation and would not bear an interpretation to the contrary which will destroy the Constitutional scheme. Although, therefore, it is possible technically to separate the “regulation and development” of the inter-State rivers and river valleys from the “use, distribution and allocation” of water, yet it is neither warranted nor necessary to do so.</w:t>
      </w:r>
    </w:p>
    <w:p w:rsidR="006524A4" w:rsidRDefault="006524A4" w:rsidP="006524A4">
      <w:pPr>
        <w:keepNext/>
        <w:spacing w:after="0" w:line="240" w:lineRule="auto"/>
        <w:jc w:val="both"/>
        <w:rPr>
          <w:rFonts w:asciiTheme="majorHAnsi" w:hAnsiTheme="majorHAnsi" w:cs="Times New Roman"/>
          <w:b/>
          <w:bCs/>
          <w:i/>
          <w:iCs/>
          <w:color w:val="000000" w:themeColor="text1"/>
          <w:u w:val="single"/>
        </w:rPr>
      </w:pPr>
    </w:p>
    <w:p w:rsidR="006524A4" w:rsidRPr="006C6D1E" w:rsidRDefault="006524A4" w:rsidP="006524A4">
      <w:pPr>
        <w:keepNext/>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bCs/>
          <w:i/>
          <w:iCs/>
          <w:color w:val="000000" w:themeColor="text1"/>
          <w:u w:val="single"/>
        </w:rPr>
        <w:t>Inter-State Water Disputes Act</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 Pursuant to the powers conferred by Amendments Article 262 of the Constitution, Parliament enacted the </w:t>
      </w:r>
      <w:r w:rsidRPr="006C6D1E">
        <w:rPr>
          <w:rFonts w:asciiTheme="majorHAnsi" w:hAnsiTheme="majorHAnsi" w:cs="Times New Roman"/>
          <w:b/>
          <w:color w:val="000000" w:themeColor="text1"/>
        </w:rPr>
        <w:t>Inter-State Water Disputes Act, 1956 (Act 33 of 1956)</w:t>
      </w:r>
      <w:r w:rsidRPr="006C6D1E">
        <w:rPr>
          <w:rFonts w:asciiTheme="majorHAnsi" w:hAnsiTheme="majorHAnsi" w:cs="Times New Roman"/>
          <w:color w:val="000000" w:themeColor="text1"/>
        </w:rPr>
        <w:t xml:space="preserve"> to provide for adjudication of disputes relating to waters of inter-State river and river valleys.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Union Government has constituted several Tribunals under the aforesaid Act. Section 4(1) of the Inter-States Water Disputes Act, 1956 empowers the Central Government to constitute a Water Disputes Tribunal for adjudication of a water dispute when a request from any State Government in respect of such water dispute is received by it and it is of opinion that the water dispute cannot be negotiated. The process under the Act from the stage of Constitution of the Tribunal to the giving of the award by it normally takes 7 to 10 years.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inordinate delay caused in constituting the Tribunals, delay in passing awards, framing of schemes or plans for giving effect to the decisions, and judicial review by the Supreme Court at times have been contributing factors in developing bitterness and friction between the States involved in the disputes.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All these delays were also causing underutilization of water resources and hindering the timely development of the nation. Having regard to the various infirmities and difficulties in speedy and timely resolution of disputes, the Commission on Centre-State Relations (commonly known as Sarkaria Commission) in Chapter XVII of its report (Volume I) gave several recommendations for implementation. Keeping in view the recommendations of the Sarkaria Commission, the Union Government introduced the Inter-State Water Disputes (Amendment) Bill, 2001 in Lok Sabha to ensure the setting up of inter–State Tribunals and submission of reports by the Tribunals in a time bound manner. (</w:t>
      </w:r>
      <w:r w:rsidRPr="006C6D1E">
        <w:rPr>
          <w:rFonts w:asciiTheme="majorHAnsi" w:hAnsiTheme="majorHAnsi" w:cs="Times New Roman"/>
          <w:i/>
          <w:iCs/>
          <w:color w:val="000000" w:themeColor="text1"/>
        </w:rPr>
        <w:t>See</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the Background paper on the subject for details). It was passed by Lok Sabha on 03.08.2001 and is still pending in the Rajya Sabha Though the Bill has dealt with some important aspects, particularly the speedier settlement of Inter-State Water Disputes; the momentum of change in technologies requires quicker and larger mobilization of water resources to sufficiently meet the different needs including that of food security. The Commission observed that in case of every water dispute there have been several occasions when one or the other party approached the Supreme Court by way of seeking judicial review both against the interim orders of the tribunal as also against the final decision.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Further in the implementation of the decision of the tribunal the ousters or persons on behalf of the ousters resort to enforcing their fundamental rights under Amendments Article 21 by a remedy under Amendments Article 32, consequent on the submergence of their lands due to construction of reservoirs.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leads to adjudication by two forums one as to the use and distribution of water and the other relating to the enforcement of fundamental rights in the process of implementation of the decision of the Tribunal. The Commission is of the view that it is not necessary to exclude Inter-State Water Disputes from the original jurisdiction of the Supreme Court under Amendments Article 131 of the Constitution and that such disputes should also be made to fall within the exclusive jurisdiction of the Supreme Court. It has been noticed that Inter-State Water Disputes Act, 1956 has vested the Tribunal with a very unique jurisdiction under section 3.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When a water dispute has arisen or is likely to arise by reason of the fact that the interest of the State or of the inhabitants thereof, in the waters of an inter-State river or river valley have been or are likely to be affected prejudicially by any executive action or legislation taken or passed or proposed to be taken or passed by another State, the aggrieved State Government may request the Union Government to refer the water dispute to a Tribunal for adjudication.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Consequently, even a proposed legislation can be the subject matter of a dispute and interdicted by the Tribunal by a</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i/>
          <w:iCs/>
          <w:color w:val="000000" w:themeColor="text1"/>
        </w:rPr>
        <w:t>quia timet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action.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Courts do not exercise such powers of interdiction of legislative measures.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Appropriate provision should be made for conferring such a unique power on the Supreme Court. It is recommended that the Inter-State Water Disputes Act, 1956 be repealed and in its place a more comprehensive parliamentary legislation should be enacted. However, it is necessary to make express provisions that the suit shall be instituted in the Supreme Court, which shall have exclusive jurisdiction.</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is not necessary to repeal Amendments Article 262 of the Constitution for shifting the jurisdiction from the Tribunal to the Supreme Court.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Amendments Article 262 is a very important provision and the said provision being a </w:t>
      </w:r>
      <w:r w:rsidRPr="006C6D1E">
        <w:rPr>
          <w:rFonts w:asciiTheme="majorHAnsi" w:hAnsiTheme="majorHAnsi" w:cs="Times New Roman"/>
          <w:color w:val="000000" w:themeColor="text1"/>
        </w:rPr>
        <w:lastRenderedPageBreak/>
        <w:t>part of the Constitution as originally enacted and having come up before the courts several times, it is unlikely to successfully challenge the same.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Once it is omitted or repealed, difficulties would arise if after experimenting on the changed form of adjudication, it is later felt or desired to have a Tribunal with a modified or changed jurisdiction or even if it is felt that the system of adjudication by a Tribunal as in the Act of 1956 would be better. Amendments Article 131 is subject to the provisions of the Constitution.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It may be noticed that Amendments Article 262(2) is only an enabling provision and Parliament is not bound to enact a legislation constituting a Tribunal.</w:t>
      </w:r>
      <w:r w:rsidRPr="006C6D1E">
        <w:rPr>
          <w:rStyle w:val="apple-converted-space"/>
          <w:rFonts w:asciiTheme="majorHAnsi" w:hAnsiTheme="majorHAnsi" w:cs="Times New Roman"/>
          <w:b/>
          <w:bCs/>
          <w:color w:val="000000" w:themeColor="text1"/>
        </w:rPr>
        <w:t> </w:t>
      </w:r>
      <w:r w:rsidRPr="006C6D1E">
        <w:rPr>
          <w:rFonts w:asciiTheme="majorHAnsi" w:hAnsiTheme="majorHAnsi" w:cs="Times New Roman"/>
          <w:color w:val="000000" w:themeColor="text1"/>
        </w:rPr>
        <w:t>A parliamentary legislation is sufficient to substitute the forum of the Supreme Court to the Tribunal. No amendment to the provisions of the Constitution may be required. This will enable Parliament to change the law, from time to time, as it may deem fit and proper by resorting to its power under Amendments Article 262.The</w:t>
      </w:r>
      <w:r w:rsidRPr="006C6D1E">
        <w:rPr>
          <w:rFonts w:asciiTheme="majorHAnsi" w:hAnsiTheme="majorHAnsi" w:cs="Times New Roman"/>
          <w:bCs/>
          <w:color w:val="000000" w:themeColor="text1"/>
        </w:rPr>
        <w:t xml:space="preserve"> Commission feels that as river water disputes being important disputes between two or more States and/or the Union, they should be heard and disposed by a bench of not less than three Judges and if necessary, a bench of five Judges of the Supreme Court for the final disposal of the suit</w:t>
      </w:r>
      <w:r w:rsidRPr="006C6D1E">
        <w:rPr>
          <w:rFonts w:asciiTheme="majorHAnsi" w:hAnsiTheme="majorHAnsi" w:cs="Times New Roman"/>
          <w:color w:val="000000" w:themeColor="text1"/>
        </w:rPr>
        <w:t xml:space="preserve">. </w:t>
      </w:r>
      <w:r w:rsidRPr="006C6D1E">
        <w:rPr>
          <w:rFonts w:asciiTheme="majorHAnsi" w:hAnsiTheme="majorHAnsi" w:cs="Times New Roman"/>
          <w:bCs/>
          <w:color w:val="000000" w:themeColor="text1"/>
        </w:rPr>
        <w:t>Appropriate provisions may be made as envisaged by Amendments Article 145(1) in consultation with the Supreme Court or if the Supreme Court so opts to provide for the same by the Supreme Court Rules to appoint Commissioners or Masters and to have the evidence recorded not by the Supreme Court itself but by the Commissioners or Masters so that the precious time of the Supreme Court is saved</w:t>
      </w:r>
      <w:r w:rsidRPr="006C6D1E">
        <w:rPr>
          <w:rFonts w:asciiTheme="majorHAnsi" w:hAnsiTheme="majorHAnsi" w:cs="Times New Roman"/>
          <w:b/>
          <w:bCs/>
          <w:color w:val="000000" w:themeColor="text1"/>
        </w:rPr>
        <w:t xml:space="preserve">. </w:t>
      </w:r>
      <w:r w:rsidRPr="006C6D1E">
        <w:rPr>
          <w:rFonts w:asciiTheme="majorHAnsi" w:hAnsiTheme="majorHAnsi" w:cs="Times New Roman"/>
          <w:color w:val="000000" w:themeColor="text1"/>
        </w:rPr>
        <w:t>While a more radical suggestion has been made to place all the inter-State rivers under the jurisdiction of an authority appointed to administer them in national interest by law enacted by Union Parliament, it is a fact that in relation to regulation and development of inter-State waters, the River Boards Act, 1956 has remained a dead letter. Further, as and when occasions arose, different River Boards have been constituted under different Acts of Parliament to meet the needs in a particular river system according to the exigencies, facts and the circumstances.</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bCs/>
          <w:color w:val="000000" w:themeColor="text1"/>
        </w:rPr>
        <w:t>The Commission, therefore, recommends that appropriate Parliamentary legislation should be made for repealing the River Boards Act, 1956 and replacing it by another comprehensive enactment under Entry 56 of List I. </w:t>
      </w:r>
      <w:r w:rsidRPr="006C6D1E">
        <w:rPr>
          <w:rStyle w:val="apple-converted-space"/>
          <w:rFonts w:asciiTheme="majorHAnsi" w:hAnsiTheme="majorHAnsi" w:cs="Times New Roman"/>
          <w:bCs/>
          <w:color w:val="000000" w:themeColor="text1"/>
        </w:rPr>
        <w:t> </w:t>
      </w:r>
      <w:r w:rsidRPr="006C6D1E">
        <w:rPr>
          <w:rFonts w:asciiTheme="majorHAnsi" w:hAnsiTheme="majorHAnsi" w:cs="Times New Roman"/>
          <w:bCs/>
          <w:color w:val="000000" w:themeColor="text1"/>
        </w:rPr>
        <w:t>The new enactment should clearly define the Constitution of the River Boards and their jurisdiction so as to regulate, develop and control all inter-State rivers keeping intact the adjudicated and the recognized rights of the States through which the inter-State river passes and their inhabitants</w:t>
      </w:r>
      <w:r w:rsidRPr="006C6D1E">
        <w:rPr>
          <w:rFonts w:asciiTheme="majorHAnsi" w:hAnsiTheme="majorHAnsi" w:cs="Times New Roman"/>
          <w:color w:val="000000" w:themeColor="text1"/>
        </w:rPr>
        <w:t>. While enacting the legislation, national interest should be the paramount consideration as inter-State rivers are ‘material resources’ of the community and are national assets.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Such enactment should be passed by Parliament after having effective and meaningful consultation with all the State Governments.</w:t>
      </w:r>
    </w:p>
    <w:p w:rsidR="006524A4" w:rsidRDefault="006524A4" w:rsidP="006524A4">
      <w:pPr>
        <w:keepNext/>
        <w:spacing w:after="0" w:line="240" w:lineRule="auto"/>
        <w:jc w:val="both"/>
        <w:rPr>
          <w:rFonts w:asciiTheme="majorHAnsi" w:hAnsiTheme="majorHAnsi" w:cs="Times New Roman"/>
          <w:b/>
          <w:color w:val="000000" w:themeColor="text1"/>
          <w:u w:val="single"/>
        </w:rPr>
      </w:pPr>
    </w:p>
    <w:p w:rsidR="006524A4" w:rsidRPr="006C6D1E" w:rsidRDefault="006524A4" w:rsidP="006524A4">
      <w:pPr>
        <w:keepNext/>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Leading case </w:t>
      </w:r>
    </w:p>
    <w:p w:rsidR="006524A4" w:rsidRDefault="006524A4" w:rsidP="006524A4">
      <w:pPr>
        <w:pStyle w:val="ListParagraph"/>
        <w:keepNext/>
        <w:numPr>
          <w:ilvl w:val="0"/>
          <w:numId w:val="35"/>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Cauvery Water Disputes Tribunal Re.</w:t>
      </w:r>
    </w:p>
    <w:p w:rsidR="008B500C" w:rsidRPr="006C6D1E" w:rsidRDefault="008B500C" w:rsidP="008B500C">
      <w:pPr>
        <w:pStyle w:val="ListParagraph"/>
        <w:keepNext/>
        <w:spacing w:after="0" w:line="240" w:lineRule="auto"/>
        <w:jc w:val="both"/>
        <w:rPr>
          <w:rFonts w:asciiTheme="majorHAnsi" w:hAnsiTheme="majorHAnsi" w:cs="Times New Roman"/>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b/>
          <w:bCs/>
          <w:i/>
          <w:iCs/>
          <w:color w:val="000000" w:themeColor="text1"/>
        </w:rPr>
        <w:t>Inter-State Council</w:t>
      </w: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 </w:t>
      </w:r>
      <w:r w:rsidRPr="006C6D1E">
        <w:rPr>
          <w:rFonts w:asciiTheme="majorHAnsi" w:hAnsiTheme="majorHAnsi" w:cs="Times New Roman"/>
          <w:color w:val="000000" w:themeColor="text1"/>
        </w:rPr>
        <w:t>Amendments Article 263 provides a mechanism for resolving problems by collective thinking, persuasion and discussion through a high level coordinating forum, namely the inter-State Council. In view of frequent friction between the Union and the States and between the States, the Amendments Article has become more relevant.</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 xml:space="preserve"> Amendments Article 263 empowers the President to establish an Inter-State Council at any time if it appears to him that the establishment of such a Council would serve the public interest. The Council could be charged with the duty of - (a) inquiring into and advising upon disputes which may have arisen between States;(b) investigating and discussing subjects in which some or all of the States, or the Union and one or more of the States, have a common interest; or (c) making recommendations upon any such subject and, in particular, recommendations for the better coordination of policy and action with respect to that subject. An Inter-State Council was established in 1990 but it met for the first time in 1996. Under the States Reorganization Act, 1956 five zonal Councils were set up. Besides this, North-Eastern Council has been setup under the North-Eastern Council Act, 1971.The Commission observes that Amendments Article 263 has vast potential and the same has not yet been fully utilized for resolving various problems concerning more than one </w:t>
      </w:r>
      <w:r w:rsidRPr="006C6D1E">
        <w:rPr>
          <w:rFonts w:asciiTheme="majorHAnsi" w:hAnsiTheme="majorHAnsi" w:cs="Times New Roman"/>
          <w:color w:val="000000" w:themeColor="text1"/>
        </w:rPr>
        <w:lastRenderedPageBreak/>
        <w:t>State. Of late, it has been observed that where a treaty is entered into by the Union Government concerning a matter in the State List vitally affecting the interests of the States no prior consultation is made with them. The forum of inter-State Council could be very well utilized for discussion of policy matters involving more than one State and arriving at a decision expeditiously. The Commission issued a consultation paper on “Constitutional mechanism for the settlement of inter-State disputes” and elicited opinion of the general public. The responses were most helpful.</w:t>
      </w:r>
      <w:r w:rsidRPr="006C6D1E">
        <w:rPr>
          <w:rFonts w:asciiTheme="majorHAnsi" w:hAnsiTheme="majorHAnsi" w:cs="Times New Roman"/>
          <w:bCs/>
          <w:color w:val="000000" w:themeColor="text1"/>
        </w:rPr>
        <w:t xml:space="preserve"> The Commission, while endorsing the recommendations of the Commission on Centre-State Relations (Sarkaria Commission), recommends that in resolving problems and coordinating policy and action, the Union as well as the States should more effectively utilize the forum of inter-State Council. This will be in tune with the spirit of cooperative federalism requiring proper understanding and mutual confidence and resolution of problems of common interest expeditiously.</w:t>
      </w:r>
    </w:p>
    <w:p w:rsidR="006524A4" w:rsidRPr="006C6D1E" w:rsidRDefault="006524A4" w:rsidP="006524A4">
      <w:pPr>
        <w:keepNext/>
        <w:spacing w:after="0" w:line="240" w:lineRule="auto"/>
        <w:jc w:val="both"/>
        <w:rPr>
          <w:rFonts w:asciiTheme="majorHAnsi" w:hAnsiTheme="majorHAnsi" w:cs="Times New Roman"/>
          <w:b/>
          <w:bCs/>
          <w:i/>
          <w:iCs/>
          <w:color w:val="000000" w:themeColor="text1"/>
        </w:rPr>
      </w:pPr>
    </w:p>
    <w:p w:rsidR="006524A4" w:rsidRPr="008B500C" w:rsidRDefault="006524A4" w:rsidP="006524A4">
      <w:pPr>
        <w:keepNext/>
        <w:spacing w:after="0" w:line="240" w:lineRule="auto"/>
        <w:jc w:val="both"/>
        <w:rPr>
          <w:rFonts w:asciiTheme="majorHAnsi" w:hAnsiTheme="majorHAnsi" w:cs="Times New Roman"/>
          <w:color w:val="000000" w:themeColor="text1"/>
          <w:u w:val="single"/>
        </w:rPr>
      </w:pPr>
      <w:r w:rsidRPr="008B500C">
        <w:rPr>
          <w:rFonts w:asciiTheme="majorHAnsi" w:hAnsiTheme="majorHAnsi" w:cs="Times New Roman"/>
          <w:b/>
          <w:bCs/>
          <w:i/>
          <w:iCs/>
          <w:color w:val="000000" w:themeColor="text1"/>
          <w:u w:val="single"/>
        </w:rPr>
        <w:t>Treaty Making</w:t>
      </w:r>
    </w:p>
    <w:p w:rsidR="008B500C" w:rsidRDefault="008B500C" w:rsidP="006524A4">
      <w:pPr>
        <w:keepNext/>
        <w:spacing w:after="0" w:line="240" w:lineRule="auto"/>
        <w:jc w:val="both"/>
        <w:rPr>
          <w:rFonts w:asciiTheme="majorHAnsi" w:hAnsiTheme="majorHAnsi" w:cs="Times New Roman"/>
          <w:b/>
          <w:bCs/>
          <w:i/>
          <w:iCs/>
          <w:color w:val="000000" w:themeColor="text1"/>
        </w:rPr>
      </w:pPr>
    </w:p>
    <w:p w:rsidR="006524A4" w:rsidRPr="006C6D1E" w:rsidRDefault="006524A4" w:rsidP="006524A4">
      <w:pPr>
        <w:keepNext/>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i/>
          <w:iCs/>
          <w:color w:val="000000" w:themeColor="text1"/>
        </w:rPr>
        <w:t> </w:t>
      </w:r>
      <w:r w:rsidRPr="006C6D1E">
        <w:rPr>
          <w:rFonts w:asciiTheme="majorHAnsi" w:hAnsiTheme="majorHAnsi" w:cs="Times New Roman"/>
          <w:color w:val="000000" w:themeColor="text1"/>
        </w:rPr>
        <w:t>Entering into treaties and agreements with foreign powers is one of the attributes of State sovereignty. No State can insulate itself from the rest of the world whether it be in the matter of foreign relations, trade, commerce, economy, communications, environment or ecology. The advent of globalization and the enormous advances made in communication and information technology have rendered independent States more inter-dependent.</w:t>
      </w:r>
    </w:p>
    <w:p w:rsidR="006524A4" w:rsidRPr="006C6D1E" w:rsidRDefault="006524A4" w:rsidP="006524A4">
      <w:pPr>
        <w:pStyle w:val="BodyTextIndent"/>
        <w:keepNext/>
        <w:spacing w:after="0" w:line="240" w:lineRule="auto"/>
        <w:ind w:left="0"/>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246 (1) read with Entry 14 of List I- Union List of the Seventh Schedule empowers Parliament to make laws with respect to “entering into treaties and agreements with foreign countries and implementing of treaties, agreements and conventions with foreign countries”. As per the provisions contained in Amendments Article 253, Parliament has, notwithstanding anything contained in Amendments Article 245 to 252, power to make any law for the whole or any part of the territory of India for implementing any treaty, agreement or convention with any other country or countries or any decision made at any international conference, association or other body. </w:t>
      </w:r>
      <w:r w:rsidRPr="006C6D1E">
        <w:rPr>
          <w:rStyle w:val="apple-converted-space"/>
          <w:rFonts w:asciiTheme="majorHAnsi" w:hAnsiTheme="majorHAnsi" w:cs="Times New Roman"/>
          <w:color w:val="000000" w:themeColor="text1"/>
        </w:rPr>
        <w:t> </w:t>
      </w:r>
      <w:r w:rsidRPr="006C6D1E">
        <w:rPr>
          <w:rFonts w:asciiTheme="majorHAnsi" w:hAnsiTheme="majorHAnsi" w:cs="Times New Roman"/>
          <w:color w:val="000000" w:themeColor="text1"/>
        </w:rPr>
        <w:t>This Amendments Article  (Amendments Article  253), therefore, overrides the distribution of legislative powers provided for by Amendments Article  246 read with Lists in the Seventh Schedule to the Constitution. </w:t>
      </w:r>
      <w:r w:rsidRPr="006C6D1E">
        <w:rPr>
          <w:rFonts w:asciiTheme="majorHAnsi" w:hAnsiTheme="majorHAnsi" w:cs="Times New Roman"/>
          <w:bCs/>
          <w:color w:val="000000" w:themeColor="text1"/>
        </w:rPr>
        <w:t>The Commission recommends that for reducing tension or friction between States and the Union and for expeditious decision-making on important issues involving States, the desirability of prior consultation by the Union Government with the inter-State Council may be considered before signing any treaty vitally affecting the interests of the States regarding matters in the State List.</w:t>
      </w:r>
    </w:p>
    <w:p w:rsidR="006524A4" w:rsidRDefault="006524A4" w:rsidP="006524A4">
      <w:pPr>
        <w:keepNext/>
        <w:spacing w:after="0" w:line="240" w:lineRule="auto"/>
        <w:rPr>
          <w:rFonts w:asciiTheme="majorHAnsi" w:hAnsiTheme="majorHAnsi" w:cs="Times New Roman"/>
          <w:b/>
          <w:color w:val="000000" w:themeColor="text1"/>
          <w:u w:val="single"/>
        </w:rPr>
      </w:pPr>
    </w:p>
    <w:p w:rsidR="006524A4" w:rsidRPr="008B500C" w:rsidRDefault="006524A4" w:rsidP="006524A4">
      <w:pPr>
        <w:keepNext/>
        <w:spacing w:after="0" w:line="240" w:lineRule="auto"/>
        <w:rPr>
          <w:rFonts w:asciiTheme="majorHAnsi" w:hAnsiTheme="majorHAnsi" w:cs="Times New Roman"/>
          <w:b/>
          <w:color w:val="000000" w:themeColor="text1"/>
          <w:sz w:val="24"/>
          <w:u w:val="single"/>
        </w:rPr>
      </w:pPr>
      <w:r w:rsidRPr="008B500C">
        <w:rPr>
          <w:rFonts w:asciiTheme="majorHAnsi" w:hAnsiTheme="majorHAnsi" w:cs="Times New Roman"/>
          <w:b/>
          <w:color w:val="000000" w:themeColor="text1"/>
          <w:sz w:val="24"/>
          <w:u w:val="single"/>
        </w:rPr>
        <w:t>Administrative Relations ( Article 256-263 )</w:t>
      </w:r>
    </w:p>
    <w:p w:rsidR="008B500C" w:rsidRPr="006C6D1E" w:rsidRDefault="008B500C" w:rsidP="006524A4">
      <w:pPr>
        <w:keepNext/>
        <w:spacing w:after="0" w:line="240" w:lineRule="auto"/>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256. Obligation of States and the Union</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The executive power of every State shall be so exercised as to ensure compliance with the laws made by Parliament and any existing laws which apply in that State, and the executive power of the Union shall extend to the giving of such directions to a State as may appear to the Government of India to be necessary for that purpose. </w:t>
      </w:r>
    </w:p>
    <w:p w:rsidR="006524A4" w:rsidRPr="006C6D1E"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257. Control of the Union over States in certain cases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(1) The executive power of every State shall be so exercised as not to impede or prejudice the exercise of the executive power of the Union, and the executive power of the Union shall extend to the giving of such directions to a State as may appear to the Government of India to be necessary for that purpose.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(2) The executive power of the Union shall also extend to the giving of directions to a State as to the construction and maintenance of means of communication declared in the direction to be of national or military importance: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Provided that nothing in this clause shall be taken as restricting the power of Parliament to declare highways or waterways to be national highways or national waterways so declared or the power of </w:t>
      </w:r>
      <w:r w:rsidRPr="006C6D1E">
        <w:rPr>
          <w:rFonts w:asciiTheme="majorHAnsi" w:hAnsiTheme="majorHAnsi" w:cs="Times New Roman"/>
        </w:rPr>
        <w:lastRenderedPageBreak/>
        <w:t xml:space="preserve">the Union to construct and maintain means of communication as part of its functions with respect to naval, military and air force works.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(3) The executive power of the Union shall also extend to the giving of directions to a State as to the measures to be taken for the protection of the railways within the State.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(4) Where in carrying out any direction given to a State under clause (2) as to the construction or maintenance of any means of communication or under clause (3) as to the measures to be taken for the protection of any railway, costs have been incurred in excess of those which would have been incurred in the discharge of the normal duties of the State if such direction had not been given, there shall be paid by the Government of India to the State such sum as may be agreed, or, in default of agreement, as may be determined by an arbitrator appointed by the Chief Justice of India, in respect of the extra costs so incurred by the State. </w:t>
      </w:r>
    </w:p>
    <w:p w:rsidR="006524A4"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 xml:space="preserve">258. Power of the Union to confer powers, </w:t>
      </w:r>
      <w:r w:rsidRPr="006C6D1E">
        <w:rPr>
          <w:rFonts w:asciiTheme="majorHAnsi" w:hAnsiTheme="majorHAnsi" w:cs="Times New Roman"/>
          <w:b/>
          <w:i/>
        </w:rPr>
        <w:t>etc</w:t>
      </w:r>
      <w:r w:rsidRPr="006C6D1E">
        <w:rPr>
          <w:rFonts w:asciiTheme="majorHAnsi" w:hAnsiTheme="majorHAnsi" w:cs="Times New Roman"/>
          <w:b/>
        </w:rPr>
        <w:t>., on States in certain cases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(1) Notwithstanding anything in this Constitution, the President may, with the consent of the Governor of a State, entrust either conditionally or unconditionally to that Government or to its officers functions in relation to any matter to which the executive power of the Union extends.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(2) A law made by Parliament which applies in any State may, notwithstanding that it relates to a matter with respect to which the Legislature of the State has no power to make laws, confer powers and impose duties, or authorize the conferring of powers and the imposition of duties, upon the State or officers and authorities thereof.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(3) Where by virtue of this article powers and duties have been conferred or imposed upon a State or officers or authorities thereof, there shall be paid by the Government of India to the State such sum as may be agreed, or, in default of agreement, as may be determined by an arbitrator appointed by the Chief Justice of India, in respect of any extra costs of administration incurred by the State in connection with the exercise of those powers and duties. </w:t>
      </w:r>
    </w:p>
    <w:p w:rsidR="006524A4" w:rsidRPr="008B500C" w:rsidRDefault="006524A4" w:rsidP="006524A4">
      <w:pPr>
        <w:spacing w:after="0" w:line="240" w:lineRule="auto"/>
        <w:jc w:val="both"/>
        <w:rPr>
          <w:rFonts w:asciiTheme="majorHAnsi" w:hAnsiTheme="majorHAnsi" w:cs="Times New Roman"/>
          <w:b/>
        </w:rPr>
      </w:pPr>
      <w:r w:rsidRPr="006C6D1E">
        <w:rPr>
          <w:rFonts w:asciiTheme="majorHAnsi" w:hAnsiTheme="majorHAnsi" w:cs="Times New Roman"/>
        </w:rPr>
        <w:t xml:space="preserve">Case Law </w:t>
      </w:r>
    </w:p>
    <w:p w:rsidR="006524A4" w:rsidRPr="008B500C" w:rsidRDefault="006524A4" w:rsidP="006524A4">
      <w:pPr>
        <w:pStyle w:val="ListParagraph"/>
        <w:numPr>
          <w:ilvl w:val="0"/>
          <w:numId w:val="34"/>
        </w:numPr>
        <w:spacing w:after="0" w:line="240" w:lineRule="auto"/>
        <w:jc w:val="both"/>
        <w:rPr>
          <w:rFonts w:asciiTheme="majorHAnsi" w:hAnsiTheme="majorHAnsi" w:cs="Times New Roman"/>
          <w:b/>
        </w:rPr>
      </w:pPr>
      <w:r w:rsidRPr="008B500C">
        <w:rPr>
          <w:rFonts w:asciiTheme="majorHAnsi" w:hAnsiTheme="majorHAnsi" w:cs="Times New Roman"/>
          <w:b/>
        </w:rPr>
        <w:t xml:space="preserve"> Jayanti Lal Amritlal Shodhan v. FN Rana</w:t>
      </w:r>
    </w:p>
    <w:p w:rsidR="006524A4" w:rsidRPr="008B500C" w:rsidRDefault="006524A4" w:rsidP="006524A4">
      <w:pPr>
        <w:pStyle w:val="ListParagraph"/>
        <w:numPr>
          <w:ilvl w:val="0"/>
          <w:numId w:val="34"/>
        </w:numPr>
        <w:spacing w:after="0" w:line="240" w:lineRule="auto"/>
        <w:jc w:val="both"/>
        <w:rPr>
          <w:rFonts w:asciiTheme="majorHAnsi" w:hAnsiTheme="majorHAnsi" w:cs="Times New Roman"/>
          <w:b/>
        </w:rPr>
      </w:pPr>
      <w:r w:rsidRPr="008B500C">
        <w:rPr>
          <w:rFonts w:asciiTheme="majorHAnsi" w:hAnsiTheme="majorHAnsi" w:cs="Times New Roman"/>
          <w:b/>
        </w:rPr>
        <w:t>Anwar V. State of J&amp;K</w:t>
      </w:r>
    </w:p>
    <w:p w:rsidR="006524A4" w:rsidRPr="008B500C" w:rsidRDefault="006524A4" w:rsidP="006524A4">
      <w:pPr>
        <w:pStyle w:val="ListParagraph"/>
        <w:numPr>
          <w:ilvl w:val="0"/>
          <w:numId w:val="34"/>
        </w:numPr>
        <w:spacing w:after="0" w:line="240" w:lineRule="auto"/>
        <w:jc w:val="both"/>
        <w:rPr>
          <w:rFonts w:asciiTheme="majorHAnsi" w:hAnsiTheme="majorHAnsi" w:cs="Times New Roman"/>
          <w:b/>
        </w:rPr>
      </w:pPr>
      <w:r w:rsidRPr="008B500C">
        <w:rPr>
          <w:rFonts w:asciiTheme="majorHAnsi" w:hAnsiTheme="majorHAnsi" w:cs="Times New Roman"/>
          <w:b/>
        </w:rPr>
        <w:t>Samsher Singh v. State of Punjab</w:t>
      </w:r>
    </w:p>
    <w:p w:rsidR="006524A4"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258A. Power of the States to entrust functions to the Union</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Notwithstanding anything in this Constitution, the Governor of a State may, with the consent of the Government of India, entrust either conditionally or unconditionally to that Government or to its officers functions in relation to any matter to which the executive power of the State extends.</w:t>
      </w:r>
    </w:p>
    <w:p w:rsidR="006524A4"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260. Jurisdiction of the Union in relation to territories outside India</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The Government of India may by agreement with the Government of any territory not being part of the territory of India undertake any executive, legislative or judicial functions vested in the Government of such territory, but every such agreement shall be subject to, and governed by, any law relating to the exercise of foreign jurisdiction for the time being in force. </w:t>
      </w:r>
    </w:p>
    <w:p w:rsidR="006524A4"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261. Public acts, records and judicial proceedings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Full faith and credit shall be given throughout the territory of India to public acts, records and judicial proceedings of the Union and of every State.</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(2) The manner in which and the conditions under which the acts, records and proceedings referred to in clause (1) shall be proved and the effect thereof determined shall be as provided by law made by Parliament.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(3) Final judgments or orders delivered or passed by civil courts in any part of the territory of India shall be capable of execution anywhere within that territory according to law. </w:t>
      </w:r>
    </w:p>
    <w:p w:rsidR="006524A4" w:rsidRDefault="006524A4" w:rsidP="006524A4">
      <w:pPr>
        <w:spacing w:after="0" w:line="240" w:lineRule="auto"/>
        <w:ind w:left="1440" w:firstLine="720"/>
        <w:jc w:val="both"/>
        <w:rPr>
          <w:rFonts w:asciiTheme="majorHAnsi" w:hAnsiTheme="majorHAnsi" w:cs="Times New Roman"/>
          <w:b/>
          <w:color w:val="000000" w:themeColor="text1"/>
          <w:u w:val="single"/>
        </w:rPr>
      </w:pPr>
    </w:p>
    <w:p w:rsidR="006524A4" w:rsidRDefault="006524A4" w:rsidP="006524A4">
      <w:pPr>
        <w:spacing w:after="0" w:line="240" w:lineRule="auto"/>
        <w:rPr>
          <w:rFonts w:asciiTheme="majorHAnsi" w:hAnsiTheme="majorHAnsi" w:cs="Times New Roman"/>
          <w:b/>
          <w:color w:val="000000" w:themeColor="text1"/>
          <w:u w:val="single"/>
        </w:rPr>
      </w:pPr>
      <w:r>
        <w:rPr>
          <w:rFonts w:asciiTheme="majorHAnsi" w:hAnsiTheme="majorHAnsi" w:cs="Times New Roman"/>
          <w:b/>
          <w:color w:val="000000" w:themeColor="text1"/>
          <w:u w:val="single"/>
        </w:rPr>
        <w:lastRenderedPageBreak/>
        <w:br w:type="page"/>
      </w:r>
    </w:p>
    <w:p w:rsidR="006524A4" w:rsidRPr="006C6D1E" w:rsidRDefault="00315B05" w:rsidP="006524A4">
      <w:pPr>
        <w:spacing w:after="0" w:line="240" w:lineRule="auto"/>
        <w:ind w:left="1440" w:firstLine="720"/>
        <w:jc w:val="both"/>
        <w:rPr>
          <w:rFonts w:asciiTheme="majorHAnsi" w:hAnsiTheme="majorHAnsi" w:cs="Times New Roman"/>
          <w:b/>
          <w:color w:val="000000" w:themeColor="text1"/>
          <w:u w:val="single"/>
        </w:rPr>
      </w:pPr>
      <w:r w:rsidRPr="00315B05">
        <w:rPr>
          <w:rFonts w:asciiTheme="majorHAnsi" w:hAnsiTheme="majorHAnsi" w:cs="Times New Roman"/>
          <w:b/>
          <w:noProof/>
          <w:color w:val="000000" w:themeColor="text1"/>
          <w:u w:val="single"/>
          <w:lang w:val="en-GB" w:eastAsia="en-GB"/>
        </w:rPr>
        <w:lastRenderedPageBreak/>
        <w:pict>
          <v:shape id="_x0000_s1042" type="#_x0000_t32" style="position:absolute;left:0;text-align:left;margin-left:176.25pt;margin-top:17pt;width:74.15pt;height:45.6pt;z-index:251662336" o:connectortype="straight">
            <v:stroke endarrow="block"/>
          </v:shape>
        </w:pict>
      </w:r>
      <w:r w:rsidRPr="00315B05">
        <w:rPr>
          <w:rFonts w:asciiTheme="majorHAnsi" w:hAnsiTheme="majorHAnsi" w:cs="Times New Roman"/>
          <w:b/>
          <w:noProof/>
          <w:color w:val="000000" w:themeColor="text1"/>
          <w:u w:val="single"/>
          <w:lang w:val="en-GB" w:eastAsia="en-GB"/>
        </w:rPr>
        <w:pict>
          <v:shape id="_x0000_s1041" type="#_x0000_t32" style="position:absolute;left:0;text-align:left;margin-left:83.8pt;margin-top:17pt;width:68.8pt;height:45.6pt;flip:x;z-index:251661312" o:connectortype="straight">
            <v:stroke endarrow="block"/>
          </v:shape>
        </w:pict>
      </w:r>
      <w:r w:rsidR="006524A4" w:rsidRPr="006C6D1E">
        <w:rPr>
          <w:rFonts w:asciiTheme="majorHAnsi" w:hAnsiTheme="majorHAnsi" w:cs="Times New Roman"/>
          <w:b/>
          <w:color w:val="000000" w:themeColor="text1"/>
          <w:u w:val="single"/>
        </w:rPr>
        <w:t xml:space="preserve">Form of Government </w:t>
      </w: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315B05" w:rsidP="006524A4">
      <w:pPr>
        <w:spacing w:after="0" w:line="240" w:lineRule="auto"/>
        <w:jc w:val="both"/>
        <w:rPr>
          <w:rFonts w:asciiTheme="majorHAnsi" w:hAnsiTheme="majorHAnsi" w:cs="Times New Roman"/>
          <w:color w:val="000000" w:themeColor="text1"/>
        </w:rPr>
      </w:pPr>
      <w:r w:rsidRPr="00315B05">
        <w:rPr>
          <w:rFonts w:asciiTheme="majorHAnsi" w:hAnsiTheme="majorHAnsi" w:cs="Times New Roman"/>
          <w:noProof/>
          <w:color w:val="000000" w:themeColor="text1"/>
          <w:lang w:val="en-GB" w:eastAsia="en-GB"/>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40" type="#_x0000_t84" style="position:absolute;left:0;text-align:left;margin-left:240.9pt;margin-top:1.2pt;width:184.85pt;height:183.95pt;z-index:251660288" fillcolor="#f79646 [3209]" strokecolor="#f2f2f2 [3041]" strokeweight="3pt">
            <v:shadow on="t" type="perspective" color="#974706 [1609]" opacity=".5" offset="1pt" offset2="-1pt"/>
            <v:textbox>
              <w:txbxContent>
                <w:p w:rsidR="006524A4" w:rsidRDefault="006524A4" w:rsidP="006524A4">
                  <w:pPr>
                    <w:pStyle w:val="ListParagraph"/>
                    <w:numPr>
                      <w:ilvl w:val="0"/>
                      <w:numId w:val="41"/>
                    </w:numPr>
                  </w:pPr>
                  <w:r>
                    <w:t>Division of power</w:t>
                  </w:r>
                </w:p>
                <w:p w:rsidR="006524A4" w:rsidRDefault="006524A4" w:rsidP="006524A4">
                  <w:pPr>
                    <w:pStyle w:val="ListParagraph"/>
                    <w:numPr>
                      <w:ilvl w:val="0"/>
                      <w:numId w:val="41"/>
                    </w:numPr>
                  </w:pPr>
                  <w:r>
                    <w:t>Separate form of Govt.</w:t>
                  </w:r>
                </w:p>
                <w:p w:rsidR="006524A4" w:rsidRDefault="006524A4" w:rsidP="006524A4">
                  <w:pPr>
                    <w:pStyle w:val="ListParagraph"/>
                    <w:numPr>
                      <w:ilvl w:val="0"/>
                      <w:numId w:val="41"/>
                    </w:numPr>
                  </w:pPr>
                  <w:r>
                    <w:t xml:space="preserve">Written </w:t>
                  </w:r>
                </w:p>
                <w:p w:rsidR="006524A4" w:rsidRDefault="006524A4" w:rsidP="006524A4">
                  <w:pPr>
                    <w:pStyle w:val="ListParagraph"/>
                    <w:numPr>
                      <w:ilvl w:val="0"/>
                      <w:numId w:val="41"/>
                    </w:numPr>
                  </w:pPr>
                  <w:r>
                    <w:t xml:space="preserve">Rigid </w:t>
                  </w:r>
                </w:p>
                <w:p w:rsidR="006524A4" w:rsidRDefault="006524A4" w:rsidP="006524A4">
                  <w:pPr>
                    <w:pStyle w:val="ListParagraph"/>
                    <w:numPr>
                      <w:ilvl w:val="0"/>
                      <w:numId w:val="41"/>
                    </w:numPr>
                  </w:pPr>
                  <w:r>
                    <w:t xml:space="preserve">Special judiciary </w:t>
                  </w:r>
                </w:p>
              </w:txbxContent>
            </v:textbox>
          </v:shape>
        </w:pict>
      </w:r>
      <w:r w:rsidRPr="00315B05">
        <w:rPr>
          <w:rFonts w:asciiTheme="majorHAnsi" w:hAnsiTheme="majorHAnsi" w:cs="Times New Roman"/>
          <w:noProof/>
          <w:color w:val="000000" w:themeColor="text1"/>
          <w:lang w:val="en-GB" w:eastAsia="en-GB"/>
        </w:rPr>
        <w:pict>
          <v:shape id="_x0000_s1039" type="#_x0000_t84" style="position:absolute;left:0;text-align:left;margin-left:-23.65pt;margin-top:1.2pt;width:184.85pt;height:153.2pt;z-index:251659264" fillcolor="#f79646 [3209]" strokecolor="#f2f2f2 [3041]" strokeweight="3pt">
            <v:shadow on="t" type="perspective" color="#974706 [1609]" opacity=".5" offset="1pt" offset2="-1pt"/>
            <v:textbox>
              <w:txbxContent>
                <w:p w:rsidR="006524A4" w:rsidRPr="00B142C2" w:rsidRDefault="006524A4" w:rsidP="006524A4">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Single government</w:t>
                  </w:r>
                </w:p>
                <w:p w:rsidR="006524A4" w:rsidRPr="00B142C2" w:rsidRDefault="006524A4" w:rsidP="006524A4">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 xml:space="preserve">Written or unwritten </w:t>
                  </w:r>
                </w:p>
                <w:p w:rsidR="006524A4" w:rsidRPr="00B142C2" w:rsidRDefault="006524A4" w:rsidP="006524A4">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 xml:space="preserve">Rigid or flexible </w:t>
                  </w:r>
                </w:p>
                <w:p w:rsidR="006524A4" w:rsidRDefault="006524A4" w:rsidP="006524A4">
                  <w:pPr>
                    <w:pStyle w:val="ListParagraph"/>
                    <w:numPr>
                      <w:ilvl w:val="0"/>
                      <w:numId w:val="42"/>
                    </w:numPr>
                    <w:rPr>
                      <w:rFonts w:ascii="Times New Roman" w:hAnsi="Times New Roman" w:cs="Times New Roman"/>
                      <w:sz w:val="20"/>
                      <w:szCs w:val="20"/>
                    </w:rPr>
                  </w:pPr>
                  <w:r w:rsidRPr="00B142C2">
                    <w:rPr>
                      <w:rFonts w:ascii="Times New Roman" w:hAnsi="Times New Roman" w:cs="Times New Roman"/>
                      <w:sz w:val="20"/>
                      <w:szCs w:val="20"/>
                    </w:rPr>
                    <w:t>No special judiciary</w:t>
                  </w:r>
                </w:p>
                <w:p w:rsidR="006524A4" w:rsidRPr="00B142C2" w:rsidRDefault="006524A4" w:rsidP="006524A4">
                  <w:pPr>
                    <w:pStyle w:val="ListParagraph"/>
                    <w:numPr>
                      <w:ilvl w:val="0"/>
                      <w:numId w:val="42"/>
                    </w:numPr>
                    <w:rPr>
                      <w:rFonts w:ascii="Times New Roman" w:hAnsi="Times New Roman" w:cs="Times New Roman"/>
                      <w:sz w:val="20"/>
                      <w:szCs w:val="20"/>
                    </w:rPr>
                  </w:pPr>
                  <w:r>
                    <w:rPr>
                      <w:rFonts w:ascii="Times New Roman" w:hAnsi="Times New Roman" w:cs="Times New Roman"/>
                      <w:sz w:val="20"/>
                      <w:szCs w:val="20"/>
                    </w:rPr>
                    <w:t>Concentration of power</w:t>
                  </w:r>
                </w:p>
              </w:txbxContent>
            </v:textbox>
          </v:shape>
        </w:pic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524A4" w:rsidRPr="006C6D1E" w:rsidRDefault="00315B05" w:rsidP="006524A4">
      <w:pPr>
        <w:spacing w:after="0" w:line="240" w:lineRule="auto"/>
        <w:jc w:val="both"/>
        <w:rPr>
          <w:rFonts w:asciiTheme="majorHAnsi" w:hAnsiTheme="majorHAnsi" w:cs="Times New Roman"/>
          <w:color w:val="000000" w:themeColor="text1"/>
        </w:rPr>
      </w:pPr>
      <w:r w:rsidRPr="00315B05">
        <w:rPr>
          <w:rFonts w:asciiTheme="majorHAnsi" w:hAnsiTheme="majorHAnsi" w:cs="Times New Roman"/>
          <w:b/>
          <w:noProof/>
          <w:color w:val="000000" w:themeColor="text1"/>
          <w:u w:val="single"/>
        </w:rPr>
        <w:lastRenderedPageBrea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45" type="#_x0000_t64" style="position:absolute;left:0;text-align:left;margin-left:77.15pt;margin-top:4.9pt;width:279pt;height:42pt;z-index:251665408" fillcolor="#f79646 [3209]" strokecolor="#f2f2f2 [3041]" strokeweight="3pt">
            <v:shadow on="t" type="perspective" color="#974706 [1609]" opacity=".5" offset="1pt" offset2="-1pt"/>
            <v:textbox>
              <w:txbxContent>
                <w:p w:rsidR="006524A4" w:rsidRPr="00D70139" w:rsidRDefault="006524A4" w:rsidP="006524A4">
                  <w:pPr>
                    <w:keepNext/>
                    <w:spacing w:line="360" w:lineRule="auto"/>
                    <w:ind w:left="720" w:firstLine="720"/>
                    <w:jc w:val="both"/>
                    <w:rPr>
                      <w:rFonts w:ascii="Times New Roman" w:hAnsi="Times New Roman" w:cs="Times New Roman"/>
                      <w:b/>
                      <w:color w:val="000000" w:themeColor="text1"/>
                      <w:sz w:val="24"/>
                      <w:szCs w:val="24"/>
                      <w:u w:val="single"/>
                    </w:rPr>
                  </w:pPr>
                  <w:r w:rsidRPr="00D70139">
                    <w:rPr>
                      <w:rFonts w:ascii="Times New Roman" w:hAnsi="Times New Roman" w:cs="Times New Roman"/>
                      <w:b/>
                      <w:color w:val="000000" w:themeColor="text1"/>
                      <w:sz w:val="24"/>
                      <w:szCs w:val="24"/>
                      <w:u w:val="single"/>
                    </w:rPr>
                    <w:t>UNIT – III Finance and Service</w:t>
                  </w:r>
                </w:p>
                <w:p w:rsidR="006524A4" w:rsidRDefault="006524A4" w:rsidP="006524A4"/>
              </w:txbxContent>
            </v:textbox>
          </v:shape>
        </w:pic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keepNext/>
        <w:spacing w:after="0" w:line="240" w:lineRule="auto"/>
        <w:ind w:left="720" w:firstLine="720"/>
        <w:jc w:val="both"/>
        <w:rPr>
          <w:rFonts w:asciiTheme="majorHAnsi" w:hAnsiTheme="majorHAnsi" w:cs="Times New Roman"/>
          <w:b/>
          <w:color w:val="000000" w:themeColor="text1"/>
          <w:u w:val="single"/>
        </w:rPr>
      </w:pPr>
    </w:p>
    <w:p w:rsidR="006524A4" w:rsidRDefault="006524A4" w:rsidP="006524A4">
      <w:pPr>
        <w:keepNext/>
        <w:spacing w:after="0" w:line="240" w:lineRule="auto"/>
        <w:ind w:left="720" w:firstLine="720"/>
        <w:jc w:val="both"/>
        <w:rPr>
          <w:rFonts w:asciiTheme="majorHAnsi" w:hAnsiTheme="majorHAnsi" w:cs="Times New Roman"/>
          <w:b/>
          <w:color w:val="000000" w:themeColor="text1"/>
          <w:u w:val="single"/>
        </w:rPr>
      </w:pPr>
    </w:p>
    <w:p w:rsidR="006524A4" w:rsidRPr="006C6D1E" w:rsidRDefault="006524A4" w:rsidP="006524A4">
      <w:pPr>
        <w:keepNext/>
        <w:spacing w:after="0" w:line="240" w:lineRule="auto"/>
        <w:ind w:left="720" w:firstLine="720"/>
        <w:jc w:val="both"/>
        <w:rPr>
          <w:rFonts w:asciiTheme="majorHAnsi" w:hAnsiTheme="majorHAnsi" w:cs="Times New Roman"/>
          <w:b/>
          <w:color w:val="000000" w:themeColor="text1"/>
          <w:u w:val="single"/>
        </w:rPr>
      </w:pPr>
    </w:p>
    <w:tbl>
      <w:tblPr>
        <w:tblW w:w="0" w:type="auto"/>
        <w:tblLook w:val="04A0"/>
      </w:tblPr>
      <w:tblGrid>
        <w:gridCol w:w="558"/>
        <w:gridCol w:w="8552"/>
      </w:tblGrid>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52"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Financial provisions: property, contracts, rights, liabilities obligation and Suit</w:t>
            </w:r>
          </w:p>
        </w:tc>
      </w:tr>
      <w:tr w:rsidR="006524A4" w:rsidRPr="006C6D1E" w:rsidTr="00EB409B">
        <w:tc>
          <w:tcPr>
            <w:tcW w:w="558"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52" w:type="dxa"/>
          </w:tcPr>
          <w:p w:rsidR="006524A4" w:rsidRPr="006C6D1E" w:rsidRDefault="006524A4" w:rsidP="00EB409B">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Public service commissions, service under the Union and the States</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tbl>
      <w:tblPr>
        <w:tblStyle w:val="LightGrid-Accent3"/>
        <w:tblW w:w="0" w:type="auto"/>
        <w:tblLayout w:type="fixed"/>
        <w:tblLook w:val="0000"/>
      </w:tblPr>
      <w:tblGrid>
        <w:gridCol w:w="1800"/>
        <w:gridCol w:w="7560"/>
      </w:tblGrid>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Miscellaneous Financial Provisions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010000"/>
              <w:rPr>
                <w:rFonts w:asciiTheme="majorHAnsi" w:hAnsiTheme="majorHAnsi" w:cs="Times New Roman"/>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282</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Expenditure defrayable by the Union or a State out of its revenues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283</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Custody, </w:t>
            </w:r>
            <w:r w:rsidRPr="006C6D1E">
              <w:rPr>
                <w:rFonts w:asciiTheme="majorHAnsi" w:hAnsiTheme="majorHAnsi" w:cs="Times New Roman"/>
                <w:i/>
                <w:color w:val="000000" w:themeColor="text1"/>
              </w:rPr>
              <w:t>etc</w:t>
            </w:r>
            <w:r w:rsidRPr="006C6D1E">
              <w:rPr>
                <w:rFonts w:asciiTheme="majorHAnsi" w:hAnsiTheme="majorHAnsi" w:cs="Times New Roman"/>
                <w:color w:val="000000" w:themeColor="text1"/>
              </w:rPr>
              <w:t xml:space="preserve"> of Consolidated Funds, Contingency Funds and moneys credited to the public accounts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284</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Custody of suitors’ deposits and other moneys received by public servants and courts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285</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of property of the Union from State taxation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286</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Restrictions as to imposition of tax on the sale or purchase of goods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287</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from taxes on electricity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288</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from taxation by States in respect of water or electricity in certain cases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289</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Exemption of property and income of a State from Union taxation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290</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Adjustment in respect of certain expenses and pensions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290A</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Annual payment to certain Devaswom Funds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291</w:t>
            </w:r>
          </w:p>
        </w:tc>
        <w:tc>
          <w:tcPr>
            <w:tcW w:w="7560" w:type="dxa"/>
          </w:tcPr>
          <w:p w:rsidR="006524A4" w:rsidRPr="006C6D1E" w:rsidRDefault="006524A4" w:rsidP="00EB409B">
            <w:pPr>
              <w:cnfStyle w:val="00000010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II</w:t>
            </w: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BORROWING</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100000"/>
              <w:rPr>
                <w:rFonts w:asciiTheme="majorHAnsi" w:hAnsiTheme="majorHAnsi" w:cs="Times New Roman"/>
                <w:color w:val="000000" w:themeColor="text1"/>
              </w:rPr>
            </w:pP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Borrowing by the Government of India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Borrowing by States</w:t>
            </w:r>
          </w:p>
        </w:tc>
      </w:tr>
      <w:tr w:rsidR="006524A4" w:rsidRPr="006C6D1E" w:rsidTr="00F12DFA">
        <w:trPr>
          <w:cnfStyle w:val="000000010000"/>
        </w:trPr>
        <w:tc>
          <w:tcPr>
            <w:cnfStyle w:val="000010000000"/>
            <w:tcW w:w="1800" w:type="dxa"/>
          </w:tcPr>
          <w:p w:rsidR="006524A4" w:rsidRPr="006C6D1E" w:rsidRDefault="006524A4" w:rsidP="00EB409B">
            <w:pPr>
              <w:pStyle w:val="BodyText2"/>
              <w:spacing w:before="0" w:beforeAutospacing="0" w:after="0" w:afterAutospacing="0"/>
              <w:rPr>
                <w:rFonts w:asciiTheme="majorHAnsi" w:hAnsiTheme="majorHAnsi"/>
                <w:color w:val="000000" w:themeColor="text1"/>
                <w:sz w:val="22"/>
                <w:szCs w:val="22"/>
              </w:rPr>
            </w:pPr>
            <w:r w:rsidRPr="006C6D1E">
              <w:rPr>
                <w:rFonts w:asciiTheme="majorHAnsi" w:hAnsiTheme="majorHAnsi"/>
                <w:color w:val="000000" w:themeColor="text1"/>
                <w:sz w:val="22"/>
                <w:szCs w:val="22"/>
              </w:rPr>
              <w:t>CHAPTER III</w:t>
            </w:r>
          </w:p>
        </w:tc>
        <w:tc>
          <w:tcPr>
            <w:tcW w:w="7560" w:type="dxa"/>
          </w:tcPr>
          <w:p w:rsidR="006524A4" w:rsidRPr="006C6D1E" w:rsidRDefault="006524A4" w:rsidP="00EB409B">
            <w:pPr>
              <w:pStyle w:val="BodyText2"/>
              <w:spacing w:before="0" w:beforeAutospacing="0" w:after="0" w:afterAutospacing="0"/>
              <w:cnfStyle w:val="000000010000"/>
              <w:rPr>
                <w:rFonts w:asciiTheme="majorHAnsi" w:hAnsiTheme="majorHAnsi"/>
                <w:color w:val="000000" w:themeColor="text1"/>
                <w:sz w:val="22"/>
                <w:szCs w:val="22"/>
              </w:rPr>
            </w:pPr>
            <w:r w:rsidRPr="006C6D1E">
              <w:rPr>
                <w:rFonts w:asciiTheme="majorHAnsi" w:hAnsiTheme="majorHAnsi"/>
                <w:color w:val="000000" w:themeColor="text1"/>
                <w:sz w:val="22"/>
                <w:szCs w:val="22"/>
              </w:rPr>
              <w:t>PROPERTY, CONTRACTS, RIGHTS, LIABILITIES, OBLIGATIONS AND SUITS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294</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Succession to property, assets, rights, liabilities and obligations in certain cases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295</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Succession to property, assets, rights, liabilities and obligations in other cases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296</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Property accruing by escheat or lapse or as </w:t>
            </w:r>
            <w:r w:rsidRPr="006C6D1E">
              <w:rPr>
                <w:rFonts w:asciiTheme="majorHAnsi" w:hAnsiTheme="majorHAnsi" w:cs="Times New Roman"/>
                <w:i/>
                <w:color w:val="000000" w:themeColor="text1"/>
              </w:rPr>
              <w:t>bona vacantia</w:t>
            </w:r>
            <w:r w:rsidRPr="006C6D1E">
              <w:rPr>
                <w:rFonts w:asciiTheme="majorHAnsi" w:hAnsiTheme="majorHAnsi" w:cs="Times New Roman"/>
                <w:color w:val="000000" w:themeColor="text1"/>
              </w:rPr>
              <w:t xml:space="preserv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297</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Things of value within territorial waters or continental shelf and resources of the exclusive economic zone to vest in the Union</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298</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carry on trade, </w:t>
            </w:r>
            <w:r w:rsidRPr="006C6D1E">
              <w:rPr>
                <w:rFonts w:asciiTheme="majorHAnsi" w:hAnsiTheme="majorHAnsi" w:cs="Times New Roman"/>
                <w:i/>
                <w:color w:val="000000" w:themeColor="text1"/>
              </w:rPr>
              <w:t>etc</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299</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Contracts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300</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Suits and proceedings </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IV</w:t>
            </w: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b w:val="0"/>
                <w:color w:val="000000" w:themeColor="text1"/>
                <w:sz w:val="22"/>
                <w:szCs w:val="22"/>
              </w:rPr>
            </w:pPr>
            <w:r w:rsidRPr="006C6D1E">
              <w:rPr>
                <w:rFonts w:asciiTheme="majorHAnsi" w:hAnsiTheme="majorHAnsi" w:cs="Times New Roman"/>
                <w:color w:val="000000" w:themeColor="text1"/>
                <w:sz w:val="22"/>
                <w:szCs w:val="22"/>
              </w:rPr>
              <w:t>RIGHT TO PROPERTY</w:t>
            </w:r>
          </w:p>
        </w:tc>
      </w:tr>
      <w:tr w:rsidR="006524A4" w:rsidRPr="006C6D1E" w:rsidTr="00F12DFA">
        <w:trPr>
          <w:cnfStyle w:val="000000100000"/>
        </w:trPr>
        <w:tc>
          <w:tcPr>
            <w:cnfStyle w:val="000010000000"/>
            <w:tcW w:w="1800" w:type="dxa"/>
          </w:tcPr>
          <w:p w:rsidR="006524A4" w:rsidRPr="006C6D1E" w:rsidRDefault="006524A4" w:rsidP="00EB409B">
            <w:pPr>
              <w:pStyle w:val="Heading6"/>
              <w:spacing w:before="0"/>
              <w:jc w:val="center"/>
              <w:outlineLvl w:val="5"/>
              <w:rPr>
                <w:rFonts w:cs="Times New Roman"/>
                <w:color w:val="000000" w:themeColor="text1"/>
              </w:rPr>
            </w:pPr>
          </w:p>
        </w:tc>
        <w:tc>
          <w:tcPr>
            <w:tcW w:w="7560" w:type="dxa"/>
          </w:tcPr>
          <w:p w:rsidR="006524A4" w:rsidRPr="006C6D1E" w:rsidRDefault="006524A4" w:rsidP="00EB409B">
            <w:pPr>
              <w:pStyle w:val="Heading6"/>
              <w:spacing w:before="0"/>
              <w:outlineLvl w:val="5"/>
              <w:cnfStyle w:val="000000100000"/>
              <w:rPr>
                <w:rFonts w:cs="Times New Roman"/>
                <w:color w:val="000000" w:themeColor="text1"/>
              </w:rPr>
            </w:pPr>
          </w:p>
        </w:tc>
      </w:tr>
      <w:tr w:rsidR="006524A4" w:rsidRPr="006C6D1E" w:rsidTr="00F12DFA">
        <w:trPr>
          <w:cnfStyle w:val="000000010000"/>
        </w:trPr>
        <w:tc>
          <w:tcPr>
            <w:cnfStyle w:val="000010000000"/>
            <w:tcW w:w="1800" w:type="dxa"/>
          </w:tcPr>
          <w:p w:rsidR="006524A4" w:rsidRPr="006C6D1E" w:rsidRDefault="006524A4" w:rsidP="00EB409B">
            <w:pPr>
              <w:pStyle w:val="Heading6"/>
              <w:spacing w:before="0"/>
              <w:jc w:val="center"/>
              <w:outlineLvl w:val="5"/>
              <w:rPr>
                <w:rFonts w:cs="Times New Roman"/>
                <w:color w:val="000000" w:themeColor="text1"/>
              </w:rPr>
            </w:pPr>
            <w:r w:rsidRPr="006C6D1E">
              <w:rPr>
                <w:rFonts w:cs="Times New Roman"/>
                <w:color w:val="000000" w:themeColor="text1"/>
              </w:rPr>
              <w:t>300A</w:t>
            </w:r>
          </w:p>
        </w:tc>
        <w:tc>
          <w:tcPr>
            <w:tcW w:w="7560" w:type="dxa"/>
          </w:tcPr>
          <w:p w:rsidR="006524A4" w:rsidRPr="006C6D1E" w:rsidRDefault="006524A4" w:rsidP="00EB409B">
            <w:pPr>
              <w:pStyle w:val="Heading6"/>
              <w:spacing w:before="0"/>
              <w:outlineLvl w:val="5"/>
              <w:cnfStyle w:val="000000010000"/>
              <w:rPr>
                <w:rFonts w:cs="Times New Roman"/>
                <w:color w:val="000000" w:themeColor="text1"/>
              </w:rPr>
            </w:pPr>
            <w:r w:rsidRPr="006C6D1E">
              <w:rPr>
                <w:rFonts w:cs="Times New Roman"/>
                <w:color w:val="000000" w:themeColor="text1"/>
              </w:rPr>
              <w:t xml:space="preserve"> Persons not to be deprived of property save by authority of law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r w:rsidRPr="006C6D1E">
              <w:rPr>
                <w:rFonts w:asciiTheme="majorHAnsi" w:hAnsiTheme="majorHAnsi" w:cs="Times New Roman"/>
                <w:color w:val="000000" w:themeColor="text1"/>
              </w:rPr>
              <w:t>PART XIV</w:t>
            </w:r>
          </w:p>
        </w:tc>
        <w:tc>
          <w:tcPr>
            <w:tcW w:w="7560" w:type="dxa"/>
          </w:tcPr>
          <w:p w:rsidR="006524A4" w:rsidRPr="006C6D1E" w:rsidRDefault="006524A4" w:rsidP="00EB409B">
            <w:pPr>
              <w:cnfStyle w:val="000000100000"/>
              <w:rPr>
                <w:rFonts w:asciiTheme="majorHAnsi" w:hAnsiTheme="majorHAnsi" w:cs="Times New Roman"/>
                <w:b/>
                <w:color w:val="000000" w:themeColor="text1"/>
              </w:rPr>
            </w:pPr>
            <w:r w:rsidRPr="006C6D1E">
              <w:rPr>
                <w:rFonts w:asciiTheme="majorHAnsi" w:hAnsiTheme="majorHAnsi" w:cs="Times New Roman"/>
                <w:b/>
                <w:color w:val="000000" w:themeColor="text1"/>
              </w:rPr>
              <w:t>SERVICES UNDER THE UNION AND THE STATES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r w:rsidRPr="006C6D1E">
              <w:rPr>
                <w:rFonts w:asciiTheme="majorHAnsi" w:hAnsiTheme="majorHAnsi" w:cs="Times New Roman"/>
                <w:color w:val="000000" w:themeColor="text1"/>
              </w:rPr>
              <w:t>CHAPTER I</w:t>
            </w:r>
          </w:p>
        </w:tc>
        <w:tc>
          <w:tcPr>
            <w:tcW w:w="7560" w:type="dxa"/>
          </w:tcPr>
          <w:p w:rsidR="006524A4" w:rsidRPr="006C6D1E" w:rsidRDefault="006524A4" w:rsidP="00EB409B">
            <w:pPr>
              <w:pStyle w:val="Heading2"/>
              <w:spacing w:before="0"/>
              <w:outlineLvl w:val="1"/>
              <w:cnfStyle w:val="000000010000"/>
              <w:rPr>
                <w:color w:val="000000" w:themeColor="text1"/>
                <w:sz w:val="22"/>
                <w:szCs w:val="22"/>
              </w:rPr>
            </w:pPr>
            <w:r w:rsidRPr="006C6D1E">
              <w:rPr>
                <w:color w:val="000000" w:themeColor="text1"/>
                <w:sz w:val="22"/>
                <w:szCs w:val="22"/>
              </w:rPr>
              <w:t>SERVICES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308</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Interpretation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309</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Recruitment and conditions of service of persons serving the Union or a State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310</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Tenure of office of persons serving the Union or a State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311</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Dismissal, removal or reduction in rank of persons employed in civil </w:t>
            </w:r>
            <w:r w:rsidRPr="006C6D1E">
              <w:rPr>
                <w:rFonts w:asciiTheme="majorHAnsi" w:hAnsiTheme="majorHAnsi" w:cs="Times New Roman"/>
                <w:color w:val="000000" w:themeColor="text1"/>
              </w:rPr>
              <w:lastRenderedPageBreak/>
              <w:t xml:space="preserve">capacities under the Union or a State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312</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All-India Services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312A</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vary or revoke conditions of service of officers of certain services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Transitional provisions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b/>
                <w:color w:val="000000" w:themeColor="text1"/>
              </w:rPr>
            </w:pPr>
            <w:r w:rsidRPr="006C6D1E">
              <w:rPr>
                <w:rFonts w:asciiTheme="majorHAnsi" w:hAnsiTheme="majorHAnsi" w:cs="Times New Roman"/>
                <w:color w:val="000000" w:themeColor="text1"/>
              </w:rPr>
              <w:t>314</w:t>
            </w:r>
          </w:p>
        </w:tc>
        <w:tc>
          <w:tcPr>
            <w:tcW w:w="7560" w:type="dxa"/>
          </w:tcPr>
          <w:p w:rsidR="006524A4" w:rsidRPr="006C6D1E" w:rsidRDefault="006524A4" w:rsidP="00EB409B">
            <w:pPr>
              <w:cnfStyle w:val="00000001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CHAPTER II</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b/>
                <w:color w:val="000000" w:themeColor="text1"/>
              </w:rPr>
              <w:t>PUBLIC SERVICE COMMISSION</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p>
        </w:tc>
        <w:tc>
          <w:tcPr>
            <w:tcW w:w="7560" w:type="dxa"/>
          </w:tcPr>
          <w:p w:rsidR="006524A4" w:rsidRPr="006C6D1E" w:rsidRDefault="006524A4" w:rsidP="00EB409B">
            <w:pPr>
              <w:cnfStyle w:val="000000010000"/>
              <w:rPr>
                <w:rFonts w:asciiTheme="majorHAnsi" w:hAnsiTheme="majorHAnsi" w:cs="Times New Roman"/>
                <w:color w:val="000000" w:themeColor="text1"/>
              </w:rPr>
            </w:pP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315</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Public Service Commissions for the Union and for the States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316</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Appointment and term of office of members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317</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Removal and suspension of a member of a Public Service Commission</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318</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make regulations as to conditions of service of members and staff of the Commission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319</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Prohibition as to the holding of offices by members of Commission on ceasing to be such members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320</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Functions of Public Service Commissions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321</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to extend functions of Public Service Commissions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322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Expenses of Public Service Commission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323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Reports of Public Service Commissions </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 The State Liability 299-300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Leading case </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Steam navigation co. v Secretary of State for India</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Kasturi Lal v State of UP</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UOI v. Sugrabai</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N.Nagendra Rao &amp; Co. State of AP</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Rudal Shah v. Bihar</w:t>
      </w:r>
    </w:p>
    <w:p w:rsidR="006524A4" w:rsidRPr="006C6D1E" w:rsidRDefault="006524A4" w:rsidP="006524A4">
      <w:pPr>
        <w:pStyle w:val="ListParagraph"/>
        <w:numPr>
          <w:ilvl w:val="0"/>
          <w:numId w:val="23"/>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Nilbati Behra V. State of Orissa </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Liability of State in Contracts – Art. 299</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Amendments Article 299 narrates about “The Liability of State in Contracts”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299. Contracts.—(1) All contracts made in the exercise of the executive power of the Union or of a State shall be expressed to be made by the President, or by the Governor of the State, as the case may be, and all such contracts and all assurances of property made in the exercise of that power shall be executed on behalf of the President or the Governor by such persons and in such manner as he may direct or authorize.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br/>
        <w:t>(2) Neither the President nor the Governor shall be personally liable in respect of</w:t>
      </w:r>
      <w:r w:rsidRPr="006C6D1E">
        <w:rPr>
          <w:rFonts w:asciiTheme="majorHAnsi" w:hAnsiTheme="majorHAnsi" w:cs="Times New Roman"/>
          <w:color w:val="000000" w:themeColor="text1"/>
        </w:rPr>
        <w:br/>
        <w:t>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Essentials of Amendments Article 299</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All contracts made in the exercise of the executive power of the Union or of a State shall be expressed to be made by the President or by the Governor of the State, as the case may be.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All such contracts and all assurances of property made in the exercise of that power shall be executed on behalf of the President or the Governor by such persons and in such manner as he may direct or authorize.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No liability of the President or Governor: Neither the President nor the Governor shall be personally liable in respect of any contract or assurance made or executed for the purposes of this Constitution, or for the purposes of any enactment relating to the Government of India heretofore in force, nor shall any person making or executing any such contract or assurance on behalf of any of them be personally liable in respect thereof.</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Amendments Article 299 is mandatory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If the requirements of Amendments Article 299 are not complied with, the officer executing the contract would be personally liable.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Quantum merit or quantum </w:t>
      </w:r>
      <w:r w:rsidR="008B500C" w:rsidRPr="006C6D1E">
        <w:rPr>
          <w:rFonts w:asciiTheme="majorHAnsi" w:hAnsiTheme="majorHAnsi" w:cs="Times New Roman"/>
          <w:color w:val="000000" w:themeColor="text1"/>
        </w:rPr>
        <w:t>vale bat</w:t>
      </w:r>
      <w:r w:rsidRPr="006C6D1E">
        <w:rPr>
          <w:rFonts w:asciiTheme="majorHAnsi" w:hAnsiTheme="majorHAnsi" w:cs="Times New Roman"/>
          <w:color w:val="000000" w:themeColor="text1"/>
        </w:rPr>
        <w:t xml:space="preserve"> (service or goods received): If the Government enjoys the benefit of performance by the other party to the contract, shall be bound to give recompense on the principles of Quantum merit or quantum valebat. The principles as laid down in Sections 65 to 70 (Quasi-contracts) of the Indian Contract Act, 1872 shall also apply in the Government Contracts also.</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Depending upon the facts and circumstances, the Doctrine of Estoppels may also apply in the Government Contracts under Amendments Article 299.</w:t>
      </w:r>
    </w:p>
    <w:p w:rsidR="008B500C" w:rsidRPr="006C6D1E" w:rsidRDefault="008B500C" w:rsidP="006524A4">
      <w:pPr>
        <w:spacing w:after="0" w:line="240" w:lineRule="auto"/>
        <w:jc w:val="both"/>
        <w:rPr>
          <w:rFonts w:asciiTheme="majorHAnsi" w:hAnsiTheme="majorHAnsi" w:cs="Times New Roman"/>
          <w:color w:val="000000" w:themeColor="text1"/>
        </w:rPr>
      </w:pPr>
    </w:p>
    <w:p w:rsidR="006524A4" w:rsidRPr="008B500C" w:rsidRDefault="006524A4" w:rsidP="006524A4">
      <w:pPr>
        <w:pStyle w:val="ListParagraph"/>
        <w:numPr>
          <w:ilvl w:val="0"/>
          <w:numId w:val="22"/>
        </w:numPr>
        <w:spacing w:after="0" w:line="240" w:lineRule="auto"/>
        <w:jc w:val="both"/>
        <w:rPr>
          <w:rFonts w:asciiTheme="majorHAnsi" w:hAnsiTheme="majorHAnsi" w:cs="Times New Roman"/>
          <w:b/>
          <w:color w:val="000000" w:themeColor="text1"/>
        </w:rPr>
      </w:pPr>
      <w:r w:rsidRPr="008B500C">
        <w:rPr>
          <w:rFonts w:asciiTheme="majorHAnsi" w:hAnsiTheme="majorHAnsi" w:cs="Times New Roman"/>
          <w:b/>
          <w:color w:val="000000" w:themeColor="text1"/>
        </w:rPr>
        <w:t>State of West Bengal v B.K. Mondal &amp; Sons</w:t>
      </w:r>
    </w:p>
    <w:p w:rsidR="006524A4" w:rsidRPr="008B500C" w:rsidRDefault="006524A4" w:rsidP="006524A4">
      <w:pPr>
        <w:pStyle w:val="ListParagraph"/>
        <w:numPr>
          <w:ilvl w:val="0"/>
          <w:numId w:val="22"/>
        </w:numPr>
        <w:spacing w:after="0" w:line="240" w:lineRule="auto"/>
        <w:jc w:val="both"/>
        <w:rPr>
          <w:rFonts w:asciiTheme="majorHAnsi" w:hAnsiTheme="majorHAnsi" w:cs="Times New Roman"/>
          <w:b/>
          <w:color w:val="000000" w:themeColor="text1"/>
        </w:rPr>
      </w:pPr>
      <w:r w:rsidRPr="008B500C">
        <w:rPr>
          <w:rFonts w:asciiTheme="majorHAnsi" w:hAnsiTheme="majorHAnsi" w:cs="Times New Roman"/>
          <w:b/>
          <w:color w:val="000000" w:themeColor="text1"/>
        </w:rPr>
        <w:t>Union of India v Rallia Ram</w:t>
      </w:r>
    </w:p>
    <w:p w:rsidR="006524A4" w:rsidRPr="008B500C" w:rsidRDefault="006524A4" w:rsidP="008B500C">
      <w:pPr>
        <w:spacing w:after="0" w:line="240" w:lineRule="auto"/>
        <w:ind w:left="720"/>
        <w:jc w:val="both"/>
        <w:rPr>
          <w:rFonts w:asciiTheme="majorHAnsi" w:hAnsiTheme="majorHAnsi" w:cs="Times New Roman"/>
          <w:b/>
          <w:color w:val="000000" w:themeColor="text1"/>
        </w:rPr>
      </w:pPr>
      <w:r w:rsidRPr="008B500C">
        <w:rPr>
          <w:rFonts w:asciiTheme="majorHAnsi" w:hAnsiTheme="majorHAnsi" w:cs="Times New Roman"/>
          <w:b/>
          <w:color w:val="000000" w:themeColor="text1"/>
        </w:rPr>
        <w:t>The Bihar Eastern Gangetic Fishermen Co-operative Society Ltd. v Sipani Singh and others</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Promissory Estoppels</w:t>
      </w: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The Doctrine of Promissory Estoppels has been variously called ‘Promissory Estoppels’, ‘Requisite Estoppels’, and ‘Quasi-Estoppels</w:t>
      </w:r>
      <w:r w:rsidRPr="006C6D1E">
        <w:rPr>
          <w:rFonts w:asciiTheme="majorHAnsi" w:hAnsiTheme="majorHAnsi" w:cs="Times New Roman"/>
          <w:b/>
          <w:color w:val="000000" w:themeColor="text1"/>
          <w:u w:val="single"/>
        </w:rPr>
        <w:t xml:space="preserve"> </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Services Under Union &amp; State Article (308-323)</w:t>
      </w:r>
    </w:p>
    <w:p w:rsidR="006524A4" w:rsidRPr="006C6D1E" w:rsidRDefault="006524A4" w:rsidP="006524A4">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The idea of establishing a Public Service Commission for the recruitment of Public Services in the country was first formulated in the memorandum presented by the Government of India in 1919 to the Committee on the division of functions. It is provided that “there shall be established in India a Public Service Commission which shall discharge in regard to the recruitment and control of the public services in India., such other functions as may be assigned thereto by rules made by the secretary of State in council” The Government of India considered this question and forwarded its recommendations to the Provincial Governments of their views. It also said that competitive examinations were going to be introduced; it must be subject to the following conditions.</w:t>
      </w:r>
    </w:p>
    <w:p w:rsidR="006524A4" w:rsidRDefault="006524A4" w:rsidP="006524A4">
      <w:pPr>
        <w:widowControl w:val="0"/>
        <w:overflowPunct w:val="0"/>
        <w:autoSpaceDE w:val="0"/>
        <w:autoSpaceDN w:val="0"/>
        <w:adjustRightInd w:val="0"/>
        <w:spacing w:after="0" w:line="240" w:lineRule="auto"/>
        <w:ind w:left="2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First the candidates must be graduates; there should be a preliminary selection of candidates by a Committee to be constituted for the purpose; the Provincial Governments should decide upon the recommendations of the Committee; there should be some age limit. In 1924, the Royal Commission on public Services (Lee Commission) laid stress on the necessity for constituting without delay a Public Service Commission under the Government of India Act, 1919. They proposed to assign to the Commission four distinct functions; First, the recruitment of personnel for public services; Second, the establishment and the maintenance of proper standards of qualifications for admission to the services; Third, quasi-judicial functions relating to disciplinary control and protection of services and finally, advisory functions in regard to the general service problems.</w:t>
      </w:r>
    </w:p>
    <w:p w:rsidR="006524A4"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The Government of India Act, 1935 accordingly provided in section 264 that, “there shall be a Public Service</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20"/>
        <w:jc w:val="both"/>
        <w:rPr>
          <w:rFonts w:asciiTheme="majorHAnsi" w:hAnsiTheme="majorHAnsi" w:cs="Times New Roman"/>
        </w:rPr>
      </w:pPr>
      <w:r w:rsidRPr="006C6D1E">
        <w:rPr>
          <w:rFonts w:asciiTheme="majorHAnsi" w:hAnsiTheme="majorHAnsi" w:cs="Times New Roman"/>
        </w:rPr>
        <w:t xml:space="preserve">Commission for the Federation and a Public Service Commission for each Province. After India attained her Independence in 1947 and proceeded to frame a Constitution according to her own </w:t>
      </w:r>
      <w:r w:rsidRPr="006C6D1E">
        <w:rPr>
          <w:rFonts w:asciiTheme="majorHAnsi" w:hAnsiTheme="majorHAnsi" w:cs="Times New Roman"/>
        </w:rPr>
        <w:lastRenderedPageBreak/>
        <w:t>ideals, the Constituent Assembly, entrusted with this</w:t>
      </w:r>
    </w:p>
    <w:p w:rsidR="006524A4" w:rsidRDefault="006524A4" w:rsidP="006524A4">
      <w:pPr>
        <w:widowControl w:val="0"/>
        <w:autoSpaceDE w:val="0"/>
        <w:autoSpaceDN w:val="0"/>
        <w:adjustRightInd w:val="0"/>
        <w:spacing w:after="0" w:line="240" w:lineRule="auto"/>
        <w:rPr>
          <w:rFonts w:asciiTheme="majorHAnsi" w:hAnsiTheme="majorHAnsi" w:cs="Times New Roman"/>
          <w:b/>
          <w:bCs/>
          <w:u w:val="single"/>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Public Service Commission</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Constitution of India, unlike the Constitution of many other countries, has provided for public service commission at the Centre as well as in the States. In most Countries of the world such agencies are created by the legislature; they have no Constitutional existence. Considered from this point of view, the commissions are only advisory bodies, and the governments may disregard their advice with impunity. Experience, however, reveals that the governments both at centre and in the states have been implementing the recommendations of the Commissions with all sincerity.</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a democratic state, like India, it is desirable that the government should be guided in respect of appointment and control of its officials by an impartial body of experts like the public service commission. It has been observed from the discussion in parliament and in state legislature over the years on the reports of the Commissions that only in a very few cases the government failed to accept the recommendations of the Commissions, and even for such few cases the government concerned has been bitterly criticized.</w:t>
      </w:r>
    </w:p>
    <w:p w:rsidR="006524A4" w:rsidRDefault="006524A4" w:rsidP="006524A4">
      <w:pPr>
        <w:widowControl w:val="0"/>
        <w:autoSpaceDE w:val="0"/>
        <w:autoSpaceDN w:val="0"/>
        <w:adjustRightInd w:val="0"/>
        <w:spacing w:after="0" w:line="240" w:lineRule="auto"/>
        <w:rPr>
          <w:rFonts w:asciiTheme="majorHAnsi" w:hAnsiTheme="majorHAnsi" w:cs="Times New Roman"/>
          <w:b/>
          <w:bCs/>
          <w:u w:val="single"/>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Recruitment and Conditions of Service</w:t>
      </w:r>
    </w:p>
    <w:p w:rsidR="006524A4" w:rsidRPr="006C6D1E" w:rsidRDefault="006524A4" w:rsidP="006524A4">
      <w:pPr>
        <w:widowControl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Under the provisions of Article 309, Parliament is empowered to regulate the recruitment and conditions of service  of  persons  appointed  to  public  service  and  posts  in  connection  with  the  affairs  of  the  Union.  Similarly, State Legislatures are empowered to regulate recruitment and conditions of service of persons appointed to public service or posts in connection with the affairs of the states. But according to the opinion of the Supreme Court, In the case of Rajinder Singh v State of Punjab AIR, 2001 S.C 1769, the executive instructions cannot amend the rules, where appointment or promotion is made without requisite qualifications prescribed by Rules only; relying upon notification the appointment or promotion shall be illegal. Article 311 expressly imposes restrictions upon the pleasure of the president or the Governor, as the case may be, and provisions of clause (1) and (2) of it come within the ambit of the words “Except as otherwise provided by this Constitution” which qualify Article 310(1). However, opening words of Article 309 make it expressly subject to other provisions of the Constitution and therefore it cannot operate as an exception to pleasure doctrine. Rules made under the proviso to article 309 or Acts referable to it would be subject to both Articles 310 and 311 decided in Union of India v Tulsiram Patel, AIR, and 1985 S.C. 1416. Where however, no law is made by Parliament or State Legislature for such regulation, President can make rules in connection with the Union Public Services and posts and Governor in connection with State Public Services and posts. The President and Governors have also been given power to delegate their rule making power to any other person.</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b/>
          <w:bCs/>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Doctrine of Pleasure</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England the rule is that a civil servant of the Crown holds office during the pleasure of the Crown and his services can be terminated by the Crown at any time without assigning any reason and without giving any compensation except where it is otherwise provided by a statute. The Crown is not bound by the contract of employment between it and a civil servant and therefore in the case of dismissal, a civil servant is not entitled to damages for premature termination of his services. The doctrine of pleasure is based on the public policy. Its operation, however, can be modified by an act of Parliament.</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In India the doctrine of pleasure has been incorporated in Article 310 of the Constitution of India. Article 310 provides that except as expressly provided by the Constitution, every person, who is a member of defense service or of a civil service of the Union or of an All India Service or holds any post connected with defense or any civil post under the Union, holds office during the pleasure of the President and every person who is a member of a civil service of a State or holds any civil post under a </w:t>
      </w:r>
      <w:r w:rsidRPr="006C6D1E">
        <w:rPr>
          <w:rFonts w:asciiTheme="majorHAnsi" w:hAnsiTheme="majorHAnsi" w:cs="Times New Roman"/>
        </w:rPr>
        <w:lastRenderedPageBreak/>
        <w:t>state holds office during the pleasure of the Governor of the State.</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It was decided in the case of Shyam v Union of India AIR, 1987 S.C. 1137, Pleasure under Article 310 is not required to be exercised by the president or the Governor personally. It may be exercised by the president or the Governor acting on the advice of the Council of Ministers. In another case of Union of India v Tulsiram, AIR 1985 SC 1416, it was decided that pleasure of the President or the Governor under Article 310 is not subject to any contract and cannot be fettered by contract, ordinary legislation or the rules made under Article 309.</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2C27B8"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Exceptions to Doctrine of Pleasure</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Doctrine of pleasure is subject to other express provisions of the Constitution. Article 310(1) will not apply where the Constitution expressly provides for secured tenure. Article 124 and Article 217 guarantee a secured tenure to the judges of the Supreme Court and the High Courts. Similarly, the Comptroller and Auditor-General of India (Article148), Chairman and Members of Public Service Commission (Article 317) and the Chief Election Commissioner (Article324) also have constitutionally secured tenure. Doctrine of pleasure does not apply to the holders of these offices. They can be removed from office on the ground of ‘Proved misbehavior’ or ‘incapacity’ by observing the procedure contemplated by the Constitution.</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Other Offices Subject to Doctrine of Pleasure</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executive power of the Union and of a state has been vested in the President and the Governor of the State concerned respectively. The President has a fixed term and he does not hold office at pleasure. The Governor is the executive head of a state and has a term of five years. But he can be removed from his office earlier because he holds his office during the pleasure of the president. This doctrine of pleasure has no safeguards and in a number of cases the Governors have been dismissed by the president arbitrarily.</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There are no safeguards available to him. The ministers of the Union and of various States have real executive powers with respect to their ministers. But all the ministers hold office during the pleasure of the president or a Governor as the case may be. Factually, all ministers hold office during the pleasure of the Prime Minister or the Chief Minister which is exercised formally in the name of the President or Governor.</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The Council of Ministers of National Capital Territory of Delhi holds office during the pleasure of the President though it is accountable to the Legislative Council. The Attorney General of India and the Advocate General of each state also hold office during the pleasure of the President or the Governor as the case may be.</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2C27B8"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Doctrine of Pleasure under Article 310 and Common Law</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In Britain, the doctrine of pleasure is a common law doctrine. It can be modified by parliament by law. In India, it is a Constitutional doctrine and cannot be changed by ordinary legislation (decided in the case of Sampuran Singh v State of Punjab, AIR 1982 SC 1407). In Britain, a civil servant has no right to bring suit against the Crown for arrears of salary. In India, a civil servant will get his arrears of salary if his dismissal is found to be unlawful. The pleasure of the President/Governor is subject to other provisions of the Constitution. In our Republic where the rule of law prevails, even pleasure is canalized. Viewed from this perspective, security of tenure is a value itself.</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Clause (2) of Article 310 again makes an exception to the doctrine of pleasure. The state can enter into service contracts with new entrants, other than those covered by Clause (1), having special qualifications and such agreements will not be subject to the doctrine of pleasure where such </w:t>
      </w:r>
      <w:r w:rsidRPr="006C6D1E">
        <w:rPr>
          <w:rFonts w:asciiTheme="majorHAnsi" w:hAnsiTheme="majorHAnsi" w:cs="Times New Roman"/>
        </w:rPr>
        <w:lastRenderedPageBreak/>
        <w:t>contracts make provision for compensation in case of premature termination of contract,, except the cases of misconduct on the part of the employee, the Government shall be bound to pay compensation. Payment of compensation under clause (2) of Article 310 is not implicit. It can be made only when the contract of service makes specific provision for such compensation. Being an enabling provision in the matter of payment of compensation on the basis of a contractual obligation, it cannot be said that even when there is no stipulation in a contract of employment, the same is implicit, decided in the case of J.P. Bansal v State of Rajasthan, AIR 2003 SC 1405.</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2C27B8"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Save Guards to Civil Servants (Article 311)</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Article 311 is a bulwark of civil servants. This is an important guarantee which severely restricts the doctrine of pleasure contained in Article 310 (1) of the Constitution. Article 311 envisages three major penalties which may be inflicted on a civil servant. They are dismissal, removal and reduction in rank. Dismissal and removal from service are grave penalties which end the services of an employee. Article 311 gives more protection to a civil servant against these penalties. Reduction in rank does not end the services of an employee and, has been treated differently. Article 311 (1) provides that no person who is a member of a civil service of a state or holds a civil post under the union or a state shall be dismissed or removed by an authority subordinate to that by which he was appointed.</w:t>
      </w:r>
    </w:p>
    <w:p w:rsidR="006524A4" w:rsidRDefault="006524A4" w:rsidP="006524A4">
      <w:pPr>
        <w:widowControl w:val="0"/>
        <w:autoSpaceDE w:val="0"/>
        <w:autoSpaceDN w:val="0"/>
        <w:adjustRightInd w:val="0"/>
        <w:spacing w:after="0" w:line="240" w:lineRule="auto"/>
        <w:rPr>
          <w:rFonts w:asciiTheme="majorHAnsi" w:hAnsiTheme="majorHAnsi" w:cs="Times New Roman"/>
          <w:b/>
          <w:bCs/>
          <w:u w:val="single"/>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Reasonable Opportunity of Hearing</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r w:rsidRPr="006C6D1E">
        <w:rPr>
          <w:rFonts w:asciiTheme="majorHAnsi" w:hAnsiTheme="majorHAnsi" w:cs="Times New Roman"/>
        </w:rPr>
        <w:t>(a) A civil servant cannot be dismissed, removed or reduced in rank unless: (a) an inquiry is  made in which</w:t>
      </w:r>
    </w:p>
    <w:p w:rsidR="006524A4"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8B500C" w:rsidP="006524A4">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rPr>
        <w:t>(b) H</w:t>
      </w:r>
      <w:r w:rsidR="006524A4" w:rsidRPr="006C6D1E">
        <w:rPr>
          <w:rFonts w:asciiTheme="majorHAnsi" w:hAnsiTheme="majorHAnsi" w:cs="Times New Roman"/>
        </w:rPr>
        <w:t xml:space="preserve">e is informed of the charges against him; and (c) given a reasonable opportunity of being heard in respect of those charges. Procedural defect in the inquiry proceedings does not set aside the order of dismissal etc. and reinstate the employee. In such cases, the enquiry proceedings shall continue from the stage where it stood before the alleged vulnerability surfaced. Decided </w:t>
      </w:r>
      <w:r w:rsidR="006524A4" w:rsidRPr="008B500C">
        <w:rPr>
          <w:rFonts w:asciiTheme="majorHAnsi" w:hAnsiTheme="majorHAnsi" w:cs="Times New Roman"/>
          <w:b/>
          <w:u w:val="single"/>
        </w:rPr>
        <w:t>in the case of (Union of India v Y.S. Sandhu, Air,2009 SC 162; U P State Spining Co. Ltd. V R.S Pandey, (2005) 8 SCC 264)</w:t>
      </w:r>
      <w:r w:rsidR="006524A4" w:rsidRPr="006C6D1E">
        <w:rPr>
          <w:rFonts w:asciiTheme="majorHAnsi" w:hAnsiTheme="majorHAnsi" w:cs="Times New Roman"/>
        </w:rPr>
        <w:t>The protection given to a civil servant by Article311 (20 is that he cannot be dismissed, removed or reduced in rank by way of punishment without : (a) an inquiry informing him of (b) the charges against him and without</w:t>
      </w:r>
    </w:p>
    <w:p w:rsidR="006524A4" w:rsidRPr="006C6D1E" w:rsidRDefault="006524A4" w:rsidP="006524A4">
      <w:pPr>
        <w:widowControl w:val="0"/>
        <w:autoSpaceDE w:val="0"/>
        <w:autoSpaceDN w:val="0"/>
        <w:adjustRightInd w:val="0"/>
        <w:spacing w:after="0" w:line="240" w:lineRule="auto"/>
        <w:rPr>
          <w:rFonts w:asciiTheme="majorHAnsi" w:hAnsiTheme="majorHAnsi" w:cs="Times New Roman"/>
        </w:rPr>
      </w:pPr>
    </w:p>
    <w:p w:rsidR="006524A4" w:rsidRPr="006C6D1E" w:rsidRDefault="008B500C" w:rsidP="006524A4">
      <w:pPr>
        <w:widowControl w:val="0"/>
        <w:autoSpaceDE w:val="0"/>
        <w:autoSpaceDN w:val="0"/>
        <w:adjustRightInd w:val="0"/>
        <w:spacing w:after="0" w:line="240" w:lineRule="auto"/>
        <w:rPr>
          <w:rFonts w:asciiTheme="majorHAnsi" w:hAnsiTheme="majorHAnsi" w:cs="Times New Roman"/>
        </w:rPr>
      </w:pPr>
      <w:r>
        <w:rPr>
          <w:rFonts w:asciiTheme="majorHAnsi" w:hAnsiTheme="majorHAnsi" w:cs="Times New Roman"/>
        </w:rPr>
        <w:t>(c) G</w:t>
      </w:r>
      <w:r w:rsidR="006524A4" w:rsidRPr="006C6D1E">
        <w:rPr>
          <w:rFonts w:asciiTheme="majorHAnsi" w:hAnsiTheme="majorHAnsi" w:cs="Times New Roman"/>
        </w:rPr>
        <w:t>iving a reasonable opportunity of being heard in respect of those charges.</w:t>
      </w:r>
      <w:r>
        <w:rPr>
          <w:rFonts w:asciiTheme="majorHAnsi" w:hAnsiTheme="majorHAnsi" w:cs="Times New Roman"/>
        </w:rPr>
        <w:t xml:space="preserve"> </w:t>
      </w:r>
      <w:r w:rsidR="006524A4" w:rsidRPr="006C6D1E">
        <w:rPr>
          <w:rFonts w:asciiTheme="majorHAnsi" w:hAnsiTheme="majorHAnsi" w:cs="Times New Roman"/>
        </w:rPr>
        <w:t xml:space="preserve">In cases where the basis on which the employee obtained the employment is false, no inquiry is required. </w:t>
      </w:r>
      <w:r w:rsidR="006524A4" w:rsidRPr="008B500C">
        <w:rPr>
          <w:rFonts w:asciiTheme="majorHAnsi" w:hAnsiTheme="majorHAnsi" w:cs="Times New Roman"/>
          <w:b/>
          <w:u w:val="single"/>
        </w:rPr>
        <w:t>In Superintendent of Post Offices v R. Valasina Babu, AIR 2007 SC 1126</w:t>
      </w:r>
      <w:r w:rsidR="006524A4" w:rsidRPr="006C6D1E">
        <w:rPr>
          <w:rFonts w:asciiTheme="majorHAnsi" w:hAnsiTheme="majorHAnsi" w:cs="Times New Roman"/>
        </w:rPr>
        <w:t>, the respondent secured Government Job by producing false certificate. On inquiry the Collector cancelled the certificate. After disciplinary proceedings he was dismissed from service. It was held that in case of this nature, it might not have been necessary to initiate any disciplinary proceedings against the respondent. He could be dismissed without an inquiry.</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Departmental proceedings are said to have been initiated only when a charge-sheet is issued </w:t>
      </w:r>
      <w:r w:rsidRPr="008B500C">
        <w:rPr>
          <w:rFonts w:asciiTheme="majorHAnsi" w:hAnsiTheme="majorHAnsi" w:cs="Times New Roman"/>
          <w:b/>
          <w:u w:val="single"/>
        </w:rPr>
        <w:t>(Coal India Ltd. V Saroj Kumar Mishra,AIR 2007 SC 1707)</w:t>
      </w:r>
      <w:r w:rsidRPr="006C6D1E">
        <w:rPr>
          <w:rFonts w:asciiTheme="majorHAnsi" w:hAnsiTheme="majorHAnsi" w:cs="Times New Roman"/>
        </w:rPr>
        <w:t xml:space="preserve"> Departmental proceedings and criminal proceedings are different. Unless the charge in criminal trial is of grave nature with complicated facts and law, departmental inquiry can be held separately, </w:t>
      </w:r>
      <w:r w:rsidRPr="008B500C">
        <w:rPr>
          <w:rFonts w:asciiTheme="majorHAnsi" w:hAnsiTheme="majorHAnsi" w:cs="Times New Roman"/>
          <w:b/>
          <w:u w:val="single"/>
        </w:rPr>
        <w:t>decided in the case of NOIDA Entrepreneurs Association v NOIDA, AIR 2007 SC 1161.</w:t>
      </w: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F12DFA" w:rsidRDefault="00F12DFA"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r w:rsidRPr="006C6D1E">
        <w:rPr>
          <w:rFonts w:asciiTheme="majorHAnsi" w:hAnsiTheme="majorHAnsi" w:cs="Times New Roman"/>
          <w:b/>
          <w:u w:val="single"/>
        </w:rPr>
        <w:lastRenderedPageBreak/>
        <w:t xml:space="preserve">In India </w:t>
      </w:r>
    </w:p>
    <w:p w:rsidR="006524A4" w:rsidRPr="006C6D1E" w:rsidRDefault="00315B05" w:rsidP="006524A4">
      <w:pPr>
        <w:widowControl w:val="0"/>
        <w:overflowPunct w:val="0"/>
        <w:autoSpaceDE w:val="0"/>
        <w:autoSpaceDN w:val="0"/>
        <w:adjustRightInd w:val="0"/>
        <w:spacing w:after="0" w:line="240" w:lineRule="auto"/>
        <w:jc w:val="both"/>
        <w:rPr>
          <w:rFonts w:asciiTheme="majorHAnsi" w:hAnsiTheme="majorHAnsi" w:cs="Times New Roman"/>
          <w:b/>
          <w:u w:val="single"/>
        </w:rPr>
      </w:pPr>
      <w:r>
        <w:rPr>
          <w:rFonts w:asciiTheme="majorHAnsi" w:hAnsiTheme="majorHAnsi" w:cs="Times New Roman"/>
          <w:b/>
          <w:noProof/>
          <w:u w:val="single"/>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47" type="#_x0000_t21" style="position:absolute;left:0;text-align:left;margin-left:4.3pt;margin-top:7.15pt;width:479.35pt;height:135.1pt;z-index:251667456" fillcolor="#9bbb59 [3206]" strokecolor="#f2f2f2 [3041]" strokeweight="3pt">
            <v:shadow on="t" type="perspective" color="#4e6128 [1606]" opacity=".5" offset="1pt" offset2="-1pt"/>
            <v:textbox>
              <w:txbxContent>
                <w:p w:rsidR="006524A4" w:rsidRPr="00CE1A3B" w:rsidRDefault="006524A4" w:rsidP="006524A4">
                  <w:pPr>
                    <w:pStyle w:val="ListParagraph"/>
                    <w:numPr>
                      <w:ilvl w:val="0"/>
                      <w:numId w:val="45"/>
                    </w:numPr>
                    <w:spacing w:line="240" w:lineRule="auto"/>
                    <w:ind w:left="360"/>
                    <w:jc w:val="both"/>
                    <w:rPr>
                      <w:rFonts w:ascii="Times New Roman" w:hAnsi="Times New Roman" w:cs="Times New Roman"/>
                    </w:rPr>
                  </w:pPr>
                  <w:r w:rsidRPr="00CE1A3B">
                    <w:rPr>
                      <w:rFonts w:ascii="Times New Roman" w:hAnsi="Times New Roman" w:cs="Times New Roman"/>
                    </w:rPr>
                    <w:t>Doctrine of Pleasure in India is controlled by the President and Governor according to the provisions of</w:t>
                  </w:r>
                  <w:r w:rsidRPr="00CE1A3B">
                    <w:rPr>
                      <w:rStyle w:val="apple-converted-space"/>
                      <w:rFonts w:ascii="Times New Roman" w:hAnsi="Times New Roman" w:cs="Times New Roman"/>
                    </w:rPr>
                    <w:t> </w:t>
                  </w:r>
                  <w:hyperlink r:id="rId9" w:tooltip="Article 310 of Constitution of India" w:history="1">
                    <w:r w:rsidRPr="00CE1A3B">
                      <w:rPr>
                        <w:rStyle w:val="Hyperlink"/>
                        <w:rFonts w:ascii="Times New Roman" w:hAnsi="Times New Roman" w:cs="Times New Roman"/>
                      </w:rPr>
                      <w:t>Article 310 of Constitution of India</w:t>
                    </w:r>
                  </w:hyperlink>
                  <w:r w:rsidRPr="00CE1A3B">
                    <w:rPr>
                      <w:rStyle w:val="apple-converted-space"/>
                      <w:rFonts w:ascii="Times New Roman" w:hAnsi="Times New Roman" w:cs="Times New Roman"/>
                    </w:rPr>
                    <w:t> </w:t>
                  </w:r>
                  <w:r w:rsidRPr="00CE1A3B">
                    <w:rPr>
                      <w:rFonts w:ascii="Times New Roman" w:hAnsi="Times New Roman" w:cs="Times New Roman"/>
                    </w:rPr>
                    <w:t>that deals with the Tenure of office of persons serving the Union or a State.</w:t>
                  </w:r>
                </w:p>
                <w:p w:rsidR="006524A4" w:rsidRPr="00CE1A3B" w:rsidRDefault="006524A4" w:rsidP="006524A4">
                  <w:pPr>
                    <w:pStyle w:val="ListParagraph"/>
                    <w:numPr>
                      <w:ilvl w:val="0"/>
                      <w:numId w:val="45"/>
                    </w:numPr>
                    <w:spacing w:line="240" w:lineRule="auto"/>
                    <w:ind w:left="360"/>
                    <w:jc w:val="both"/>
                    <w:rPr>
                      <w:rFonts w:ascii="Times New Roman" w:hAnsi="Times New Roman" w:cs="Times New Roman"/>
                    </w:rPr>
                  </w:pPr>
                  <w:r w:rsidRPr="00CE1A3B">
                    <w:rPr>
                      <w:rFonts w:ascii="Times New Roman" w:hAnsi="Times New Roman" w:cs="Times New Roman"/>
                    </w:rPr>
                    <w:t>Certain tenures such as Judges of</w:t>
                  </w:r>
                  <w:r w:rsidRPr="00CE1A3B">
                    <w:rPr>
                      <w:rStyle w:val="apple-converted-space"/>
                      <w:rFonts w:ascii="Times New Roman" w:hAnsi="Times New Roman" w:cs="Times New Roman"/>
                    </w:rPr>
                    <w:t> </w:t>
                  </w:r>
                  <w:hyperlink r:id="rId10" w:tooltip="Supreme Court of India" w:history="1">
                    <w:r w:rsidRPr="00CE1A3B">
                      <w:rPr>
                        <w:rStyle w:val="Hyperlink"/>
                        <w:rFonts w:ascii="Times New Roman" w:hAnsi="Times New Roman" w:cs="Times New Roman"/>
                      </w:rPr>
                      <w:t>Supreme Court of India</w:t>
                    </w:r>
                  </w:hyperlink>
                  <w:r w:rsidRPr="00CE1A3B">
                    <w:rPr>
                      <w:rFonts w:ascii="Times New Roman" w:hAnsi="Times New Roman" w:cs="Times New Roman"/>
                    </w:rPr>
                    <w:t>, Judges of</w:t>
                  </w:r>
                  <w:r w:rsidRPr="00CE1A3B">
                    <w:rPr>
                      <w:rStyle w:val="apple-converted-space"/>
                      <w:rFonts w:ascii="Times New Roman" w:hAnsi="Times New Roman" w:cs="Times New Roman"/>
                    </w:rPr>
                    <w:t> </w:t>
                  </w:r>
                  <w:hyperlink r:id="rId11" w:tooltip="High Court" w:history="1">
                    <w:r w:rsidRPr="00CE1A3B">
                      <w:rPr>
                        <w:rStyle w:val="Hyperlink"/>
                        <w:rFonts w:ascii="Times New Roman" w:hAnsi="Times New Roman" w:cs="Times New Roman"/>
                      </w:rPr>
                      <w:t>High Court</w:t>
                    </w:r>
                  </w:hyperlink>
                  <w:r w:rsidRPr="00CE1A3B">
                    <w:rPr>
                      <w:rFonts w:ascii="Times New Roman" w:hAnsi="Times New Roman" w:cs="Times New Roman"/>
                    </w:rPr>
                    <w:t>, Auditor-General of India, Chief Election Commissioner, Chairman and Member of Public Service Commission are expressly excluded from this Doctrine.</w:t>
                  </w:r>
                </w:p>
                <w:p w:rsidR="006524A4" w:rsidRPr="00CE1A3B" w:rsidRDefault="006524A4" w:rsidP="006524A4">
                  <w:pPr>
                    <w:pStyle w:val="ListParagraph"/>
                    <w:widowControl w:val="0"/>
                    <w:numPr>
                      <w:ilvl w:val="0"/>
                      <w:numId w:val="45"/>
                    </w:numPr>
                    <w:overflowPunct w:val="0"/>
                    <w:autoSpaceDE w:val="0"/>
                    <w:autoSpaceDN w:val="0"/>
                    <w:adjustRightInd w:val="0"/>
                    <w:spacing w:after="0" w:line="240" w:lineRule="auto"/>
                    <w:ind w:left="360"/>
                    <w:jc w:val="both"/>
                    <w:rPr>
                      <w:rFonts w:ascii="Times New Roman" w:hAnsi="Times New Roman" w:cs="Times New Roman"/>
                    </w:rPr>
                  </w:pPr>
                  <w:r w:rsidRPr="00CE1A3B">
                    <w:rPr>
                      <w:rFonts w:ascii="Times New Roman" w:hAnsi="Times New Roman" w:cs="Times New Roman"/>
                    </w:rPr>
                    <w:t>The Doctrine is subject to</w:t>
                  </w:r>
                  <w:r w:rsidRPr="00CE1A3B">
                    <w:rPr>
                      <w:rStyle w:val="apple-converted-space"/>
                      <w:rFonts w:ascii="Times New Roman" w:hAnsi="Times New Roman" w:cs="Times New Roman"/>
                    </w:rPr>
                    <w:t> </w:t>
                  </w:r>
                  <w:hyperlink r:id="rId12" w:tooltip="Fundamental Rights" w:history="1">
                    <w:r w:rsidRPr="00CE1A3B">
                      <w:rPr>
                        <w:rStyle w:val="Hyperlink"/>
                        <w:rFonts w:ascii="Times New Roman" w:hAnsi="Times New Roman" w:cs="Times New Roman"/>
                      </w:rPr>
                      <w:t>Fundamental Rights</w:t>
                    </w:r>
                  </w:hyperlink>
                  <w:r w:rsidRPr="00CE1A3B">
                    <w:rPr>
                      <w:rFonts w:ascii="Times New Roman" w:hAnsi="Times New Roman" w:cs="Times New Roman"/>
                    </w:rPr>
                    <w:t xml:space="preserve"> </w:t>
                  </w:r>
                </w:p>
                <w:p w:rsidR="006524A4" w:rsidRPr="002C27B8" w:rsidRDefault="006524A4" w:rsidP="006524A4">
                  <w:pPr>
                    <w:spacing w:line="240" w:lineRule="auto"/>
                    <w:rPr>
                      <w:sz w:val="20"/>
                      <w:szCs w:val="20"/>
                    </w:rPr>
                  </w:pPr>
                </w:p>
              </w:txbxContent>
            </v:textbox>
          </v:shape>
        </w:pic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b/>
          <w:u w:val="single"/>
        </w:rPr>
      </w:pPr>
    </w:p>
    <w:p w:rsidR="006524A4" w:rsidRDefault="006524A4"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F12DFA" w:rsidRDefault="00F12DFA" w:rsidP="006524A4">
      <w:pPr>
        <w:widowControl w:val="0"/>
        <w:autoSpaceDE w:val="0"/>
        <w:autoSpaceDN w:val="0"/>
        <w:adjustRightInd w:val="0"/>
        <w:spacing w:after="0" w:line="240" w:lineRule="auto"/>
        <w:rPr>
          <w:rFonts w:asciiTheme="majorHAnsi" w:hAnsiTheme="majorHAnsi" w:cs="Times New Roman"/>
          <w:b/>
          <w:bCs/>
          <w:u w:val="single"/>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Reasonable Opportunity</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Reasonable Opportunity is a facet of natural justice. Natural Justice has no fixed meaning. The basic object is to ensure fairness, impartiality and reasonableness In the case of </w:t>
      </w:r>
      <w:r w:rsidRPr="00FE3AE9">
        <w:rPr>
          <w:rFonts w:asciiTheme="majorHAnsi" w:hAnsiTheme="majorHAnsi" w:cs="Times New Roman"/>
          <w:b/>
          <w:u w:val="single"/>
        </w:rPr>
        <w:t>Uma Nath Pandey v State of U.P. AIR 2009 SC 2375,</w:t>
      </w:r>
      <w:r w:rsidRPr="006C6D1E">
        <w:rPr>
          <w:rFonts w:asciiTheme="majorHAnsi" w:hAnsiTheme="majorHAnsi" w:cs="Times New Roman"/>
        </w:rPr>
        <w:t xml:space="preserve"> it was held by the Supreme Court that the very purpose of the following principles of natural justice is the prevention of miscarriage of justice. Broadly reasonable opportunity may include the following:</w:t>
      </w:r>
    </w:p>
    <w:p w:rsidR="006524A4" w:rsidRPr="006C6D1E" w:rsidRDefault="00315B05" w:rsidP="006524A4">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029" type="#_x0000_t84" style="position:absolute;left:0;text-align:left;margin-left:-2.95pt;margin-top:4.15pt;width:487.25pt;height:181.1pt;z-index:251649024" adj="1043" fillcolor="#f79646 [3209]" strokecolor="#f2f2f2 [3041]" strokeweight="3pt">
            <v:shadow on="t" type="perspective" color="#974706 [1609]" opacity=".5" offset="1pt" offset2="-1pt"/>
            <v:textbox>
              <w:txbxContent>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employee against whom action for either of three punishments (removal, dismissal or reduction in rank) is proposed should be informed of the charges;</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charges must be clear, precise and accurate;</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The delinquent employee should be informed of the evidence by which those charges are sought to be substantiated against him;</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Copies of relevant document must be supplied to the employee;</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cs="Times New Roman"/>
                    </w:rPr>
                  </w:pPr>
                  <w:r w:rsidRPr="00CE1A3B">
                    <w:rPr>
                      <w:rFonts w:asciiTheme="majorHAnsi" w:hAnsiTheme="majorHAnsi" w:cs="Times New Roman"/>
                    </w:rPr>
                    <w:t>If charges are framed on the basis of evidence of witnesses examined in the absence of delinquent employee, copies of statements of witnesses must be given to him;</w:t>
                  </w:r>
                </w:p>
                <w:p w:rsidR="006524A4" w:rsidRPr="00CE1A3B" w:rsidRDefault="006524A4" w:rsidP="006524A4">
                  <w:pPr>
                    <w:pStyle w:val="ListParagraph"/>
                    <w:widowControl w:val="0"/>
                    <w:numPr>
                      <w:ilvl w:val="0"/>
                      <w:numId w:val="38"/>
                    </w:numPr>
                    <w:overflowPunct w:val="0"/>
                    <w:autoSpaceDE w:val="0"/>
                    <w:autoSpaceDN w:val="0"/>
                    <w:adjustRightInd w:val="0"/>
                    <w:spacing w:after="0" w:line="240" w:lineRule="auto"/>
                    <w:jc w:val="both"/>
                    <w:rPr>
                      <w:rFonts w:asciiTheme="majorHAnsi" w:hAnsiTheme="majorHAnsi"/>
                      <w:sz w:val="20"/>
                      <w:szCs w:val="20"/>
                    </w:rPr>
                  </w:pPr>
                  <w:r w:rsidRPr="00CE1A3B">
                    <w:rPr>
                      <w:rFonts w:asciiTheme="majorHAnsi" w:hAnsiTheme="majorHAnsi" w:cs="Times New Roman"/>
                    </w:rPr>
                    <w:t>Personal hearing if demanded by the delinquent servant, must be given; The employee charged must be given an opportunity to cross-examine the witnesses produced against him;</w:t>
                  </w:r>
                </w:p>
              </w:txbxContent>
            </v:textbox>
          </v:shape>
        </w:pic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firstLine="72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315B05" w:rsidP="006524A4">
      <w:pPr>
        <w:widowControl w:val="0"/>
        <w:overflowPunct w:val="0"/>
        <w:autoSpaceDE w:val="0"/>
        <w:autoSpaceDN w:val="0"/>
        <w:adjustRightInd w:val="0"/>
        <w:spacing w:after="0" w:line="240" w:lineRule="auto"/>
        <w:jc w:val="both"/>
        <w:rPr>
          <w:rFonts w:asciiTheme="majorHAnsi" w:hAnsiTheme="majorHAnsi" w:cs="Times New Roman"/>
        </w:rPr>
      </w:pPr>
      <w:r>
        <w:rPr>
          <w:rFonts w:asciiTheme="majorHAnsi" w:hAnsiTheme="majorHAnsi" w:cs="Times New Roman"/>
          <w:noProof/>
        </w:rPr>
        <w:pict>
          <v:shape id="_x0000_s1030" type="#_x0000_t84" style="position:absolute;left:0;text-align:left;margin-left:-2.95pt;margin-top:4.6pt;width:487.25pt;height:93.35pt;z-index:251650048" adj="1255" fillcolor="#f79646 [3209]" strokecolor="#f2f2f2 [3041]" strokeweight="3pt">
            <v:shadow on="t" type="perspective" color="#974706 [1609]" opacity=".5" offset="1pt" offset2="-1pt"/>
            <v:textbox style="mso-next-textbox:#_x0000_s1030">
              <w:txbxContent>
                <w:p w:rsidR="006524A4" w:rsidRPr="00035DEF" w:rsidRDefault="006524A4" w:rsidP="006524A4">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The employee against whom an inquiry is being held has a right to argue his own case. It is a part of personal hearing;</w:t>
                  </w:r>
                </w:p>
                <w:p w:rsidR="006524A4" w:rsidRPr="00035DEF" w:rsidRDefault="006524A4" w:rsidP="006524A4">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Inquiry officer should not be biased;</w:t>
                  </w:r>
                </w:p>
                <w:p w:rsidR="006524A4" w:rsidRPr="00035DEF" w:rsidRDefault="006524A4" w:rsidP="006524A4">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Reasons must be given by an inquiry officer for his decision;</w:t>
                  </w:r>
                </w:p>
                <w:p w:rsidR="006524A4" w:rsidRPr="00035DEF" w:rsidRDefault="006524A4" w:rsidP="006524A4">
                  <w:pPr>
                    <w:pStyle w:val="ListParagraph"/>
                    <w:widowControl w:val="0"/>
                    <w:numPr>
                      <w:ilvl w:val="0"/>
                      <w:numId w:val="39"/>
                    </w:numPr>
                    <w:overflowPunct w:val="0"/>
                    <w:autoSpaceDE w:val="0"/>
                    <w:autoSpaceDN w:val="0"/>
                    <w:adjustRightInd w:val="0"/>
                    <w:spacing w:after="0" w:line="240" w:lineRule="auto"/>
                    <w:jc w:val="both"/>
                    <w:rPr>
                      <w:rFonts w:asciiTheme="majorHAnsi" w:hAnsiTheme="majorHAnsi" w:cs="Times New Roman"/>
                    </w:rPr>
                  </w:pPr>
                  <w:r w:rsidRPr="00035DEF">
                    <w:rPr>
                      <w:rFonts w:asciiTheme="majorHAnsi" w:hAnsiTheme="majorHAnsi" w:cs="Times New Roman"/>
                    </w:rPr>
                    <w:t>Inquiry officer cannot be witnesses himself.</w:t>
                  </w:r>
                </w:p>
                <w:p w:rsidR="006524A4" w:rsidRDefault="006524A4" w:rsidP="006524A4">
                  <w:pPr>
                    <w:spacing w:line="240" w:lineRule="auto"/>
                  </w:pPr>
                </w:p>
              </w:txbxContent>
            </v:textbox>
          </v:shape>
        </w:pic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Default="006524A4" w:rsidP="006524A4">
      <w:pPr>
        <w:widowControl w:val="0"/>
        <w:overflowPunct w:val="0"/>
        <w:autoSpaceDE w:val="0"/>
        <w:autoSpaceDN w:val="0"/>
        <w:adjustRightInd w:val="0"/>
        <w:spacing w:after="0" w:line="240" w:lineRule="auto"/>
        <w:ind w:left="360"/>
        <w:jc w:val="both"/>
        <w:rPr>
          <w:rFonts w:asciiTheme="majorHAnsi" w:hAnsiTheme="majorHAnsi" w:cs="Times New Roman"/>
        </w:rPr>
      </w:pPr>
    </w:p>
    <w:p w:rsidR="006524A4" w:rsidRPr="006C6D1E" w:rsidRDefault="006524A4" w:rsidP="006524A4">
      <w:pPr>
        <w:widowControl w:val="0"/>
        <w:autoSpaceDE w:val="0"/>
        <w:autoSpaceDN w:val="0"/>
        <w:adjustRightInd w:val="0"/>
        <w:spacing w:after="0" w:line="240" w:lineRule="auto"/>
        <w:rPr>
          <w:rFonts w:asciiTheme="majorHAnsi" w:hAnsiTheme="majorHAnsi" w:cs="Times New Roman"/>
          <w:u w:val="single"/>
        </w:rPr>
      </w:pPr>
      <w:r w:rsidRPr="006C6D1E">
        <w:rPr>
          <w:rFonts w:asciiTheme="majorHAnsi" w:hAnsiTheme="majorHAnsi" w:cs="Times New Roman"/>
          <w:b/>
          <w:bCs/>
          <w:u w:val="single"/>
        </w:rPr>
        <w:t>Service Tribunals</w:t>
      </w:r>
    </w:p>
    <w:p w:rsidR="006524A4" w:rsidRPr="006C6D1E" w:rsidRDefault="006524A4" w:rsidP="006524A4">
      <w:pPr>
        <w:widowControl w:val="0"/>
        <w:overflowPunct w:val="0"/>
        <w:autoSpaceDE w:val="0"/>
        <w:autoSpaceDN w:val="0"/>
        <w:adjustRightInd w:val="0"/>
        <w:spacing w:after="0" w:line="240" w:lineRule="auto"/>
        <w:jc w:val="both"/>
        <w:rPr>
          <w:rFonts w:asciiTheme="majorHAnsi" w:hAnsiTheme="majorHAnsi" w:cs="Times New Roman"/>
        </w:rPr>
      </w:pPr>
      <w:r w:rsidRPr="006C6D1E">
        <w:rPr>
          <w:rFonts w:asciiTheme="majorHAnsi" w:hAnsiTheme="majorHAnsi" w:cs="Times New Roman"/>
        </w:rPr>
        <w:t xml:space="preserve">One of the recommendations of the Swaran Singh Committee was to have special tribunals for resolving the disputes of civil servants which had resulted in backlog of cases in High Courts. Article 323-A was inserted in the Constitution as a follow-up measures by the Constitution (forty-Second Amendment) Act, 1976. The purpose of service Tribunals is to deal exclusively with service matters and to provide to persons covered by them, speedy relief in respect of their grievances. Article 323-A is not self-executor. Parliament ‘may’, by law provide for the adjudication of or trial by administrative </w:t>
      </w:r>
      <w:r w:rsidRPr="006C6D1E">
        <w:rPr>
          <w:rFonts w:asciiTheme="majorHAnsi" w:hAnsiTheme="majorHAnsi" w:cs="Times New Roman"/>
        </w:rPr>
        <w:lastRenderedPageBreak/>
        <w:t>tribunals of disputes and complaints with respect to recruitment and condition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By virtue of this authorization Parliament in 1985 has enacted The Administrative Tribunals Act providing for the establishment Central/State/Joint Administrative Tribunals. It is clear from the language of Article 323-A that Parliament alone has power to establish such tribunals. The object was to equate these tribunals with the High Court so that the burden of the later could be reduced.</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Default="006524A4" w:rsidP="006524A4">
      <w:pPr>
        <w:spacing w:after="0" w:line="240" w:lineRule="auto"/>
        <w:rPr>
          <w:rFonts w:asciiTheme="majorHAnsi" w:hAnsiTheme="majorHAnsi" w:cs="Times New Roman"/>
          <w:b/>
          <w:color w:val="000000" w:themeColor="text1"/>
          <w:u w:val="single"/>
        </w:rPr>
      </w:pPr>
      <w:r>
        <w:rPr>
          <w:rFonts w:asciiTheme="majorHAnsi" w:hAnsiTheme="majorHAnsi" w:cs="Times New Roman"/>
          <w:b/>
          <w:color w:val="000000" w:themeColor="text1"/>
          <w:u w:val="single"/>
        </w:rPr>
        <w:br w:type="page"/>
      </w: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lastRenderedPageBreak/>
        <w:t xml:space="preserve">Right to property </w:t>
      </w:r>
    </w:p>
    <w:p w:rsidR="006524A4" w:rsidRPr="006C6D1E" w:rsidRDefault="006524A4" w:rsidP="006524A4">
      <w:pPr>
        <w:shd w:val="clear" w:color="auto" w:fill="FFFFFF"/>
        <w:spacing w:after="0" w:line="240" w:lineRule="auto"/>
        <w:jc w:val="both"/>
        <w:rPr>
          <w:rFonts w:asciiTheme="majorHAnsi" w:hAnsiTheme="majorHAnsi" w:cs="Times New Roman"/>
          <w:color w:val="333333"/>
        </w:rPr>
      </w:pPr>
      <w:r w:rsidRPr="006C6D1E">
        <w:rPr>
          <w:rFonts w:asciiTheme="majorHAnsi" w:hAnsiTheme="majorHAnsi" w:cs="Times New Roman"/>
          <w:color w:val="333333"/>
        </w:rPr>
        <w:t> </w:t>
      </w:r>
    </w:p>
    <w:tbl>
      <w:tblPr>
        <w:tblStyle w:val="LightGrid-Accent5"/>
        <w:tblW w:w="0" w:type="auto"/>
        <w:tblLook w:val="04A0"/>
      </w:tblPr>
      <w:tblGrid>
        <w:gridCol w:w="3888"/>
        <w:gridCol w:w="5688"/>
      </w:tblGrid>
      <w:tr w:rsidR="006524A4" w:rsidRPr="006C6D1E" w:rsidTr="00EB409B">
        <w:trPr>
          <w:cnfStyle w:val="100000000000"/>
          <w:trHeight w:val="297"/>
        </w:trPr>
        <w:tc>
          <w:tcPr>
            <w:cnfStyle w:val="001000000000"/>
            <w:tcW w:w="3888" w:type="dxa"/>
            <w:hideMark/>
          </w:tcPr>
          <w:p w:rsidR="006524A4" w:rsidRPr="006C6D1E" w:rsidRDefault="006524A4" w:rsidP="00EB409B">
            <w:pPr>
              <w:jc w:val="both"/>
              <w:rPr>
                <w:rFonts w:asciiTheme="majorHAnsi" w:hAnsiTheme="majorHAnsi" w:cs="Times New Roman"/>
                <w:color w:val="333333"/>
              </w:rPr>
            </w:pPr>
            <w:r w:rsidRPr="006C6D1E">
              <w:rPr>
                <w:rFonts w:asciiTheme="majorHAnsi" w:hAnsiTheme="majorHAnsi" w:cs="Times New Roman"/>
                <w:color w:val="333333"/>
              </w:rPr>
              <w:t>Pre 1978 Amendment ACT</w:t>
            </w:r>
          </w:p>
        </w:tc>
        <w:tc>
          <w:tcPr>
            <w:tcW w:w="5688" w:type="dxa"/>
            <w:hideMark/>
          </w:tcPr>
          <w:p w:rsidR="006524A4" w:rsidRPr="006C6D1E" w:rsidRDefault="006524A4" w:rsidP="00EB409B">
            <w:pPr>
              <w:jc w:val="both"/>
              <w:cnfStyle w:val="100000000000"/>
              <w:rPr>
                <w:rFonts w:asciiTheme="majorHAnsi" w:hAnsiTheme="majorHAnsi" w:cs="Times New Roman"/>
                <w:color w:val="333333"/>
              </w:rPr>
            </w:pPr>
            <w:r w:rsidRPr="006C6D1E">
              <w:rPr>
                <w:rFonts w:asciiTheme="majorHAnsi" w:hAnsiTheme="majorHAnsi" w:cs="Times New Roman"/>
                <w:color w:val="333333"/>
              </w:rPr>
              <w:t>Article 19(1)(f)</w:t>
            </w:r>
          </w:p>
        </w:tc>
      </w:tr>
      <w:tr w:rsidR="006524A4" w:rsidRPr="006C6D1E" w:rsidTr="00EB409B">
        <w:trPr>
          <w:cnfStyle w:val="000000100000"/>
        </w:trPr>
        <w:tc>
          <w:tcPr>
            <w:cnfStyle w:val="001000000000"/>
            <w:tcW w:w="3888" w:type="dxa"/>
            <w:hideMark/>
          </w:tcPr>
          <w:p w:rsidR="006524A4" w:rsidRPr="006C6D1E" w:rsidRDefault="006524A4" w:rsidP="00EB409B">
            <w:pPr>
              <w:jc w:val="both"/>
              <w:rPr>
                <w:rFonts w:asciiTheme="majorHAnsi" w:hAnsiTheme="majorHAnsi" w:cs="Times New Roman"/>
                <w:color w:val="333333"/>
              </w:rPr>
            </w:pPr>
            <w:r w:rsidRPr="006C6D1E">
              <w:rPr>
                <w:rFonts w:asciiTheme="majorHAnsi" w:hAnsiTheme="majorHAnsi" w:cs="Times New Roman"/>
                <w:color w:val="333333"/>
              </w:rPr>
              <w:t>Post 1978 Amendment Act</w:t>
            </w:r>
          </w:p>
        </w:tc>
        <w:tc>
          <w:tcPr>
            <w:tcW w:w="5688" w:type="dxa"/>
            <w:hideMark/>
          </w:tcPr>
          <w:p w:rsidR="006524A4" w:rsidRPr="00035DEF" w:rsidRDefault="006524A4" w:rsidP="00EB409B">
            <w:pPr>
              <w:jc w:val="both"/>
              <w:cnfStyle w:val="000000100000"/>
              <w:rPr>
                <w:rFonts w:asciiTheme="majorHAnsi" w:hAnsiTheme="majorHAnsi" w:cs="Times New Roman"/>
                <w:b/>
                <w:color w:val="333333"/>
              </w:rPr>
            </w:pPr>
            <w:r w:rsidRPr="006C6D1E">
              <w:rPr>
                <w:rFonts w:asciiTheme="majorHAnsi" w:hAnsiTheme="majorHAnsi" w:cs="Times New Roman"/>
                <w:b/>
                <w:color w:val="333333"/>
              </w:rPr>
              <w:t>Articles 31(a), 31(a), 31(a), 300 A</w:t>
            </w:r>
          </w:p>
        </w:tc>
      </w:tr>
    </w:tbl>
    <w:p w:rsidR="006524A4" w:rsidRPr="006C6D1E" w:rsidRDefault="006524A4" w:rsidP="006524A4">
      <w:pPr>
        <w:shd w:val="clear" w:color="auto" w:fill="FFFFFF"/>
        <w:spacing w:after="0" w:line="240" w:lineRule="auto"/>
        <w:jc w:val="both"/>
        <w:rPr>
          <w:rFonts w:asciiTheme="majorHAnsi" w:hAnsiTheme="majorHAnsi" w:cs="Times New Roman"/>
          <w:color w:val="333333"/>
        </w:rPr>
      </w:pPr>
      <w:r w:rsidRPr="006C6D1E">
        <w:rPr>
          <w:rFonts w:asciiTheme="majorHAnsi" w:hAnsiTheme="majorHAnsi" w:cs="Times New Roman"/>
          <w:color w:val="333333"/>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Indian Constitution does not recognize property right as a fundamental right. In the year 1977, the 44th amendment eliminated the right to </w:t>
      </w:r>
      <w:r w:rsidRPr="006C6D1E">
        <w:rPr>
          <w:rFonts w:asciiTheme="majorHAnsi" w:hAnsiTheme="majorHAnsi" w:cs="Times New Roman"/>
          <w:b/>
          <w:bCs/>
        </w:rPr>
        <w:t>acquire, hold and dispose of property</w:t>
      </w:r>
      <w:r w:rsidRPr="006C6D1E">
        <w:rPr>
          <w:rFonts w:asciiTheme="majorHAnsi" w:hAnsiTheme="majorHAnsi" w:cs="Times New Roman"/>
        </w:rPr>
        <w:t> as a fundamental right. However, in another part of the Constitution, Article 300 (A) was inserted to affirm that no person shall be deprived of his property save by authority of law. The result is that the right to property as a fundamental right is now substituted as a statutory right. The amendment expanded the power of the state to appropriate property for social welfare purposes. In other words, the amendment bestowed upon the Indian socialist state a license to indulge in what Fredric Bastiat termed legal plunder. This is one of the classic examples when the law has been perverted in order to make plunder look just and sacred to many consciences.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Indian experiences and conception of property and wealth have a very different historical basis than that of western countries. The fact the present system of property as we know arises out of the peculiar developments in Europe in the 17</w:t>
      </w:r>
      <w:r w:rsidRPr="006C6D1E">
        <w:rPr>
          <w:rFonts w:asciiTheme="majorHAnsi" w:hAnsiTheme="majorHAnsi" w:cs="Times New Roman"/>
          <w:vertAlign w:val="superscript"/>
        </w:rPr>
        <w:t>th</w:t>
      </w:r>
      <w:r w:rsidRPr="006C6D1E">
        <w:rPr>
          <w:rFonts w:asciiTheme="majorHAnsi" w:hAnsiTheme="majorHAnsi" w:cs="Times New Roman"/>
        </w:rPr>
        <w:t> to 18</w:t>
      </w:r>
      <w:r w:rsidRPr="006C6D1E">
        <w:rPr>
          <w:rFonts w:asciiTheme="majorHAnsi" w:hAnsiTheme="majorHAnsi" w:cs="Times New Roman"/>
          <w:vertAlign w:val="superscript"/>
        </w:rPr>
        <w:t>th</w:t>
      </w:r>
      <w:r w:rsidRPr="006C6D1E">
        <w:rPr>
          <w:rFonts w:asciiTheme="majorHAnsi" w:hAnsiTheme="majorHAnsi" w:cs="Times New Roman"/>
        </w:rPr>
        <w:t>century and therefore its experiences were universally not applicable. A still more economic area in which the answer is both difficult and important is the definition of property rights. The notion of property as it has developed over centuries and it has embodies in our legal codes, has become so much a part of us that we tend to take it for granted, and fail to recognize the extent to which just what constitutes property and what rights the ownership of property confers are complex social creations rather than self evident propositions.</w:t>
      </w:r>
      <w:bookmarkStart w:id="0" w:name="_ftnref1"/>
      <w:bookmarkEnd w:id="0"/>
      <w:r w:rsidRPr="006C6D1E">
        <w:rPr>
          <w:rFonts w:asciiTheme="majorHAnsi" w:hAnsiTheme="majorHAnsi" w:cs="Times New Roman"/>
        </w:rPr>
        <w:t> This also seems to be the hidden reason why the right to property is suddenly much contested throughout India today and why the state is coming up unexpectedly against huge resistance from unexpected quarters in attempting to acquire land in India. The action of the state to assert the Eminent Domain over subsidiary claims on property and the clash which resulted there from Singur, Nandigram and other parts of India is precisely a manifestation of a clash of cultures. To put in Samuel Huntingtons words, the ideas of the west of development and liberalization propagated by the present ruling elite and the old Indic ideas which shape the views of the majority of the people.</w:t>
      </w:r>
      <w:bookmarkStart w:id="1" w:name="_ftnref2"/>
      <w:bookmarkEnd w:id="1"/>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Whereas the new </w:t>
      </w:r>
      <w:r w:rsidRPr="006C6D1E">
        <w:rPr>
          <w:rFonts w:asciiTheme="majorHAnsi" w:hAnsiTheme="majorHAnsi" w:cs="Times New Roman"/>
          <w:b/>
          <w:bCs/>
        </w:rPr>
        <w:t>A.300 </w:t>
      </w:r>
      <w:r w:rsidRPr="006C6D1E">
        <w:rPr>
          <w:rFonts w:asciiTheme="majorHAnsi" w:hAnsiTheme="majorHAnsi" w:cs="Times New Roman"/>
        </w:rPr>
        <w:t>A imposes only one limitation on this power (i.e.,)</w:t>
      </w:r>
      <w:r w:rsidRPr="006C6D1E">
        <w:rPr>
          <w:rFonts w:asciiTheme="majorHAnsi" w:hAnsiTheme="majorHAnsi" w:cs="Times New Roman"/>
          <w:b/>
          <w:bCs/>
        </w:rPr>
        <w:t xml:space="preserve"> Authority of Law</w:t>
      </w:r>
    </w:p>
    <w:p w:rsidR="006524A4" w:rsidRPr="006C6D1E" w:rsidRDefault="006524A4" w:rsidP="006524A4">
      <w:pPr>
        <w:shd w:val="clear" w:color="auto" w:fill="FFFFFF"/>
        <w:spacing w:after="0" w:line="240" w:lineRule="auto"/>
        <w:jc w:val="center"/>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center"/>
        <w:rPr>
          <w:rFonts w:asciiTheme="majorHAnsi" w:hAnsiTheme="majorHAnsi" w:cs="Times New Roman"/>
          <w:b/>
          <w:u w:val="single"/>
        </w:rPr>
      </w:pPr>
      <w:r w:rsidRPr="006C6D1E">
        <w:rPr>
          <w:rFonts w:asciiTheme="majorHAnsi" w:hAnsiTheme="majorHAnsi" w:cs="Times New Roman"/>
          <w:b/>
          <w:u w:val="single"/>
        </w:rPr>
        <w:t>MAXIMS</w:t>
      </w:r>
    </w:p>
    <w:p w:rsidR="006524A4" w:rsidRPr="006C6D1E" w:rsidRDefault="006524A4" w:rsidP="006524A4">
      <w:pPr>
        <w:shd w:val="clear" w:color="auto" w:fill="FFFFFF"/>
        <w:spacing w:after="0" w:line="240" w:lineRule="auto"/>
        <w:ind w:left="360"/>
        <w:jc w:val="both"/>
        <w:rPr>
          <w:rFonts w:asciiTheme="majorHAnsi" w:hAnsiTheme="majorHAnsi" w:cs="Times New Roman"/>
        </w:rPr>
      </w:pPr>
      <w:r w:rsidRPr="006C6D1E">
        <w:rPr>
          <w:rFonts w:asciiTheme="majorHAnsi" w:hAnsiTheme="majorHAnsi" w:cs="Times New Roman"/>
        </w:rPr>
        <w:t>The doctrine is based on the following two Latin maxims</w:t>
      </w:r>
    </w:p>
    <w:p w:rsidR="006524A4" w:rsidRPr="006C6D1E" w:rsidRDefault="00315B05" w:rsidP="006524A4">
      <w:pPr>
        <w:shd w:val="clear" w:color="auto" w:fill="FFFFFF"/>
        <w:spacing w:after="0" w:line="240" w:lineRule="auto"/>
        <w:ind w:left="360"/>
        <w:jc w:val="both"/>
        <w:rPr>
          <w:rFonts w:asciiTheme="majorHAnsi" w:hAnsiTheme="majorHAnsi" w:cs="Times New Roman"/>
        </w:rPr>
      </w:pPr>
      <w:r>
        <w:rPr>
          <w:rFonts w:asciiTheme="majorHAnsi" w:hAnsiTheme="majorHAnsi" w:cs="Times New Roman"/>
          <w:noProof/>
        </w:rPr>
        <w:pict>
          <v:roundrect id="_x0000_s1031" style="position:absolute;left:0;text-align:left;margin-left:33.6pt;margin-top:8.35pt;width:396.3pt;height:126.5pt;z-index:251651072" arcsize="10923f" fillcolor="#f79646 [3209]" strokecolor="#f2f2f2 [3041]" strokeweight="3pt">
            <v:shadow on="t" type="perspective" color="#974706 [1609]" opacity=".5" offset="1pt" offset2="-1pt"/>
            <v:textbox>
              <w:txbxContent>
                <w:p w:rsidR="006524A4" w:rsidRPr="00131362" w:rsidRDefault="006524A4" w:rsidP="006524A4">
                  <w:r w:rsidRPr="00E9641C">
                    <w:t>       </w:t>
                  </w:r>
                  <w:r w:rsidRPr="00131362">
                    <w:t>i.   Salus Populi est Suprema Lex Welfare Of The People Of The Public Is The Paramount Law;</w:t>
                  </w:r>
                </w:p>
                <w:p w:rsidR="006524A4" w:rsidRPr="00131362" w:rsidRDefault="006524A4" w:rsidP="006524A4">
                  <w:r w:rsidRPr="00131362">
                    <w:t>          ii. Necessita Public Major est Quam Public Necessity Is Greater Than Private Necessity. Also right to property against the state.</w:t>
                  </w:r>
                </w:p>
                <w:p w:rsidR="006524A4" w:rsidRPr="00131362" w:rsidRDefault="006524A4" w:rsidP="006524A4">
                  <w:pPr>
                    <w:rPr>
                      <w:rFonts w:ascii="Cam" w:hAnsi="Cam"/>
                    </w:rPr>
                  </w:pPr>
                  <w:r w:rsidRPr="00131362">
                    <w:rPr>
                      <w:rFonts w:ascii="Cam" w:hAnsi="Cam"/>
                    </w:rPr>
                    <w:t> </w:t>
                  </w:r>
                </w:p>
                <w:p w:rsidR="006524A4" w:rsidRDefault="006524A4" w:rsidP="006524A4"/>
              </w:txbxContent>
            </v:textbox>
          </v:roundrect>
        </w:pict>
      </w: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Default="006524A4" w:rsidP="006524A4">
      <w:pPr>
        <w:shd w:val="clear" w:color="auto" w:fill="FFFFFF"/>
        <w:spacing w:after="0" w:line="240" w:lineRule="auto"/>
        <w:ind w:left="360"/>
        <w:jc w:val="both"/>
        <w:rPr>
          <w:rFonts w:asciiTheme="majorHAnsi" w:hAnsiTheme="majorHAnsi" w:cs="Times New Roman"/>
        </w:rPr>
      </w:pPr>
    </w:p>
    <w:p w:rsidR="006524A4" w:rsidRDefault="006524A4" w:rsidP="006524A4">
      <w:pPr>
        <w:shd w:val="clear" w:color="auto" w:fill="FFFFFF"/>
        <w:spacing w:after="0" w:line="240" w:lineRule="auto"/>
        <w:ind w:left="360"/>
        <w:jc w:val="both"/>
        <w:rPr>
          <w:rFonts w:asciiTheme="majorHAnsi" w:hAnsiTheme="majorHAnsi" w:cs="Times New Roman"/>
        </w:rPr>
      </w:pPr>
    </w:p>
    <w:p w:rsidR="006524A4" w:rsidRDefault="006524A4" w:rsidP="006524A4">
      <w:pPr>
        <w:shd w:val="clear" w:color="auto" w:fill="FFFFFF"/>
        <w:spacing w:after="0" w:line="240" w:lineRule="auto"/>
        <w:ind w:left="360"/>
        <w:jc w:val="both"/>
        <w:rPr>
          <w:rFonts w:asciiTheme="majorHAnsi" w:hAnsiTheme="majorHAnsi" w:cs="Times New Roman"/>
        </w:rPr>
      </w:pPr>
    </w:p>
    <w:p w:rsidR="006524A4"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ind w:left="360"/>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However, when the state realized that an absolute property and the aspirations of the people were not the same the legislature was subsequently forced to make the said right to property subject to social welfare amid amendments to the Constitution. Articles 31-A, 31-B and 31-C are the indicators of the change and the counter pressure of the state when it realized the inherent problems in granting a clear western style absolute fundamental right to property (even though it was balanced by reasonable </w:t>
      </w:r>
      <w:r w:rsidRPr="006C6D1E">
        <w:rPr>
          <w:rFonts w:asciiTheme="majorHAnsi" w:hAnsiTheme="majorHAnsi" w:cs="Times New Roman"/>
        </w:rPr>
        <w:lastRenderedPageBreak/>
        <w:t>restrictions in the interest of the public), specially Article 31-C, which for the first time brought out the social nature of property. It is another matter that the said provisions were misused, and what we are discussing today, but the abuse of the socialist state in India is not the scope of the present article and the articles are considered on their face value only. Supreme Court Approach to the Right to Property</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Supreme Courts approach to the right to property can be divided into two phases:-</w:t>
      </w:r>
    </w:p>
    <w:p w:rsidR="006524A4" w:rsidRPr="006C6D1E" w:rsidRDefault="00315B05" w:rsidP="006524A4">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 id="_x0000_s1035" type="#_x0000_t32" style="position:absolute;left:0;text-align:left;margin-left:237.3pt;margin-top:6.5pt;width:127.8pt;height:75.25pt;z-index:251655168" o:connectortype="straight">
            <v:stroke endarrow="block"/>
          </v:shape>
        </w:pict>
      </w:r>
      <w:r>
        <w:rPr>
          <w:rFonts w:asciiTheme="majorHAnsi" w:hAnsiTheme="majorHAnsi" w:cs="Times New Roman"/>
          <w:noProof/>
        </w:rPr>
        <w:pict>
          <v:shape id="_x0000_s1034" type="#_x0000_t32" style="position:absolute;left:0;text-align:left;margin-left:130.2pt;margin-top:6.5pt;width:107.1pt;height:53.75pt;flip:x;z-index:251654144" o:connectortype="straight">
            <v:stroke endarrow="block"/>
          </v:shape>
        </w:pict>
      </w:r>
      <w:r w:rsidR="006524A4" w:rsidRPr="006C6D1E">
        <w:rPr>
          <w:rFonts w:asciiTheme="majorHAnsi" w:hAnsiTheme="majorHAnsi" w:cs="Times New Roman"/>
        </w:rPr>
        <w:tab/>
      </w:r>
      <w:r w:rsidR="006524A4" w:rsidRPr="006C6D1E">
        <w:rPr>
          <w:rFonts w:asciiTheme="majorHAnsi" w:hAnsiTheme="majorHAnsi" w:cs="Times New Roman"/>
        </w:rPr>
        <w:tab/>
      </w:r>
      <w:r w:rsidR="006524A4" w:rsidRPr="006C6D1E">
        <w:rPr>
          <w:rFonts w:asciiTheme="majorHAnsi" w:hAnsiTheme="majorHAnsi" w:cs="Times New Roman"/>
        </w:rPr>
        <w:tab/>
      </w:r>
      <w:r w:rsidR="006524A4" w:rsidRPr="006C6D1E">
        <w:rPr>
          <w:rFonts w:asciiTheme="majorHAnsi" w:hAnsiTheme="majorHAnsi" w:cs="Times New Roman"/>
        </w:rPr>
        <w:tab/>
      </w:r>
      <w:r w:rsidR="006524A4" w:rsidRPr="006C6D1E">
        <w:rPr>
          <w:rFonts w:asciiTheme="majorHAnsi" w:hAnsiTheme="majorHAnsi" w:cs="Times New Roman"/>
        </w:rPr>
        <w:tab/>
      </w:r>
      <w:r w:rsidR="006524A4" w:rsidRPr="006C6D1E">
        <w:rPr>
          <w:rFonts w:asciiTheme="majorHAnsi" w:hAnsiTheme="majorHAnsi" w:cs="Times New Roman"/>
        </w:rPr>
        <w:tab/>
      </w: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315B05" w:rsidP="006524A4">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type id="_x0000_t4" coordsize="21600,21600" o:spt="4" path="m10800,l,10800,10800,21600,21600,10800xe">
            <v:stroke joinstyle="miter"/>
            <v:path gradientshapeok="t" o:connecttype="rect" textboxrect="5400,5400,16200,16200"/>
          </v:shapetype>
          <v:shape id="_x0000_s1032" type="#_x0000_t4" style="position:absolute;left:0;text-align:left;margin-left:-15.25pt;margin-top:8.65pt;width:293.8pt;height:200.4pt;z-index:251652096" fillcolor="#c0504d [3205]" strokecolor="#f2f2f2 [3041]" strokeweight="3pt">
            <v:shadow on="t" type="perspective" color="#622423 [1605]" opacity=".5" offset="1pt" offset2="-1pt"/>
            <v:textbox>
              <w:txbxContent>
                <w:p w:rsidR="006524A4" w:rsidRPr="00131362" w:rsidRDefault="006524A4" w:rsidP="006524A4">
                  <w:pPr>
                    <w:rPr>
                      <w:rFonts w:asciiTheme="majorHAnsi" w:hAnsiTheme="majorHAnsi"/>
                    </w:rPr>
                  </w:pPr>
                  <w:r w:rsidRPr="00131362">
                    <w:rPr>
                      <w:rFonts w:asciiTheme="majorHAnsi" w:hAnsiTheme="majorHAnsi"/>
                    </w:rPr>
                    <w:t>THE TIME TILL THE RIGHT TO PROPERTY WAS A FUNDAMENTAL RIGHT (PRE 1978)</w:t>
                  </w:r>
                </w:p>
                <w:p w:rsidR="006524A4" w:rsidRDefault="006524A4" w:rsidP="006524A4"/>
              </w:txbxContent>
            </v:textbox>
          </v:shape>
        </w:pict>
      </w:r>
    </w:p>
    <w:p w:rsidR="006524A4" w:rsidRPr="006C6D1E" w:rsidRDefault="00315B05" w:rsidP="006524A4">
      <w:pPr>
        <w:shd w:val="clear" w:color="auto" w:fill="FFFFFF"/>
        <w:spacing w:after="0" w:line="240" w:lineRule="auto"/>
        <w:jc w:val="both"/>
        <w:rPr>
          <w:rFonts w:asciiTheme="majorHAnsi" w:hAnsiTheme="majorHAnsi" w:cs="Times New Roman"/>
        </w:rPr>
      </w:pPr>
      <w:r>
        <w:rPr>
          <w:rFonts w:asciiTheme="majorHAnsi" w:hAnsiTheme="majorHAnsi" w:cs="Times New Roman"/>
          <w:noProof/>
        </w:rPr>
        <w:pict>
          <v:shape id="_x0000_s1033" type="#_x0000_t4" style="position:absolute;left:0;text-align:left;margin-left:268.85pt;margin-top:5.95pt;width:226pt;height:210.9pt;z-index:251653120" fillcolor="#c0504d [3205]" strokecolor="#f2f2f2 [3041]" strokeweight="3pt">
            <v:shadow on="t" type="perspective" color="#622423 [1605]" opacity=".5" offset="1pt" offset2="-1pt"/>
            <v:textbox>
              <w:txbxContent>
                <w:p w:rsidR="006524A4" w:rsidRPr="00131362" w:rsidRDefault="006524A4" w:rsidP="006524A4">
                  <w:pPr>
                    <w:rPr>
                      <w:rFonts w:asciiTheme="majorHAnsi" w:hAnsiTheme="majorHAnsi"/>
                    </w:rPr>
                  </w:pPr>
                  <w:r w:rsidRPr="00131362">
                    <w:rPr>
                      <w:rFonts w:asciiTheme="majorHAnsi" w:hAnsiTheme="majorHAnsi"/>
                    </w:rPr>
                    <w:t>THE TIME AFTER THE CONVERSION OF RIGHT TO PROPERTY AS A CONSTITUTIONAL RIGHT (POST 1978)</w:t>
                  </w:r>
                </w:p>
                <w:p w:rsidR="006524A4" w:rsidRDefault="006524A4" w:rsidP="006524A4"/>
              </w:txbxContent>
            </v:textbox>
          </v:shape>
        </w:pict>
      </w: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both"/>
        <w:rPr>
          <w:rFonts w:asciiTheme="majorHAnsi" w:hAnsiTheme="majorHAnsi" w:cs="Times New Roman"/>
        </w:rPr>
      </w:pPr>
    </w:p>
    <w:p w:rsidR="006524A4" w:rsidRPr="006C6D1E" w:rsidRDefault="006524A4" w:rsidP="006524A4">
      <w:pPr>
        <w:shd w:val="clear" w:color="auto" w:fill="FFFFFF"/>
        <w:spacing w:after="0" w:line="240" w:lineRule="auto"/>
        <w:jc w:val="center"/>
        <w:rPr>
          <w:rFonts w:asciiTheme="majorHAnsi" w:hAnsiTheme="majorHAnsi" w:cs="Times New Roman"/>
          <w:b/>
          <w:u w:val="single"/>
        </w:rPr>
      </w:pPr>
    </w:p>
    <w:p w:rsidR="006524A4" w:rsidRPr="006C6D1E" w:rsidRDefault="006524A4" w:rsidP="006524A4">
      <w:pPr>
        <w:shd w:val="clear" w:color="auto" w:fill="FFFFFF"/>
        <w:spacing w:after="0" w:line="240" w:lineRule="auto"/>
        <w:jc w:val="center"/>
        <w:rPr>
          <w:rFonts w:asciiTheme="majorHAnsi" w:hAnsiTheme="majorHAnsi" w:cs="Times New Roman"/>
          <w:b/>
          <w:u w:val="single"/>
        </w:rPr>
      </w:pPr>
      <w:r w:rsidRPr="006C6D1E">
        <w:rPr>
          <w:rFonts w:asciiTheme="majorHAnsi" w:hAnsiTheme="majorHAnsi" w:cs="Times New Roman"/>
          <w:b/>
          <w:u w:val="single"/>
        </w:rPr>
        <w:t>Pre 1978 The Fundamental Right to Property</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Ninth Schedule was inserted in the Constitution by the Constitution (First Amendment) Act, 1951 along with two new Articles 31 A &amp; 31 B so as to make laws acquiring zamindaris unchallengeable in the courts. Thirteen State Acts named in this schedule were put beyond any challenge in courts for contravention of fundamental rights. These steps were felt necessary to carry out land reforms in accordance with the economic philosophy of the state to distribute the land among the land workers, after taking away such land from the land lords.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By the Fourth Amendment Act, 1955, Art 31 relating to right to property was amended in several respects. The purpose of these amendments related to the power of the state o compulsory acquisition and requisitioning of private property. The amount of compensation payable for this purpose was made unjustifiable to overcome the effect of the Supreme Court judgment in the decision of State of West Bengal v. Bella Banerjee</w:t>
      </w:r>
      <w:bookmarkStart w:id="2" w:name="_ftnref12"/>
      <w:bookmarkEnd w:id="2"/>
      <w:r w:rsidRPr="006C6D1E">
        <w:rPr>
          <w:rFonts w:asciiTheme="majorHAnsi" w:hAnsiTheme="majorHAnsi" w:cs="Times New Roman"/>
        </w:rPr>
        <w:t>. By the Constitution (Seventeenth Amendment) Act, 1964, article 31 A was amended with respect to meaning of expression estate and the Ninth Schedule was amended by including therein certain state enactments.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During this period the Supreme Court was generally of the view that land reforms need to be upheld even if they did strictly clash against the right to property</w:t>
      </w:r>
      <w:bookmarkStart w:id="3" w:name="_ftnref13"/>
      <w:bookmarkEnd w:id="3"/>
      <w:r w:rsidRPr="006C6D1E">
        <w:rPr>
          <w:rFonts w:asciiTheme="majorHAnsi" w:hAnsiTheme="majorHAnsi" w:cs="Times New Roman"/>
        </w:rPr>
        <w:t>, though the Supreme Court was itself skeptical about the way the government went about exercising its administrative power in this regard</w:t>
      </w:r>
      <w:bookmarkStart w:id="4" w:name="_ftnref14"/>
      <w:bookmarkEnd w:id="4"/>
      <w:r w:rsidRPr="006C6D1E">
        <w:rPr>
          <w:rFonts w:asciiTheme="majorHAnsi" w:hAnsiTheme="majorHAnsi" w:cs="Times New Roman"/>
        </w:rPr>
        <w:t>. The Supreme Court was insistent that the administrative discretion to appropriate or infringe property rights should be in accordance with law and cannot be by mere fact</w:t>
      </w:r>
      <w:bookmarkStart w:id="5" w:name="_ftnref15"/>
      <w:bookmarkEnd w:id="5"/>
      <w:r w:rsidRPr="006C6D1E">
        <w:rPr>
          <w:rFonts w:asciiTheme="majorHAnsi" w:hAnsiTheme="majorHAnsi" w:cs="Times New Roman"/>
        </w:rPr>
        <w:t xml:space="preserve">. The court however really clashed with the socialist executive during the period of nationalization, when the court </w:t>
      </w:r>
      <w:r w:rsidRPr="006C6D1E">
        <w:rPr>
          <w:rFonts w:asciiTheme="majorHAnsi" w:hAnsiTheme="majorHAnsi" w:cs="Times New Roman"/>
        </w:rPr>
        <w:lastRenderedPageBreak/>
        <w:t>admirably stood up for the right to property in however a limited manner against the over reaches of the socialist state</w:t>
      </w:r>
      <w:bookmarkStart w:id="6" w:name="_ftnref16"/>
      <w:bookmarkEnd w:id="6"/>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In this juncture the court in this </w:t>
      </w:r>
      <w:r w:rsidRPr="006C6D1E">
        <w:rPr>
          <w:rFonts w:asciiTheme="majorHAnsi" w:hAnsiTheme="majorHAnsi" w:cs="Times New Roman"/>
          <w:bCs/>
        </w:rPr>
        <w:t>Bank Nationalization case</w:t>
      </w:r>
      <w:bookmarkStart w:id="7" w:name="_ftnref17"/>
      <w:bookmarkEnd w:id="7"/>
      <w:r w:rsidRPr="006C6D1E">
        <w:rPr>
          <w:rFonts w:asciiTheme="majorHAnsi" w:hAnsiTheme="majorHAnsi" w:cs="Times New Roman"/>
        </w:rPr>
        <w:t> has clearly pointed out the following two points:</w:t>
      </w:r>
    </w:p>
    <w:p w:rsidR="006524A4" w:rsidRPr="006C6D1E" w:rsidRDefault="006524A4" w:rsidP="006524A4">
      <w:pPr>
        <w:pStyle w:val="ListParagraph"/>
        <w:numPr>
          <w:ilvl w:val="0"/>
          <w:numId w:val="40"/>
        </w:num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Constitution guarantees the right to compensation which is equivalent in money to the value of the property has been compulsorily acquired. This is the basic guarantee. The law must therefore provide compensation and for determining compensation relevant principles must be specified: if the principles are not relevant the ultimate value determined is not compensation</w:t>
      </w:r>
      <w:bookmarkStart w:id="8" w:name="_ftnref18"/>
      <w:bookmarkEnd w:id="8"/>
      <w:r w:rsidRPr="006C6D1E">
        <w:rPr>
          <w:rFonts w:asciiTheme="majorHAnsi" w:hAnsiTheme="majorHAnsi" w:cs="Times New Roman"/>
        </w:rPr>
        <w:t>.</w:t>
      </w:r>
    </w:p>
    <w:p w:rsidR="006524A4" w:rsidRPr="006C6D1E" w:rsidRDefault="006524A4" w:rsidP="006524A4">
      <w:pPr>
        <w:pStyle w:val="ListParagraph"/>
        <w:numPr>
          <w:ilvl w:val="0"/>
          <w:numId w:val="40"/>
        </w:num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Constitution guarantees that the expropriate owner must be given the value of his property (the reasonable compensation for the loss of the property). That reasonable compensation must not be illusionary and not reached by the application of an undertaking as a unit after awarding compensation for some items which go to make up the undertaking and omitting important items amounts to adopting an irrelevant principle in the determination of the value of the undertaking and does not furnish compensation to the expropriated owne</w:t>
      </w:r>
      <w:bookmarkStart w:id="9" w:name="_ftnref19"/>
      <w:bookmarkEnd w:id="9"/>
      <w:r w:rsidRPr="006C6D1E">
        <w:rPr>
          <w:rFonts w:asciiTheme="majorHAnsi" w:hAnsiTheme="majorHAnsi" w:cs="Times New Roman"/>
        </w:rPr>
        <w:t>r.</w:t>
      </w:r>
    </w:p>
    <w:p w:rsidR="006524A4" w:rsidRDefault="006524A4" w:rsidP="006524A4">
      <w:pPr>
        <w:shd w:val="clear" w:color="auto" w:fill="FFFFFF"/>
        <w:spacing w:after="0" w:line="240" w:lineRule="auto"/>
        <w:rPr>
          <w:rFonts w:asciiTheme="majorHAnsi" w:hAnsiTheme="majorHAnsi" w:cs="Times New Roman"/>
          <w:b/>
          <w:u w:val="single"/>
        </w:rPr>
      </w:pPr>
    </w:p>
    <w:p w:rsidR="006524A4" w:rsidRPr="001C357E" w:rsidRDefault="006524A4" w:rsidP="006524A4">
      <w:pPr>
        <w:shd w:val="clear" w:color="auto" w:fill="FFFFFF"/>
        <w:spacing w:after="0" w:line="240" w:lineRule="auto"/>
        <w:rPr>
          <w:rFonts w:asciiTheme="majorHAnsi" w:hAnsiTheme="majorHAnsi" w:cs="Times New Roman"/>
          <w:b/>
          <w:u w:val="single"/>
        </w:rPr>
      </w:pPr>
      <w:r w:rsidRPr="006C6D1E">
        <w:rPr>
          <w:rFonts w:asciiTheme="majorHAnsi" w:hAnsiTheme="majorHAnsi" w:cs="Times New Roman"/>
          <w:b/>
          <w:u w:val="single"/>
        </w:rPr>
        <w:t>Post 1978 The Constitutional Right to Property</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It was at this period the Supreme Court had gone out of its way to hold against the right to property and the right to accumulate wealth and also held that with regard to Article 39, the distribution of material resources to better serve the common good and the restriction on the concentration of wealth.</w:t>
      </w:r>
      <w:bookmarkStart w:id="10" w:name="_ftnref20"/>
      <w:bookmarkEnd w:id="10"/>
      <w:r w:rsidRPr="006C6D1E">
        <w:rPr>
          <w:rFonts w:asciiTheme="majorHAnsi" w:hAnsiTheme="majorHAnsi" w:cs="Times New Roman"/>
        </w:rPr>
        <w:t> The court however is also responsible in toning down the excesses on the right to property and wealth by the socialist state</w:t>
      </w:r>
      <w:bookmarkStart w:id="11" w:name="_ftnref21"/>
      <w:bookmarkEnd w:id="11"/>
      <w:r w:rsidRPr="006C6D1E">
        <w:rPr>
          <w:rFonts w:asciiTheme="majorHAnsi" w:hAnsiTheme="majorHAnsi" w:cs="Times New Roman"/>
        </w:rPr>
        <w:t>. During the period of Liberalization, the Supreme Court has attempted to get back to reinterpret the provisions which give protection to the right to property so as to make the protection real and not illusory and dilute the claim of distribution of wealth. However, this has been an incremental approach and much more needs to be done to shift the balance back to the original in the Constitution. This means that the acquisition of property is not merely temporal but to be accepted as valid it must conform to spiritual guidelines as well as the Indian conceptions recognize quite clearly that though property can be enjoyed which has not been acquired strictly in terms of the law, it cannot be called real property of the person concerned. Property therefore is not merely an individual right but a construction and part of social and spiritual order</w:t>
      </w:r>
      <w:bookmarkStart w:id="12" w:name="_ftnref23"/>
      <w:bookmarkEnd w:id="12"/>
      <w:r w:rsidRPr="006C6D1E">
        <w:rPr>
          <w:rFonts w:asciiTheme="majorHAnsi" w:hAnsiTheme="majorHAnsi" w:cs="Times New Roman"/>
        </w:rPr>
        <w:t>. The basis of conception of property in the societies of India is not a rigid and clear demarcation of claims belonging to an individual but is a sum total of societal and individual claims all of which need not be based on clear individual legal demarcation.</w:t>
      </w:r>
    </w:p>
    <w:p w:rsidR="006524A4" w:rsidRDefault="006524A4" w:rsidP="006524A4">
      <w:pPr>
        <w:shd w:val="clear" w:color="auto" w:fill="FFFFFF"/>
        <w:spacing w:after="0" w:line="240" w:lineRule="auto"/>
        <w:jc w:val="both"/>
        <w:rPr>
          <w:rFonts w:asciiTheme="majorHAnsi" w:hAnsiTheme="majorHAnsi" w:cs="Times New Roman"/>
          <w:b/>
          <w:u w:val="single"/>
        </w:rPr>
      </w:pPr>
    </w:p>
    <w:p w:rsidR="006524A4" w:rsidRPr="006C6D1E" w:rsidRDefault="006524A4" w:rsidP="006524A4">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t>44</w:t>
      </w:r>
      <w:r w:rsidRPr="006C6D1E">
        <w:rPr>
          <w:rFonts w:asciiTheme="majorHAnsi" w:hAnsiTheme="majorHAnsi" w:cs="Times New Roman"/>
          <w:b/>
          <w:u w:val="single"/>
          <w:vertAlign w:val="superscript"/>
        </w:rPr>
        <w:t>th</w:t>
      </w:r>
      <w:r w:rsidRPr="006C6D1E">
        <w:rPr>
          <w:rFonts w:asciiTheme="majorHAnsi" w:hAnsiTheme="majorHAnsi" w:cs="Times New Roman"/>
          <w:b/>
          <w:u w:val="single"/>
        </w:rPr>
        <w:t> Amendment to the Constitution &amp; the present scenario</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The outburst against the Right to Property as a Fundamental Right in Articles 19 (1) (f) and 31 started immediately after the enforcement of the Constitution in 1950. Land reforms, zamindari abolition laws, disputes relating to compensation, several rounds of Constitutional amendments, litigations and adjudications ultimately culminated first in the insertion of the word socialist in the Preamble by the 42nd Amendment in 1977 and later in the omission of the Right to Property as a FR and its reincarnation as a bare Constitutional right in Article 300-A by the 44th Amendment in 1978.</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rPr>
        <w:t xml:space="preserve">Today, the times have changed radically. India is no more seen through the eyes of only political leaders with a socialist bias. It is India Shining seen through the corporate lenses of financial giants like the Tatas, Ambanis and Mahindras, with an unfathomable zeal for capitalism, money and markets. There is another angle. There is a scramble by industrialists and developers for land all over the country for establishment of Special Economic Zones. Violent protests by poor agriculturists have taken place to defend their meager land-holdings against compulsory acquisition by the State. In particular, the riots and killings in Singur, Nandigram etc. in a State (of West Bengal) ruled by </w:t>
      </w:r>
      <w:r w:rsidRPr="006C6D1E">
        <w:rPr>
          <w:rFonts w:asciiTheme="majorHAnsi" w:hAnsiTheme="majorHAnsi" w:cs="Times New Roman"/>
        </w:rPr>
        <w:lastRenderedPageBreak/>
        <w:t>communists has turned the wheel full circle.  Socialism has become a bad word and the Right to Property has become a necessity to assure and assuage the feelings of the poor more than those of the rich. Soon after the abolition of the Fundamental Right to property, in Bhim Singh v. UOI</w:t>
      </w:r>
      <w:bookmarkStart w:id="13" w:name="_ftnref24"/>
      <w:bookmarkEnd w:id="13"/>
      <w:r w:rsidRPr="006C6D1E">
        <w:rPr>
          <w:rFonts w:asciiTheme="majorHAnsi" w:hAnsiTheme="majorHAnsi" w:cs="Times New Roman"/>
          <w:b/>
          <w:bCs/>
        </w:rPr>
        <w:t>,</w:t>
      </w:r>
      <w:r w:rsidRPr="006C6D1E">
        <w:rPr>
          <w:rFonts w:asciiTheme="majorHAnsi" w:hAnsiTheme="majorHAnsi" w:cs="Times New Roman"/>
        </w:rPr>
        <w:t xml:space="preserve"> the Supreme Court realised the worth of the Right to Property as a Fundamental Right. In the absence of this Fundamental Right to property, it took recourse to the other Fundamental Right of Equality which is absolutely the concept of Reasonableness under Article 14 for </w:t>
      </w:r>
      <w:r w:rsidRPr="006C6D1E">
        <w:rPr>
          <w:rFonts w:asciiTheme="majorHAnsi" w:hAnsiTheme="majorHAnsi" w:cs="Times New Roman"/>
          <w:shd w:val="clear" w:color="auto" w:fill="FFFFFF"/>
        </w:rPr>
        <w:t>invalidating certain aspects of the urban land ceiling legislation. Today, the need is felt to restore the right to property as a Fundamental Right for protecting at least the elementary and basic proprietary rights of the poor Indian citizens against compulsory land acquisition. Very recently, the Supreme Court, while disapproving the age-old Doctrine of Adverse Possession, as against the rights of the real owner, observed that The right to property is now considered to be not only a Constitutional right or statutory right but also a human right. Thus, the trend is unmistakable. By 2050, if the Constitution of India is to be credited with a sense of sensibility and flexibility in keeping with the times, the bad word socialist inserted in the Preamble in 1977 shall stand omitted and the Right to Property shall stand resurrected to its original position as a Fundamental Right.</w:t>
      </w:r>
      <w:r w:rsidRPr="006C6D1E">
        <w:rPr>
          <w:rFonts w:asciiTheme="majorHAnsi" w:hAnsiTheme="majorHAnsi" w:cs="Times New Roman"/>
        </w:rPr>
        <w:t xml:space="preserve"> </w:t>
      </w:r>
    </w:p>
    <w:p w:rsidR="006524A4" w:rsidRDefault="006524A4" w:rsidP="006524A4">
      <w:pPr>
        <w:shd w:val="clear" w:color="auto" w:fill="FFFFFF"/>
        <w:spacing w:after="0" w:line="240" w:lineRule="auto"/>
        <w:jc w:val="both"/>
        <w:rPr>
          <w:rFonts w:asciiTheme="majorHAnsi" w:hAnsiTheme="majorHAnsi" w:cs="Times New Roman"/>
          <w:b/>
          <w:u w:val="single"/>
        </w:rPr>
      </w:pPr>
    </w:p>
    <w:p w:rsidR="006524A4" w:rsidRPr="00EB409B" w:rsidRDefault="006524A4" w:rsidP="006524A4">
      <w:pPr>
        <w:shd w:val="clear" w:color="auto" w:fill="FFFFFF"/>
        <w:spacing w:after="0" w:line="240" w:lineRule="auto"/>
        <w:jc w:val="both"/>
        <w:rPr>
          <w:rFonts w:asciiTheme="majorHAnsi" w:hAnsiTheme="majorHAnsi" w:cs="Times New Roman"/>
          <w:b/>
          <w:sz w:val="28"/>
          <w:u w:val="single"/>
        </w:rPr>
      </w:pPr>
      <w:r w:rsidRPr="00EB409B">
        <w:rPr>
          <w:rFonts w:asciiTheme="majorHAnsi" w:hAnsiTheme="majorHAnsi" w:cs="Times New Roman"/>
          <w:b/>
          <w:sz w:val="28"/>
          <w:u w:val="single"/>
        </w:rPr>
        <w:t xml:space="preserve">Judiciary over 300-A </w:t>
      </w: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t>Constitutionality of A. 31A</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In </w:t>
      </w:r>
      <w:r w:rsidRPr="00FE3AE9">
        <w:rPr>
          <w:rFonts w:asciiTheme="majorHAnsi" w:hAnsiTheme="majorHAnsi" w:cs="Times New Roman"/>
          <w:b/>
          <w:u w:val="single"/>
        </w:rPr>
        <w:t>Ambika Mishra v State of UP , the Supreme Court</w:t>
      </w:r>
      <w:r w:rsidRPr="008E5908">
        <w:rPr>
          <w:rFonts w:asciiTheme="majorHAnsi" w:hAnsiTheme="majorHAnsi" w:cs="Times New Roman"/>
        </w:rPr>
        <w:t xml:space="preserve"> upheld the Constitutionality of clause (a) of Article 31A (1) on the test of basic structure. In Minerva Mills v Union of India , the Court held that the whole of Art. 31A is unassailable on the basis of stare decisis, a quietus that should not allowed to be disturbed.In Waman Rao and I R Coelho case, the First Amendment in which the Art. 31A was introduced and Fourth Amendment which substituted new clauses to this Article has been held Constitutional. Therefore relying on the judgments of Minerva Mills, Waman Rao and Coelho case Article 31A can be stated as constitutionally valid.</w:t>
      </w:r>
    </w:p>
    <w:p w:rsidR="006524A4" w:rsidRPr="008E5908" w:rsidRDefault="006524A4" w:rsidP="006524A4">
      <w:pPr>
        <w:spacing w:after="0" w:line="240" w:lineRule="auto"/>
        <w:jc w:val="both"/>
        <w:rPr>
          <w:rFonts w:asciiTheme="majorHAnsi" w:hAnsiTheme="majorHAnsi" w:cs="Times New Roman"/>
          <w:b/>
        </w:rPr>
      </w:pP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t>Emergence of Article 31 B: Validation of certain Laws</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Art.31A was added to the Constitution by the Constitution (First Amendment) Act, 1951. It was added as a Constitutional device to protect the specified statutes from any attack on the ground that they infringe Part III of the Constitution . It has retrospective effect which is clear from the words “ever to have become void” . The introduction of this provision has cure the defects in various acts of the Ninth schedule as regards to the unconstitutionality alleged on the grounds of infringement of Part III of the Constitution, these acts even if void or inoperative at the time, they were inactive by reason of infringement of Article 13(2) of the Constitution assumes full force from the respective dates of their enactment after their inclusion in the Ninth schedule read with Article 31B of the Constitution. The Ninth schedule consists of 284 legislations until the Constitution (78th amendment) act, 1995 but article 31B did not empower the legislatures to amend these acts inconsistently with the provisions of the Constitution or to take away the rights conferred by the Constitution. The amendments must be consistent with the provision of the Constitution or be saved under Article 31A of the Constitution, if not they must be held void. A question was raised in Prag Ice And Oil Mills v. Union Of India whether article 31B saved the orders and notifications issued under Section 3 of the Essential Commodities Act 1955 which was already included in the Ninth schedule but as was already decided in Godavari Sugar Mills Ltd. v. S.B Kamble that the amendments to ac act subsequent to an inclusion of an act in the Ninth schedule were not entitled to the protection of Article 31B. The Supreme Court dismissed the petition as the act did not violate the petitioner’s rights under Article 14 and 19, it was explained by the court that when a particular act or regulation is placed in the Ninth schedule, the parliament may be assumed to have applied its mind to the provisions of the particular act and the desirability, propriety or necessity of placing it in the Ninth schedule and such an assumption cannot in the very nature of things be made in the case of an order issued under an Act or Regulation placed in the Ninth schedule.</w:t>
      </w:r>
    </w:p>
    <w:p w:rsidR="006524A4" w:rsidRPr="008E5908" w:rsidRDefault="006524A4" w:rsidP="006524A4">
      <w:pPr>
        <w:spacing w:after="0" w:line="240" w:lineRule="auto"/>
        <w:jc w:val="both"/>
        <w:rPr>
          <w:rFonts w:asciiTheme="majorHAnsi" w:hAnsiTheme="majorHAnsi"/>
        </w:rPr>
      </w:pP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lastRenderedPageBreak/>
        <w:t>Constitutional Validity of Article 31B</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In Waman Rao v. Union of India , the court held that amendments in the Ninth schedule made before the decision of Keshavananda Bharti v. State of Kerala that is before 24.04.1973 were beyond challenge but the amendments made afterwards could be tested on the grounds of amendment of basic structure. Similar views were given by the court in Minerva Mills v. Union of India and Bhim Singhji v. Union of India . In I.R. Coelho v. State of Tamil Nadu the nine judge bench of the Supreme Court unanimously decided that as held in Keshavananda Bharti case and later clarified in Waman Rao case while the laws included in the Ninth schedule before the decision in Keshavananda Bharti case are immune from any challenge on the grounds of violation of fundamental rights or basic structure and the Acts included after the decision shall be open to challenge. The Court reaffirmed that Article 31B did not destroy or damage the basic structure of the Constitution.</w:t>
      </w:r>
    </w:p>
    <w:p w:rsidR="006524A4" w:rsidRPr="00FE3AE9" w:rsidRDefault="006524A4" w:rsidP="006524A4">
      <w:pPr>
        <w:spacing w:after="0" w:line="240" w:lineRule="auto"/>
        <w:jc w:val="both"/>
        <w:rPr>
          <w:rFonts w:asciiTheme="majorHAnsi" w:hAnsiTheme="majorHAnsi" w:cs="Times New Roman"/>
          <w:b/>
          <w:u w:val="single"/>
        </w:rPr>
      </w:pPr>
    </w:p>
    <w:p w:rsidR="006524A4" w:rsidRPr="00FE3AE9" w:rsidRDefault="006524A4" w:rsidP="006524A4">
      <w:pPr>
        <w:spacing w:after="0" w:line="240" w:lineRule="auto"/>
        <w:jc w:val="both"/>
        <w:rPr>
          <w:rFonts w:asciiTheme="majorHAnsi" w:hAnsiTheme="majorHAnsi" w:cs="Times New Roman"/>
          <w:b/>
          <w:u w:val="single"/>
        </w:rPr>
      </w:pPr>
      <w:r w:rsidRPr="00FE3AE9">
        <w:rPr>
          <w:rFonts w:asciiTheme="majorHAnsi" w:hAnsiTheme="majorHAnsi" w:cs="Times New Roman"/>
          <w:b/>
          <w:u w:val="single"/>
        </w:rPr>
        <w:t>Emergence of Article 31 C</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Insertion of Article 31-C by the Twenty-Fifth Amendment Article 31-C “Notwithstanding anything contained in Article 13, no law giving effect to the policy of the state towards securing [all or any of the principles laid down in Part IV] shall be deemed to be void on the ground that it is inconsistent with, or takes away or abridges any of the rights conferred by [Article 14 or</w:t>
      </w:r>
      <w:r w:rsidRPr="008E5908">
        <w:rPr>
          <w:rFonts w:asciiTheme="majorHAnsi" w:hAnsiTheme="majorHAnsi"/>
        </w:rPr>
        <w:t xml:space="preserve"> Article</w:t>
      </w:r>
      <w:r w:rsidRPr="008E5908">
        <w:rPr>
          <w:rFonts w:asciiTheme="majorHAnsi" w:hAnsiTheme="majorHAnsi" w:cs="Times New Roman"/>
        </w:rPr>
        <w:t> 19] and [no law containing a declaration that it is for giving effect to such policy shall be called in question in any court on the ground that it does not give effect to such policy].Provided that where such law is made by the Legislature of a State, the provisions of this Article shall not apply thereto unless such law, having been reserved for the consideration of the President, has received his assent Right to Constitutional Remedies. ”The insertion of this article made A. 14, 19 and 31 inapplicable to certain laws made by Parliament or any legislature. Along with this it was also added that a declaration in the law that is to implement the directive principles enshrined in A. 39(b) and (c) cannot be questioned in a court of law. Therefore, the insertion of this article granted complete immunity to a law from judicial scrutiny if the President certified that it was enacted to promote the policy laid down in A. 39(a) and (b). The provisions of this Article would apply only if the law had received the assent of the President.</w:t>
      </w:r>
    </w:p>
    <w:p w:rsidR="006524A4" w:rsidRPr="008E5908" w:rsidRDefault="006524A4" w:rsidP="006524A4">
      <w:pPr>
        <w:spacing w:after="0" w:line="240" w:lineRule="auto"/>
        <w:jc w:val="both"/>
        <w:rPr>
          <w:rFonts w:asciiTheme="majorHAnsi" w:hAnsiTheme="majorHAnsi" w:cs="Times New Roman"/>
          <w:b/>
        </w:rPr>
      </w:pP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t>History behind Article 31C</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This article was inserted by the 25th Constitutional Amendment to get over the difficulties placed by judicial decisions in the way of giving effect to the Directive Principles in Part IV. It provided immunity from any challenge on the grounds of violation of Article 14, 19 and 31 any law enacted for implementing the directives in clause (b) and (c) of Article 39. In the 25th amendment it was further provided that such law made to give effect to the policy under Article 39(b) and (c), would not be open to judicial review. However, this second part was struck down in Keshavananda Bharti v State of Kerala, but rest of the Article was held valid. After this amendment 42nd Constitutional Amendment Act was passed by the Parliament which replaced Article 39(b)-(c) by all Directives contained in Part IV of the Constitution. The part which was held unconstitutional in the Keshavananda Case was not omitted from the official text of the Constitution, since later cases seems to restrict the scope of judicial review of the statutory declaration only to the narrow question whether there is a reasonable nexus between the act passed and the objects of the directive it seeks to implement. But in the Minerva mills v Union of India , it was held that extending the immunity of Article 31C to all the Directives of Part IV by the 42nd amendment was unconstitutional, thus, Article 31C is confined to its pre 1976 position, which has not been overruled by any larger bench yet.</w:t>
      </w:r>
    </w:p>
    <w:p w:rsidR="006524A4" w:rsidRPr="008E5908" w:rsidRDefault="006524A4" w:rsidP="006524A4">
      <w:pPr>
        <w:spacing w:after="0" w:line="240" w:lineRule="auto"/>
        <w:jc w:val="both"/>
        <w:rPr>
          <w:rFonts w:asciiTheme="majorHAnsi" w:hAnsiTheme="majorHAnsi" w:cs="Times New Roman"/>
          <w:b/>
        </w:rPr>
      </w:pPr>
    </w:p>
    <w:p w:rsidR="006524A4" w:rsidRPr="00EB409B" w:rsidRDefault="006524A4" w:rsidP="006524A4">
      <w:pPr>
        <w:spacing w:after="0" w:line="240" w:lineRule="auto"/>
        <w:jc w:val="both"/>
        <w:rPr>
          <w:rFonts w:asciiTheme="majorHAnsi" w:hAnsiTheme="majorHAnsi" w:cs="Times New Roman"/>
          <w:b/>
          <w:u w:val="single"/>
        </w:rPr>
      </w:pPr>
      <w:r w:rsidRPr="00EB409B">
        <w:rPr>
          <w:rFonts w:asciiTheme="majorHAnsi" w:hAnsiTheme="majorHAnsi" w:cs="Times New Roman"/>
          <w:b/>
          <w:u w:val="single"/>
        </w:rPr>
        <w:t>Decisions given by court on the Constitutionality of Article 31C</w:t>
      </w:r>
    </w:p>
    <w:p w:rsidR="00EB409B" w:rsidRDefault="00EB409B" w:rsidP="006524A4">
      <w:pPr>
        <w:spacing w:after="0" w:line="240" w:lineRule="auto"/>
        <w:jc w:val="both"/>
        <w:rPr>
          <w:rFonts w:asciiTheme="majorHAnsi" w:hAnsiTheme="majorHAnsi" w:cs="Times New Roman"/>
        </w:rPr>
      </w:pP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 xml:space="preserve">The validity of the 25th Constitutional Amendment was questioned </w:t>
      </w:r>
      <w:r w:rsidRPr="00EB409B">
        <w:rPr>
          <w:rFonts w:asciiTheme="majorHAnsi" w:hAnsiTheme="majorHAnsi" w:cs="Times New Roman"/>
          <w:b/>
        </w:rPr>
        <w:t>in Keshavananda Bharti v State of Kerala , Sikri C.J.</w:t>
      </w:r>
      <w:r w:rsidRPr="008E5908">
        <w:rPr>
          <w:rFonts w:asciiTheme="majorHAnsi" w:hAnsiTheme="majorHAnsi" w:cs="Times New Roman"/>
        </w:rPr>
        <w:t xml:space="preserve"> held that</w:t>
      </w:r>
      <w:r w:rsidR="00EB409B">
        <w:rPr>
          <w:rFonts w:asciiTheme="majorHAnsi" w:hAnsiTheme="majorHAnsi" w:cs="Times New Roman"/>
        </w:rPr>
        <w:t xml:space="preserve"> ,</w:t>
      </w:r>
      <w:r w:rsidRPr="008E5908">
        <w:rPr>
          <w:rFonts w:asciiTheme="majorHAnsi" w:hAnsiTheme="majorHAnsi" w:cs="Times New Roman"/>
        </w:rPr>
        <w:t xml:space="preserve"> since Parliament cannot under article 368 abrogate fundamental rights; equally it cannot enable the legislature to abrogate them. Therefore article 31C must be </w:t>
      </w:r>
      <w:r w:rsidRPr="008E5908">
        <w:rPr>
          <w:rFonts w:asciiTheme="majorHAnsi" w:hAnsiTheme="majorHAnsi" w:cs="Times New Roman"/>
        </w:rPr>
        <w:lastRenderedPageBreak/>
        <w:t>declared unconstitutional. The second part of Article 31C was held unconstitutional on the ground that it ousted the jurisdiction of the Courts which is a basic feature of the Constitution and which cannot be done away with a amendment under Article 368.</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Minerva Mills Ltd. v. Union of India, The extended version of article 31C was struck down by the Supreme Court. The Court ruled that the extension of the shield of article 31C to all the Directive Principles was beyond the amending power of Parliament under article 368 because by giving primacy to all Directive Principles over the Fundamental Rights in articles 14 and 19, the basic or essential features of the Constitution viz., judicial review has been destroyed.</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Waman Rao v. Union of India , The Supreme Court maintained that article 31C as it stood prior to the 42nd Amendment Act made in 1978, was valid as its Constitutionality had been upheld in Keshavananda Bharti case.</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Sanjeev Coke Manufacturing Company v. M/s. Bharat Coking Coal Ltd. , The Supreme Court struck down article 31C as unconstitutional (Amended portion in 42nd Amendment Act) on the ground that it destroys the "basic features" of the Constitution. The goal set out in Part IV has to be achieved without abrogating the means provided for by Part III. Thus there is no conflict between the directive principles and the fundamental rights. These are meant to supplement one another. The Court held that article 31C as originally introduced by the 25th Amendment is constitutionally valid.I.R. Coelho v. State of Tamil Nadu , the Supreme Court held that any law which infringes basic structure of the Constitution can be struck down. Parliament has power to amend Part III so as to abridge or take away fundamental rights but that power is subject to the limitation of basic structure doctrine. There should be a balance between fundamental rights an Directive Principles of State Policy.</w:t>
      </w:r>
    </w:p>
    <w:p w:rsidR="006524A4" w:rsidRPr="008E5908" w:rsidRDefault="006524A4" w:rsidP="006524A4">
      <w:pPr>
        <w:spacing w:after="0" w:line="240" w:lineRule="auto"/>
        <w:jc w:val="both"/>
        <w:rPr>
          <w:rFonts w:asciiTheme="majorHAnsi" w:hAnsiTheme="majorHAnsi" w:cs="Times New Roman"/>
          <w:b/>
        </w:rPr>
      </w:pPr>
    </w:p>
    <w:p w:rsidR="006524A4" w:rsidRPr="008E5908" w:rsidRDefault="006524A4" w:rsidP="006524A4">
      <w:pPr>
        <w:spacing w:after="0" w:line="240" w:lineRule="auto"/>
        <w:jc w:val="both"/>
        <w:rPr>
          <w:rFonts w:asciiTheme="majorHAnsi" w:hAnsiTheme="majorHAnsi" w:cs="Times New Roman"/>
          <w:b/>
        </w:rPr>
      </w:pPr>
      <w:r w:rsidRPr="008E5908">
        <w:rPr>
          <w:rFonts w:asciiTheme="majorHAnsi" w:hAnsiTheme="majorHAnsi" w:cs="Times New Roman"/>
          <w:b/>
        </w:rPr>
        <w:t>Conditions for applicability of Article 31C</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There are two conditions which must be fulfilled for the application of Article 31 C</w:t>
      </w:r>
      <w:r w:rsidRPr="008E5908">
        <w:rPr>
          <w:rFonts w:asciiTheme="majorHAnsi" w:hAnsiTheme="majorHAnsi" w:cs="Times New Roman"/>
        </w:rPr>
        <w:br/>
        <w:t>1. A law for giving effect to the policy of the state to implement a Directive Principle in Article 39(b) or (c).</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2. The Legislature making a declaration to that effect.</w:t>
      </w:r>
    </w:p>
    <w:p w:rsidR="006524A4" w:rsidRPr="008E5908" w:rsidRDefault="006524A4" w:rsidP="006524A4">
      <w:pPr>
        <w:spacing w:after="0" w:line="240" w:lineRule="auto"/>
        <w:jc w:val="both"/>
        <w:rPr>
          <w:rFonts w:asciiTheme="majorHAnsi" w:hAnsiTheme="majorHAnsi" w:cs="Times New Roman"/>
        </w:rPr>
      </w:pPr>
      <w:r w:rsidRPr="008E5908">
        <w:rPr>
          <w:rFonts w:asciiTheme="majorHAnsi" w:hAnsiTheme="majorHAnsi" w:cs="Times New Roman"/>
        </w:rPr>
        <w:t>But the question that whether the act is intended to secure the object contained in Article 39(b)-(c) does not depend upon the declaration made by the legislature but upon the contents of the act as found by the court.</w:t>
      </w:r>
    </w:p>
    <w:p w:rsidR="006524A4" w:rsidRPr="008E5908"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rPr>
          <w:rFonts w:asciiTheme="majorHAnsi" w:hAnsiTheme="majorHAnsi" w:cs="Times New Roman"/>
          <w:b/>
          <w:color w:val="000000" w:themeColor="text1"/>
        </w:rPr>
      </w:pPr>
      <w:r w:rsidRPr="008E5908">
        <w:rPr>
          <w:rFonts w:asciiTheme="majorHAnsi" w:hAnsiTheme="majorHAnsi" w:cs="Times New Roman"/>
          <w:b/>
        </w:rPr>
        <w:br w:type="page"/>
      </w:r>
    </w:p>
    <w:p w:rsidR="006524A4" w:rsidRPr="006C6D1E" w:rsidRDefault="006524A4" w:rsidP="006524A4">
      <w:pPr>
        <w:spacing w:after="0" w:line="240" w:lineRule="auto"/>
        <w:ind w:left="3600" w:firstLine="720"/>
        <w:jc w:val="both"/>
        <w:rPr>
          <w:rFonts w:asciiTheme="majorHAnsi" w:hAnsiTheme="majorHAnsi" w:cs="Times New Roman"/>
          <w:b/>
          <w:color w:val="000000" w:themeColor="text1"/>
        </w:rPr>
      </w:pPr>
      <w:r w:rsidRPr="006C6D1E">
        <w:rPr>
          <w:rFonts w:asciiTheme="majorHAnsi" w:hAnsiTheme="majorHAnsi" w:cs="Times New Roman"/>
          <w:b/>
          <w:color w:val="000000" w:themeColor="text1"/>
        </w:rPr>
        <w:lastRenderedPageBreak/>
        <w:t>Unit 4</w:t>
      </w:r>
    </w:p>
    <w:tbl>
      <w:tblPr>
        <w:tblStyle w:val="LightGrid-Accent5"/>
        <w:tblW w:w="0" w:type="auto"/>
        <w:tblLook w:val="04A0"/>
      </w:tblPr>
      <w:tblGrid>
        <w:gridCol w:w="1098"/>
        <w:gridCol w:w="8532"/>
      </w:tblGrid>
      <w:tr w:rsidR="006524A4" w:rsidRPr="006C6D1E" w:rsidTr="00EB409B">
        <w:trPr>
          <w:cnfStyle w:val="100000000000"/>
        </w:trPr>
        <w:tc>
          <w:tcPr>
            <w:cnfStyle w:val="001000000000"/>
            <w:tcW w:w="10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8532"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Tribunals</w:t>
            </w:r>
          </w:p>
        </w:tc>
      </w:tr>
      <w:tr w:rsidR="006524A4" w:rsidRPr="006C6D1E" w:rsidTr="00EB409B">
        <w:trPr>
          <w:cnfStyle w:val="000000100000"/>
        </w:trPr>
        <w:tc>
          <w:tcPr>
            <w:cnfStyle w:val="001000000000"/>
            <w:tcW w:w="10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8532" w:type="dxa"/>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Elections</w:t>
            </w:r>
          </w:p>
        </w:tc>
      </w:tr>
      <w:tr w:rsidR="006524A4" w:rsidRPr="006C6D1E" w:rsidTr="00EB409B">
        <w:trPr>
          <w:cnfStyle w:val="000000010000"/>
        </w:trPr>
        <w:tc>
          <w:tcPr>
            <w:cnfStyle w:val="001000000000"/>
            <w:tcW w:w="10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3</w:t>
            </w:r>
          </w:p>
        </w:tc>
        <w:tc>
          <w:tcPr>
            <w:tcW w:w="8532" w:type="dxa"/>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Special provisions-relating to certain classes</w:t>
            </w:r>
          </w:p>
        </w:tc>
      </w:tr>
      <w:tr w:rsidR="006524A4" w:rsidRPr="006C6D1E" w:rsidTr="00EB409B">
        <w:trPr>
          <w:cnfStyle w:val="000000100000"/>
        </w:trPr>
        <w:tc>
          <w:tcPr>
            <w:cnfStyle w:val="001000000000"/>
            <w:tcW w:w="10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4</w:t>
            </w:r>
          </w:p>
        </w:tc>
        <w:tc>
          <w:tcPr>
            <w:tcW w:w="8532" w:type="dxa"/>
          </w:tcPr>
          <w:p w:rsidR="006524A4" w:rsidRPr="006C6D1E" w:rsidRDefault="006524A4" w:rsidP="00EB409B">
            <w:pPr>
              <w:jc w:val="both"/>
              <w:cnfStyle w:val="000000100000"/>
              <w:rPr>
                <w:rFonts w:asciiTheme="majorHAnsi" w:hAnsiTheme="majorHAnsi" w:cs="Times New Roman"/>
                <w:b/>
                <w:color w:val="000000" w:themeColor="text1"/>
              </w:rPr>
            </w:pPr>
            <w:r w:rsidRPr="006C6D1E">
              <w:rPr>
                <w:rFonts w:asciiTheme="majorHAnsi" w:hAnsiTheme="majorHAnsi" w:cs="Times New Roman"/>
                <w:color w:val="000000" w:themeColor="text1"/>
              </w:rPr>
              <w:t>Official language</w:t>
            </w:r>
          </w:p>
        </w:tc>
      </w:tr>
    </w:tbl>
    <w:p w:rsidR="006524A4" w:rsidRPr="006C6D1E" w:rsidRDefault="006524A4" w:rsidP="006524A4">
      <w:pPr>
        <w:spacing w:after="0" w:line="240" w:lineRule="auto"/>
        <w:jc w:val="center"/>
        <w:rPr>
          <w:rFonts w:asciiTheme="majorHAnsi" w:hAnsiTheme="majorHAnsi" w:cs="Times New Roman"/>
          <w:i/>
        </w:rPr>
      </w:pPr>
    </w:p>
    <w:p w:rsidR="006524A4" w:rsidRPr="006C6D1E" w:rsidRDefault="006524A4" w:rsidP="006524A4">
      <w:pPr>
        <w:spacing w:after="0" w:line="240" w:lineRule="auto"/>
        <w:jc w:val="center"/>
        <w:rPr>
          <w:rFonts w:asciiTheme="majorHAnsi" w:hAnsiTheme="majorHAnsi" w:cs="Times New Roman"/>
          <w:i/>
        </w:rPr>
      </w:pPr>
      <w:r w:rsidRPr="006C6D1E">
        <w:rPr>
          <w:rFonts w:asciiTheme="majorHAnsi" w:hAnsiTheme="majorHAnsi" w:cs="Times New Roman"/>
          <w:i/>
        </w:rPr>
        <w:t>PART XIVA</w:t>
      </w:r>
    </w:p>
    <w:p w:rsidR="006524A4" w:rsidRPr="006C6D1E" w:rsidRDefault="00315B05" w:rsidP="006524A4">
      <w:pPr>
        <w:spacing w:after="0" w:line="240" w:lineRule="auto"/>
        <w:ind w:left="720" w:firstLine="720"/>
        <w:jc w:val="both"/>
        <w:rPr>
          <w:rFonts w:asciiTheme="majorHAnsi" w:hAnsiTheme="majorHAnsi" w:cs="Times New Roman"/>
          <w:b/>
        </w:rPr>
      </w:pPr>
      <w:r w:rsidRPr="00315B05">
        <w:rPr>
          <w:rFonts w:asciiTheme="majorHAnsi" w:hAnsiTheme="majorHAnsi" w:cs="Times New Roman"/>
          <w:b/>
        </w:rPr>
        <w:pict>
          <v:shape id="_x0000_i1029" type="#_x0000_t136" style="width:258.75pt;height:78.75pt" fillcolor="yellow" stroked="f">
            <v:fill color2="#f93" angle="-135" focusposition=".5,.5" focussize="" focus="100%" type="gradientRadial">
              <o:fill v:ext="view" type="gradientCenter"/>
            </v:fill>
            <v:shadow on="t" color="silver" opacity="52429f"/>
            <v:textpath style="font-family:&quot;Impact&quot;;v-text-kern:t" trim="t" fitpath="t" string="TRIBUNALS&#10;"/>
          </v:shape>
        </w:pict>
      </w:r>
    </w:p>
    <w:p w:rsidR="006524A4"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b/>
        </w:rPr>
      </w:pPr>
      <w:r>
        <w:rPr>
          <w:rFonts w:asciiTheme="majorHAnsi" w:hAnsiTheme="majorHAnsi" w:cs="Times New Roman"/>
          <w:b/>
        </w:rPr>
        <w:t>Constitution ( Forty Second Amendment ) Act, 1976 added a new part XIVA to the Constitution containing Article 323-A and 323-B. These articles provide establishment of administrative and other tribunals.</w:t>
      </w:r>
    </w:p>
    <w:p w:rsidR="006524A4" w:rsidRDefault="006524A4" w:rsidP="006524A4">
      <w:pPr>
        <w:spacing w:after="0" w:line="240" w:lineRule="auto"/>
        <w:jc w:val="both"/>
        <w:rPr>
          <w:rFonts w:asciiTheme="majorHAnsi" w:hAnsiTheme="majorHAnsi" w:cs="Times New Roman"/>
          <w:b/>
        </w:rPr>
      </w:pPr>
      <w:r>
        <w:rPr>
          <w:rFonts w:asciiTheme="majorHAnsi" w:hAnsiTheme="majorHAnsi" w:cs="Times New Roman"/>
          <w:b/>
        </w:rPr>
        <w:t>The two articles differ in following respects :-</w:t>
      </w:r>
    </w:p>
    <w:p w:rsidR="006524A4" w:rsidRDefault="006524A4" w:rsidP="006524A4">
      <w:pPr>
        <w:pStyle w:val="ListParagraph"/>
        <w:numPr>
          <w:ilvl w:val="0"/>
          <w:numId w:val="46"/>
        </w:numPr>
        <w:spacing w:after="0" w:line="240" w:lineRule="auto"/>
        <w:jc w:val="both"/>
        <w:rPr>
          <w:rFonts w:asciiTheme="majorHAnsi" w:hAnsiTheme="majorHAnsi" w:cs="Times New Roman"/>
          <w:b/>
        </w:rPr>
      </w:pPr>
      <w:r>
        <w:rPr>
          <w:rFonts w:asciiTheme="majorHAnsi" w:hAnsiTheme="majorHAnsi" w:cs="Times New Roman"/>
          <w:b/>
        </w:rPr>
        <w:t>Article 323-A is confined to matters relating to public service. Whereas Article 323-B contemplates establishment of tribunals for any matter specified in clause (2) of that Article.</w:t>
      </w:r>
    </w:p>
    <w:p w:rsidR="006524A4" w:rsidRPr="00412D4A" w:rsidRDefault="006524A4" w:rsidP="006524A4">
      <w:pPr>
        <w:pStyle w:val="ListParagraph"/>
        <w:numPr>
          <w:ilvl w:val="0"/>
          <w:numId w:val="46"/>
        </w:numPr>
        <w:spacing w:after="0" w:line="240" w:lineRule="auto"/>
        <w:jc w:val="both"/>
        <w:rPr>
          <w:rFonts w:asciiTheme="majorHAnsi" w:hAnsiTheme="majorHAnsi" w:cs="Times New Roman"/>
          <w:b/>
        </w:rPr>
      </w:pPr>
      <w:r>
        <w:rPr>
          <w:rFonts w:asciiTheme="majorHAnsi" w:hAnsiTheme="majorHAnsi" w:cs="Times New Roman"/>
          <w:b/>
        </w:rPr>
        <w:t>Article 323-A provides for establishment of one Tribunal for the Union and one for each State or Joint Tribunal for two or more States. There is no question of hierarchy whereas Article 323-B authorize legislature to establish a hierarchy of Tribunal.</w:t>
      </w:r>
    </w:p>
    <w:p w:rsidR="006524A4"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323A. Administrative tribunals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Parliament may, by law, provide for the adjudication or trial by administrative tribunals of disputes and complaints with respect to recruitment and conditions of service of persons appointed to public services and posts in connection with the affairs of the Union or of any State or of any local or other authority within the territory of India or under the control of the Government of India or of any corporation owned or controlled by the Government.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(2) A law made under clause (1) may—</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(a) provide for the establishment of an administrative tribunal for the Union and a separate administrative tribunal for each State or for two or more States;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(b) specify the jurisdiction, powers (including the power to punish for contempt) and authority which may be exercised by each of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(c) provide for the procedure (including provisions as to limitation and rules of evidence) to be followed by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(d) exclude the jurisdiction of all courts, except the jurisdiction of the Supreme Court under article 136, with respect to the disputes or complaints referred to in clause (1);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(e) provide for the transfer to each such administrative tribunal of any cases pending before any court or other authority immediately before the establishment of such tribunal as would have been within the jurisdiction of such tribunal if the cause of action on which such suits or proceedings are based had arisen after such establishment;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(f) repeal or amend any order made by the President under clause (3) of article 371D;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(g) contain such supplemental, incidental and consequential provisions (including provisions as to fees) as Parliament may deem necessary for the effective functioning of, and for the speedy disposal of cases by, and the enforcement of the orders of, such tribunals.</w:t>
      </w:r>
    </w:p>
    <w:p w:rsidR="006524A4"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lastRenderedPageBreak/>
        <w:t>(3) The provisions of this article shall have effect notwithstanding anything in any other provision of this Constitution or in any other law for the time being in force.</w:t>
      </w:r>
    </w:p>
    <w:p w:rsidR="006524A4" w:rsidRDefault="006524A4" w:rsidP="006524A4">
      <w:pPr>
        <w:spacing w:after="0" w:line="240" w:lineRule="auto"/>
        <w:jc w:val="both"/>
        <w:rPr>
          <w:rFonts w:asciiTheme="majorHAnsi" w:hAnsiTheme="majorHAnsi" w:cs="Times New Roman"/>
        </w:rPr>
      </w:pPr>
    </w:p>
    <w:p w:rsidR="006524A4" w:rsidRDefault="006524A4" w:rsidP="006524A4">
      <w:pPr>
        <w:spacing w:after="0" w:line="240" w:lineRule="auto"/>
        <w:jc w:val="both"/>
        <w:rPr>
          <w:rFonts w:asciiTheme="majorHAnsi" w:hAnsiTheme="majorHAnsi" w:cs="Times New Roman"/>
          <w:b/>
          <w:u w:val="single"/>
        </w:rPr>
      </w:pPr>
      <w:r w:rsidRPr="00412D4A">
        <w:rPr>
          <w:rFonts w:asciiTheme="majorHAnsi" w:hAnsiTheme="majorHAnsi" w:cs="Times New Roman"/>
          <w:b/>
          <w:u w:val="single"/>
        </w:rPr>
        <w:t>NECESSITY OF ADMINISTRATIVE TRIBUNALS :-</w:t>
      </w:r>
    </w:p>
    <w:p w:rsidR="006524A4" w:rsidRDefault="006524A4" w:rsidP="006524A4">
      <w:pPr>
        <w:spacing w:after="0" w:line="240" w:lineRule="auto"/>
        <w:jc w:val="both"/>
        <w:rPr>
          <w:rFonts w:asciiTheme="majorHAnsi" w:hAnsiTheme="majorHAnsi" w:cs="Times New Roman"/>
          <w:b/>
          <w:u w:val="single"/>
        </w:rPr>
      </w:pPr>
    </w:p>
    <w:p w:rsidR="006524A4" w:rsidRDefault="006524A4" w:rsidP="006524A4">
      <w:pPr>
        <w:spacing w:after="0" w:line="240" w:lineRule="auto"/>
        <w:jc w:val="both"/>
        <w:rPr>
          <w:rFonts w:asciiTheme="majorHAnsi" w:hAnsiTheme="majorHAnsi" w:cs="Times New Roman"/>
          <w:b/>
        </w:rPr>
      </w:pPr>
      <w:r>
        <w:rPr>
          <w:rFonts w:asciiTheme="majorHAnsi" w:hAnsiTheme="majorHAnsi" w:cs="Times New Roman"/>
          <w:b/>
        </w:rPr>
        <w:t>Following are the main reasons for establishment of administrative tribunals :-</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To reduce the burden on regular courts,</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Speedy Justice</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Simplicity of procedure</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Expertise of members of Tribunals,</w:t>
      </w:r>
    </w:p>
    <w:p w:rsidR="006524A4" w:rsidRPr="00412D4A" w:rsidRDefault="006524A4" w:rsidP="006524A4">
      <w:pPr>
        <w:pStyle w:val="ListParagraph"/>
        <w:numPr>
          <w:ilvl w:val="0"/>
          <w:numId w:val="47"/>
        </w:numPr>
        <w:spacing w:after="0" w:line="240" w:lineRule="auto"/>
        <w:jc w:val="both"/>
        <w:rPr>
          <w:rFonts w:asciiTheme="majorHAnsi" w:hAnsiTheme="majorHAnsi" w:cs="Times New Roman"/>
          <w:b/>
          <w:u w:val="single"/>
        </w:rPr>
      </w:pPr>
      <w:r>
        <w:rPr>
          <w:rFonts w:asciiTheme="majorHAnsi" w:hAnsiTheme="majorHAnsi" w:cs="Times New Roman"/>
          <w:b/>
        </w:rPr>
        <w:t>Less expensive</w:t>
      </w:r>
    </w:p>
    <w:p w:rsidR="006524A4" w:rsidRDefault="006524A4" w:rsidP="006524A4">
      <w:pPr>
        <w:pStyle w:val="ListParagraph"/>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b/>
        </w:rPr>
      </w:pPr>
      <w:r w:rsidRPr="00B851A3">
        <w:rPr>
          <w:rFonts w:asciiTheme="majorHAnsi" w:hAnsiTheme="majorHAnsi" w:cs="Times New Roman"/>
          <w:b/>
        </w:rPr>
        <w:t>To get effect to the provisions of this Article Parliament has enacted Administrative Tribunals Act, 1985. It provides for establishment of Central Administrative Tribunals throughout India and State Administrative Tribunals throughout the territory of India excluding the State of Jammu and Kashmir.</w:t>
      </w:r>
      <w:r>
        <w:rPr>
          <w:rFonts w:asciiTheme="majorHAnsi" w:hAnsiTheme="majorHAnsi" w:cs="Times New Roman"/>
          <w:b/>
        </w:rPr>
        <w:t xml:space="preserve"> </w:t>
      </w:r>
    </w:p>
    <w:p w:rsidR="006524A4" w:rsidRDefault="006524A4" w:rsidP="006524A4">
      <w:pPr>
        <w:spacing w:after="0" w:line="240" w:lineRule="auto"/>
        <w:jc w:val="both"/>
        <w:rPr>
          <w:rFonts w:asciiTheme="majorHAnsi" w:hAnsiTheme="majorHAnsi" w:cs="Times New Roman"/>
          <w:b/>
        </w:rPr>
      </w:pPr>
      <w:r w:rsidRPr="00B851A3">
        <w:rPr>
          <w:rFonts w:asciiTheme="majorHAnsi" w:hAnsiTheme="majorHAnsi" w:cs="Times New Roman"/>
          <w:b/>
          <w:u w:val="single"/>
        </w:rPr>
        <w:t xml:space="preserve">The provisions of this Act will not apply to </w:t>
      </w:r>
      <w:r>
        <w:rPr>
          <w:rFonts w:asciiTheme="majorHAnsi" w:hAnsiTheme="majorHAnsi" w:cs="Times New Roman"/>
          <w:b/>
        </w:rPr>
        <w:t>:-</w:t>
      </w:r>
    </w:p>
    <w:p w:rsidR="006524A4" w:rsidRDefault="006524A4" w:rsidP="006524A4">
      <w:pPr>
        <w:spacing w:after="0" w:line="240" w:lineRule="auto"/>
        <w:jc w:val="both"/>
        <w:rPr>
          <w:rFonts w:asciiTheme="majorHAnsi" w:hAnsiTheme="majorHAnsi" w:cs="Times New Roman"/>
          <w:b/>
        </w:rPr>
      </w:pPr>
    </w:p>
    <w:p w:rsidR="006524A4" w:rsidRPr="00B851A3" w:rsidRDefault="006524A4" w:rsidP="006524A4">
      <w:pPr>
        <w:pStyle w:val="ListParagraph"/>
        <w:numPr>
          <w:ilvl w:val="0"/>
          <w:numId w:val="48"/>
        </w:numPr>
        <w:spacing w:after="0" w:line="240" w:lineRule="auto"/>
        <w:jc w:val="both"/>
        <w:rPr>
          <w:rFonts w:asciiTheme="majorHAnsi" w:hAnsiTheme="majorHAnsi" w:cs="Times New Roman"/>
          <w:b/>
          <w:u w:val="single"/>
        </w:rPr>
      </w:pPr>
      <w:r>
        <w:rPr>
          <w:rFonts w:asciiTheme="majorHAnsi" w:hAnsiTheme="majorHAnsi" w:cs="Times New Roman"/>
          <w:b/>
        </w:rPr>
        <w:t>Any member of the naval, military or air forces or of any other armed forces of the Union.</w:t>
      </w:r>
    </w:p>
    <w:p w:rsidR="006524A4" w:rsidRPr="00B851A3" w:rsidRDefault="006524A4" w:rsidP="006524A4">
      <w:pPr>
        <w:pStyle w:val="ListParagraph"/>
        <w:numPr>
          <w:ilvl w:val="0"/>
          <w:numId w:val="48"/>
        </w:numPr>
        <w:spacing w:after="0" w:line="240" w:lineRule="auto"/>
        <w:jc w:val="both"/>
        <w:rPr>
          <w:rFonts w:asciiTheme="majorHAnsi" w:hAnsiTheme="majorHAnsi" w:cs="Times New Roman"/>
          <w:b/>
          <w:u w:val="single"/>
        </w:rPr>
      </w:pPr>
      <w:r>
        <w:rPr>
          <w:rFonts w:asciiTheme="majorHAnsi" w:hAnsiTheme="majorHAnsi" w:cs="Times New Roman"/>
          <w:b/>
        </w:rPr>
        <w:t>Any officer or servant of the Supreme Court or of the High Court or courts subordinate thereto.</w:t>
      </w:r>
    </w:p>
    <w:p w:rsidR="006524A4" w:rsidRPr="00B851A3" w:rsidRDefault="006524A4" w:rsidP="006524A4">
      <w:pPr>
        <w:pStyle w:val="ListParagraph"/>
        <w:numPr>
          <w:ilvl w:val="0"/>
          <w:numId w:val="48"/>
        </w:numPr>
        <w:spacing w:after="0" w:line="240" w:lineRule="auto"/>
        <w:jc w:val="both"/>
        <w:rPr>
          <w:rFonts w:asciiTheme="majorHAnsi" w:hAnsiTheme="majorHAnsi" w:cs="Times New Roman"/>
          <w:b/>
          <w:u w:val="single"/>
        </w:rPr>
      </w:pPr>
      <w:r>
        <w:rPr>
          <w:rFonts w:asciiTheme="majorHAnsi" w:hAnsiTheme="majorHAnsi" w:cs="Times New Roman"/>
          <w:b/>
        </w:rPr>
        <w:t>Any person appointed to the secretarial staff of either house of parliament, State legislature,</w:t>
      </w:r>
      <w:r w:rsidRPr="00B851A3">
        <w:rPr>
          <w:rFonts w:asciiTheme="majorHAnsi" w:hAnsiTheme="majorHAnsi" w:cs="Times New Roman"/>
          <w:b/>
          <w:u w:val="single"/>
        </w:rPr>
        <w:t xml:space="preserve"> </w:t>
      </w:r>
      <w:r>
        <w:rPr>
          <w:rFonts w:asciiTheme="majorHAnsi" w:hAnsiTheme="majorHAnsi" w:cs="Times New Roman"/>
          <w:b/>
        </w:rPr>
        <w:t>or Legislature of a Union territory.</w:t>
      </w:r>
    </w:p>
    <w:p w:rsidR="006524A4" w:rsidRPr="00B851A3" w:rsidRDefault="006524A4" w:rsidP="006524A4">
      <w:pPr>
        <w:spacing w:after="0" w:line="240" w:lineRule="auto"/>
        <w:ind w:left="360"/>
        <w:jc w:val="both"/>
        <w:rPr>
          <w:rFonts w:asciiTheme="majorHAnsi" w:hAnsiTheme="majorHAnsi" w:cs="Times New Roman"/>
          <w:b/>
        </w:rPr>
      </w:pPr>
      <w:r>
        <w:rPr>
          <w:rFonts w:asciiTheme="majorHAnsi" w:hAnsiTheme="majorHAnsi" w:cs="Times New Roman"/>
          <w:b/>
          <w:u w:val="single"/>
        </w:rPr>
        <w:t xml:space="preserve">The </w:t>
      </w:r>
      <w:r>
        <w:rPr>
          <w:rFonts w:asciiTheme="majorHAnsi" w:hAnsiTheme="majorHAnsi" w:cs="Times New Roman"/>
          <w:b/>
        </w:rPr>
        <w:t>provisions of the Act so far as they relate to the Central Administrative Tribunals came into force on July 1, 1985.</w:t>
      </w:r>
    </w:p>
    <w:p w:rsidR="006524A4"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b/>
          <w:u w:val="single"/>
        </w:rPr>
      </w:pPr>
      <w:r w:rsidRPr="00B851A3">
        <w:rPr>
          <w:rFonts w:asciiTheme="majorHAnsi" w:hAnsiTheme="majorHAnsi" w:cs="Times New Roman"/>
          <w:b/>
          <w:u w:val="single"/>
        </w:rPr>
        <w:t>COMNPOSITION OF TRIBUNALS AND BENCHES THEREOF :-</w:t>
      </w:r>
    </w:p>
    <w:p w:rsidR="006524A4" w:rsidRDefault="006524A4" w:rsidP="006524A4">
      <w:pPr>
        <w:spacing w:after="0" w:line="240" w:lineRule="auto"/>
        <w:jc w:val="both"/>
        <w:rPr>
          <w:rFonts w:asciiTheme="majorHAnsi" w:hAnsiTheme="majorHAnsi" w:cs="Times New Roman"/>
          <w:b/>
          <w:u w:val="single"/>
        </w:rPr>
      </w:pPr>
    </w:p>
    <w:p w:rsidR="006524A4" w:rsidRDefault="006524A4" w:rsidP="006524A4">
      <w:pPr>
        <w:pStyle w:val="ListParagraph"/>
        <w:numPr>
          <w:ilvl w:val="0"/>
          <w:numId w:val="49"/>
        </w:numPr>
        <w:spacing w:after="0" w:line="240" w:lineRule="auto"/>
        <w:jc w:val="both"/>
        <w:rPr>
          <w:rFonts w:asciiTheme="majorHAnsi" w:hAnsiTheme="majorHAnsi" w:cs="Times New Roman"/>
          <w:b/>
        </w:rPr>
      </w:pPr>
      <w:r>
        <w:rPr>
          <w:rFonts w:asciiTheme="majorHAnsi" w:hAnsiTheme="majorHAnsi" w:cs="Times New Roman"/>
          <w:b/>
        </w:rPr>
        <w:t>Each Tribunal shall consist of a Chairman and such number of Vice chairman and Judicial and Administrative Members as the appropriate Government may deem fit and subject to the other provisions of this Act, the Jurisdiction, powers and authority of the Tribunal may be exercised by Benches thereof.</w:t>
      </w:r>
    </w:p>
    <w:p w:rsidR="006524A4" w:rsidRDefault="006524A4" w:rsidP="006524A4">
      <w:pPr>
        <w:pStyle w:val="ListParagraph"/>
        <w:numPr>
          <w:ilvl w:val="0"/>
          <w:numId w:val="49"/>
        </w:numPr>
        <w:spacing w:after="0" w:line="240" w:lineRule="auto"/>
        <w:jc w:val="both"/>
        <w:rPr>
          <w:rFonts w:asciiTheme="majorHAnsi" w:hAnsiTheme="majorHAnsi" w:cs="Times New Roman"/>
          <w:b/>
        </w:rPr>
      </w:pPr>
      <w:r>
        <w:rPr>
          <w:rFonts w:asciiTheme="majorHAnsi" w:hAnsiTheme="majorHAnsi" w:cs="Times New Roman"/>
          <w:b/>
        </w:rPr>
        <w:t>Subject to the other provisions of this Act, a Bench shall consist of one Judicial Member and one Administrative Member.</w:t>
      </w:r>
    </w:p>
    <w:p w:rsidR="006524A4" w:rsidRDefault="006524A4" w:rsidP="006524A4">
      <w:pPr>
        <w:spacing w:after="0" w:line="240" w:lineRule="auto"/>
        <w:jc w:val="both"/>
        <w:rPr>
          <w:rFonts w:asciiTheme="majorHAnsi" w:hAnsiTheme="majorHAnsi" w:cs="Times New Roman"/>
          <w:b/>
        </w:rPr>
      </w:pPr>
    </w:p>
    <w:p w:rsidR="006524A4" w:rsidRDefault="006524A4" w:rsidP="006524A4">
      <w:pPr>
        <w:spacing w:after="0" w:line="240" w:lineRule="auto"/>
        <w:jc w:val="both"/>
        <w:rPr>
          <w:rFonts w:asciiTheme="majorHAnsi" w:hAnsiTheme="majorHAnsi" w:cs="Times New Roman"/>
          <w:b/>
        </w:rPr>
      </w:pPr>
      <w:r w:rsidRPr="00B851A3">
        <w:rPr>
          <w:rFonts w:asciiTheme="majorHAnsi" w:hAnsiTheme="majorHAnsi" w:cs="Times New Roman"/>
          <w:b/>
          <w:u w:val="single"/>
        </w:rPr>
        <w:t>TERM OF OFFICE:</w:t>
      </w:r>
      <w:r>
        <w:rPr>
          <w:rFonts w:asciiTheme="majorHAnsi" w:hAnsiTheme="majorHAnsi" w:cs="Times New Roman"/>
          <w:b/>
          <w:u w:val="single"/>
        </w:rPr>
        <w:t xml:space="preserve"> </w:t>
      </w:r>
      <w:r>
        <w:rPr>
          <w:rFonts w:asciiTheme="majorHAnsi" w:hAnsiTheme="majorHAnsi" w:cs="Times New Roman"/>
          <w:b/>
        </w:rPr>
        <w:t xml:space="preserve"> The Chairman, Vice Chairman or other Members shall hold office for a term of 5 years from the date he enters upon his office and shall be eligible for reappointment for a term of 5 years.</w:t>
      </w:r>
    </w:p>
    <w:p w:rsidR="006524A4" w:rsidRDefault="006524A4" w:rsidP="006524A4">
      <w:pPr>
        <w:spacing w:after="0" w:line="240" w:lineRule="auto"/>
        <w:jc w:val="both"/>
        <w:rPr>
          <w:rFonts w:asciiTheme="majorHAnsi" w:hAnsiTheme="majorHAnsi" w:cs="Times New Roman"/>
          <w:b/>
        </w:rPr>
      </w:pPr>
      <w:r>
        <w:rPr>
          <w:rFonts w:asciiTheme="majorHAnsi" w:hAnsiTheme="majorHAnsi" w:cs="Times New Roman"/>
          <w:b/>
        </w:rPr>
        <w:t>PROVIDED that no Chairman or Vice Chairman or Member shall hold office after he has attained the age of 65 years in the case of Chairman or Vice Chairman and at the age of 62 years, in case of Member.</w:t>
      </w:r>
    </w:p>
    <w:p w:rsidR="006524A4" w:rsidRDefault="006524A4" w:rsidP="006524A4">
      <w:pPr>
        <w:spacing w:after="0" w:line="240" w:lineRule="auto"/>
        <w:jc w:val="both"/>
        <w:rPr>
          <w:rFonts w:asciiTheme="majorHAnsi" w:hAnsiTheme="majorHAnsi" w:cs="Times New Roman"/>
          <w:b/>
        </w:rPr>
      </w:pPr>
    </w:p>
    <w:p w:rsidR="006524A4" w:rsidRPr="00744804" w:rsidRDefault="006524A4" w:rsidP="006524A4">
      <w:pPr>
        <w:spacing w:after="0" w:line="240" w:lineRule="auto"/>
        <w:jc w:val="both"/>
        <w:rPr>
          <w:rFonts w:asciiTheme="majorHAnsi" w:hAnsiTheme="majorHAnsi" w:cs="Times New Roman"/>
          <w:b/>
        </w:rPr>
      </w:pPr>
      <w:r w:rsidRPr="00744804">
        <w:rPr>
          <w:rFonts w:asciiTheme="majorHAnsi" w:hAnsiTheme="majorHAnsi" w:cs="Times New Roman"/>
          <w:b/>
          <w:u w:val="single"/>
        </w:rPr>
        <w:t>REMOVAL FROM OFFICE:</w:t>
      </w:r>
      <w:r>
        <w:rPr>
          <w:rFonts w:asciiTheme="majorHAnsi" w:hAnsiTheme="majorHAnsi" w:cs="Times New Roman"/>
          <w:b/>
          <w:u w:val="single"/>
        </w:rPr>
        <w:t xml:space="preserve"> </w:t>
      </w:r>
      <w:r>
        <w:rPr>
          <w:rFonts w:asciiTheme="majorHAnsi" w:hAnsiTheme="majorHAnsi" w:cs="Times New Roman"/>
          <w:b/>
        </w:rPr>
        <w:t>The Chairman, Vice Chairman or a Member of the Administrative Tribunal can be removed from his office only by an order of the President on the ground of proved misbehavior or incapacity after an inquiry made a judge made by a judge of the Supreme Court in which such chairman, vice chairman or member should be informed of the charges against him and given opportunity of being heard in respect of those charges. The procedure for investigation of misbehavior or incapacity shall be regulated by rules made by the Central Government.</w:t>
      </w:r>
    </w:p>
    <w:p w:rsidR="006524A4" w:rsidRPr="00B851A3" w:rsidRDefault="006524A4" w:rsidP="006524A4">
      <w:pPr>
        <w:spacing w:after="0" w:line="240" w:lineRule="auto"/>
        <w:jc w:val="both"/>
        <w:rPr>
          <w:rFonts w:asciiTheme="majorHAnsi" w:hAnsiTheme="majorHAnsi" w:cs="Times New Roman"/>
          <w:b/>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b/>
        </w:rPr>
        <w:t>323B. Tribunals for other matters</w:t>
      </w:r>
      <w:r w:rsidRPr="006C6D1E">
        <w:rPr>
          <w:rFonts w:asciiTheme="majorHAnsi" w:hAnsiTheme="majorHAnsi" w:cs="Times New Roman"/>
        </w:rPr>
        <w:t>.—</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(1) The appropriate Legislature may, by law, provide for the adjudication or trial by tribunals of any disputes, complaints, or offences with respect to all or any of the matters specified in clause (2) with respect to which such Legislature has power to make laws.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(2) The matters referred to in clause (1) are the following, namely:—</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(a) levy, assessment, collection and enforcement of any tax;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(b) foreign exchange, import and export across customs frontiers;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(c) industrial and labor disputes;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(d) land reforms by way of acquisition by the State of any estate as defined in article 31A or of any rights therein or the extinguishment or modification of any such rights or by way of ceiling on agricultural land or in any other way;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(e) ceiling on urban property;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(f) elections to either House of Parliament or the House or either House of the Legislature of a State, but excluding the matters referred to in article 329 and article 329A;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(g) production, procurement, supply and distribution of foodstuffs (including edible oilseeds and oils) and such other goods as the President may, by public notification, declare to be essential goods for the purpose of this article and control of prices of such goods;</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(h) rent, its regulation and control and tenancy issues including the rights, title and interest of landlords and tenants—,</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(i) offences against laws with respect to any of the matters specified in sub-clause (a) to (h) and fees in respect of any of those matters;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(j) any matter incidental to any of the matters specified in sub-clause (a) to (i).</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(3) A law made under clause (1) may—</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(a) provide for the establishment of a hierarchy of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(b) specify the jurisdiction, powers (including the power to punish for contempt) and authority which may be exercised by each of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(c) provide for the procedure (including provisions as to limitation and rules of evidence) to be followed by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(d) exclude the jurisdiction of all courts except the jurisdiction of the Supreme Court under article 136 with respect to all or any of the matters falling within the jurisdiction of the said tribunals;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(e) provide for the transfer to each such tribunal of any cases pending before any court or any other authority immediately before the establishment of such tribunal as would have been within the jurisdiction of such tribunal if the causes of action on which such suits or proceedings are based had arisen after such establishment; </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(f) contain such supplemental, incidental and consequential provisions (including provisions as to fees) as the appropriate Legislature may deem necessary for the effective functioning of, and for the speedy disposal of cases by, and the enforcement of the orders of, such tribunals.</w:t>
      </w: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rPr>
        <w:t xml:space="preserve">(4) The provisions of this article shall have effect notwithstanding anything in any other provision of this Constitution or in any other law for the time being in force. </w:t>
      </w:r>
    </w:p>
    <w:p w:rsidR="006524A4" w:rsidRDefault="006524A4" w:rsidP="006524A4">
      <w:pPr>
        <w:spacing w:after="0" w:line="240" w:lineRule="auto"/>
        <w:jc w:val="both"/>
        <w:rPr>
          <w:rFonts w:asciiTheme="majorHAnsi" w:hAnsiTheme="majorHAnsi" w:cs="Times New Roman"/>
        </w:rPr>
      </w:pPr>
      <w:r w:rsidRPr="006C6D1E">
        <w:rPr>
          <w:rFonts w:asciiTheme="majorHAnsi" w:hAnsiTheme="majorHAnsi" w:cs="Times New Roman"/>
          <w:i/>
        </w:rPr>
        <w:t>Explanation</w:t>
      </w:r>
      <w:r w:rsidRPr="006C6D1E">
        <w:rPr>
          <w:rFonts w:asciiTheme="majorHAnsi" w:hAnsiTheme="majorHAnsi" w:cs="Times New Roman"/>
        </w:rPr>
        <w:t>.—In this article, "appropriate Legislature", in relation to any matter, means Parliament or, as the case may be, a State Legislature competent to make laws with respect to such matter in accordance with the provisions of Part XI.</w:t>
      </w:r>
      <w:r>
        <w:rPr>
          <w:rFonts w:asciiTheme="majorHAnsi" w:hAnsiTheme="majorHAnsi" w:cs="Times New Roman"/>
        </w:rPr>
        <w:t xml:space="preserve"> </w:t>
      </w:r>
    </w:p>
    <w:p w:rsidR="006524A4" w:rsidRDefault="006524A4" w:rsidP="006524A4">
      <w:pPr>
        <w:spacing w:after="0" w:line="240" w:lineRule="auto"/>
        <w:jc w:val="both"/>
        <w:rPr>
          <w:rFonts w:asciiTheme="majorHAnsi" w:hAnsiTheme="majorHAnsi" w:cs="Times New Roman"/>
        </w:rPr>
      </w:pPr>
    </w:p>
    <w:p w:rsidR="006524A4" w:rsidRDefault="006524A4" w:rsidP="006524A4">
      <w:pPr>
        <w:spacing w:after="0" w:line="240" w:lineRule="auto"/>
        <w:jc w:val="both"/>
        <w:rPr>
          <w:rStyle w:val="Strong"/>
          <w:rFonts w:asciiTheme="majorHAnsi" w:hAnsiTheme="majorHAnsi"/>
          <w:color w:val="000000" w:themeColor="text1"/>
          <w:u w:val="single"/>
        </w:rPr>
      </w:pPr>
      <w:r>
        <w:rPr>
          <w:rFonts w:asciiTheme="majorHAnsi" w:hAnsiTheme="majorHAnsi" w:cs="Times New Roman"/>
        </w:rPr>
        <w:t xml:space="preserve">In Sampath Kumar Vs. Union Of India, tribunal was equated with the High Court. A two judges bench in JB Chopra Vs. Union of India relying upon Sampath Kumar’s case held that the tribunals have jurisdiction, power and authority even to adjudicate upon questions pertaining to the constitutional validity or otherwise of a rule framed by the President under the proviso to Article 309. They can even adjudicate upon vires of an Act of Parliament. The Act bars jurisdiction of High Courts under articles 226 and 227 but preserves jurisdiction of supreme court under article 32 and 136. Thus Act makes it a </w:t>
      </w:r>
      <w:r>
        <w:rPr>
          <w:rFonts w:asciiTheme="majorHAnsi" w:hAnsiTheme="majorHAnsi" w:cs="Times New Roman"/>
        </w:rPr>
        <w:lastRenderedPageBreak/>
        <w:t>substitute of High Court. On the other hand, a bench of three judges of the supreme court held in MB Majumdar V. Union of India, that the tribunals cannot be equated with High Court and members of tribunals cannot claim equality with high court judges. In State of Orissa V. Bhagwan Sarangi, also the Supreme Court held that tribunal is none the less tribunal and it cannot side track decision’s of a high court. In Chandra Kumar V. Union of India, a bench of the Supreme Court consisting of three judges suggested that the matter needs a fresh look by a larger bench of the Supreme Court.</w:t>
      </w:r>
    </w:p>
    <w:p w:rsidR="006524A4" w:rsidRPr="006C6D1E"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sidRPr="006C6D1E">
        <w:rPr>
          <w:rStyle w:val="Strong"/>
          <w:rFonts w:asciiTheme="majorHAnsi" w:hAnsiTheme="majorHAnsi"/>
          <w:color w:val="000000" w:themeColor="text1"/>
          <w:sz w:val="22"/>
          <w:szCs w:val="22"/>
          <w:u w:val="single"/>
        </w:rPr>
        <w:t xml:space="preserve">Important case law </w:t>
      </w:r>
    </w:p>
    <w:p w:rsidR="006524A4" w:rsidRPr="006C6D1E" w:rsidRDefault="006524A4" w:rsidP="006524A4">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UOI V. Deep Chand Pandey</w:t>
      </w:r>
    </w:p>
    <w:p w:rsidR="006524A4" w:rsidRPr="006C6D1E" w:rsidRDefault="006524A4" w:rsidP="006524A4">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Sampat</w:t>
      </w:r>
      <w:r>
        <w:rPr>
          <w:rStyle w:val="Strong"/>
          <w:rFonts w:asciiTheme="majorHAnsi" w:hAnsiTheme="majorHAnsi"/>
          <w:color w:val="000000" w:themeColor="text1"/>
          <w:sz w:val="22"/>
          <w:szCs w:val="22"/>
        </w:rPr>
        <w:t>h</w:t>
      </w:r>
      <w:r w:rsidRPr="006C6D1E">
        <w:rPr>
          <w:rStyle w:val="Strong"/>
          <w:rFonts w:asciiTheme="majorHAnsi" w:hAnsiTheme="majorHAnsi"/>
          <w:color w:val="000000" w:themeColor="text1"/>
          <w:sz w:val="22"/>
          <w:szCs w:val="22"/>
        </w:rPr>
        <w:t xml:space="preserve"> Kumar v. UOI</w:t>
      </w:r>
    </w:p>
    <w:p w:rsidR="006524A4" w:rsidRPr="006C6D1E" w:rsidRDefault="006524A4" w:rsidP="006524A4">
      <w:pPr>
        <w:pStyle w:val="NormalWeb"/>
        <w:numPr>
          <w:ilvl w:val="0"/>
          <w:numId w:val="25"/>
        </w:numPr>
        <w:shd w:val="clear" w:color="auto" w:fill="FFFFFF"/>
        <w:spacing w:before="0" w:beforeAutospacing="0" w:after="0" w:afterAutospacing="0" w:line="240" w:lineRule="auto"/>
        <w:rPr>
          <w:rStyle w:val="Strong"/>
          <w:rFonts w:asciiTheme="majorHAnsi" w:hAnsiTheme="majorHAnsi"/>
          <w:b w:val="0"/>
          <w:color w:val="000000" w:themeColor="text1"/>
          <w:sz w:val="22"/>
          <w:szCs w:val="22"/>
        </w:rPr>
      </w:pPr>
      <w:r w:rsidRPr="006C6D1E">
        <w:rPr>
          <w:rStyle w:val="Strong"/>
          <w:rFonts w:asciiTheme="majorHAnsi" w:hAnsiTheme="majorHAnsi"/>
          <w:color w:val="000000" w:themeColor="text1"/>
          <w:sz w:val="22"/>
          <w:szCs w:val="22"/>
        </w:rPr>
        <w:t>L.chandra v. UOI</w:t>
      </w: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sidRPr="006C6D1E">
        <w:rPr>
          <w:rStyle w:val="Strong"/>
          <w:rFonts w:asciiTheme="majorHAnsi" w:hAnsiTheme="majorHAnsi"/>
          <w:color w:val="000000" w:themeColor="text1"/>
          <w:sz w:val="22"/>
          <w:szCs w:val="22"/>
          <w:u w:val="single"/>
        </w:rPr>
        <w:t xml:space="preserve">Elections </w:t>
      </w:r>
    </w:p>
    <w:p w:rsidR="006524A4" w:rsidRPr="006C6D1E" w:rsidRDefault="00315B05"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r>
        <w:rPr>
          <w:rFonts w:asciiTheme="majorHAnsi" w:hAnsiTheme="majorHAnsi"/>
          <w:b/>
          <w:bCs/>
          <w:noProof/>
          <w:color w:val="000000" w:themeColor="text1"/>
          <w:sz w:val="22"/>
          <w:szCs w:val="22"/>
          <w:u w:val="single"/>
        </w:rPr>
        <w:pict>
          <v:shape id="_x0000_s1036" type="#_x0000_t21" style="position:absolute;margin-left:2.95pt;margin-top:4.9pt;width:467.65pt;height:103.7pt;z-index:251656192" fillcolor="#c0504d [3205]" strokecolor="#f2f2f2 [3041]" strokeweight="3pt">
            <v:shadow on="t" type="perspective" color="#622423 [1605]" opacity=".5" offset="1pt" offset2="-1pt"/>
            <v:textbox>
              <w:txbxContent>
                <w:p w:rsidR="006524A4" w:rsidRPr="00131362" w:rsidRDefault="006524A4" w:rsidP="006524A4">
                  <w:pPr>
                    <w:rPr>
                      <w:rFonts w:asciiTheme="majorHAnsi" w:hAnsiTheme="majorHAnsi"/>
                    </w:rPr>
                  </w:pPr>
                  <w:r w:rsidRPr="00131362">
                    <w:rPr>
                      <w:rFonts w:asciiTheme="majorHAnsi" w:hAnsiTheme="majorHAnsi"/>
                    </w:rPr>
                    <w:t>Article 326 of the Constitution of India provides universal adult suffrage. The voting age has now come down from 21 to 18. Anybody who has completed 18 years of age, irrespective of his caste, creed, sex or religion, is eligible to vote in general elections. This is one of the most revolutionary aspects of Indian democracy. UNIVERSAL ADULT FRANCHISE</w:t>
                  </w:r>
                </w:p>
                <w:p w:rsidR="006524A4" w:rsidRDefault="006524A4" w:rsidP="006524A4"/>
              </w:txbxContent>
            </v:textbox>
          </v:shape>
        </w:pict>
      </w: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(1)</w:t>
      </w:r>
      <w:r w:rsidRPr="006C6D1E">
        <w:rPr>
          <w:rFonts w:asciiTheme="majorHAnsi" w:hAnsiTheme="majorHAnsi"/>
          <w:sz w:val="22"/>
          <w:szCs w:val="22"/>
        </w:rPr>
        <w:t>, the superintendence, direction and control of elections is in the hands of the Election Commission, which is to conduct all elections to the offices of the President, Vice-President, and the Parliament and state legislatures. Since it enjoys the status of an independent</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body, there were even proposals to authorize it to conduct elections to the Panchayats and Nagar Palikas as well, but these did not take the shape of law. The entire process of conducting elections (including preparation of electoral rolls) is done by the Commission. This provision being fairly widely worded enables the Commission to exercise its authority in relation to all those issues in connection with elections.</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(2)</w:t>
      </w:r>
      <w:r w:rsidRPr="006C6D1E">
        <w:rPr>
          <w:rStyle w:val="apple-converted-space"/>
          <w:rFonts w:asciiTheme="majorHAnsi" w:hAnsiTheme="majorHAnsi"/>
          <w:sz w:val="22"/>
          <w:szCs w:val="22"/>
        </w:rPr>
        <w:t> </w:t>
      </w:r>
      <w:r w:rsidRPr="006C6D1E">
        <w:rPr>
          <w:rFonts w:asciiTheme="majorHAnsi" w:hAnsiTheme="majorHAnsi"/>
          <w:sz w:val="22"/>
          <w:szCs w:val="22"/>
        </w:rPr>
        <w:t>the President may appoint ECs in consultation with the CEC. With respect to their appointment, it should be noted their appointment is not mandatory. It shall be done keeping in mind the requirements of the Commission from time to time. For this reason, their number is not fixed. They are thus intended to assist the CEC in discharging his functions. An increased work burden in itself will not justify their appointment. The duties to be performed have to be of such nature so as to warrant their appointment. Their appointment has to be on justifiable grounds that the judiciary may call into question. The appointment of ECs shall be subject to the provisions of any law passed by the Parliament in this respect. They shall be appointed upon the recommendations of the CEC, but this does not place him at a higher position. Drawing an analogy, in the Supreme Court, and even in the High Courts, the judges are appointed by the President in consultation with the Chief Justice. But this does not mean the Chief Justice is at a higher position as compared to the judges. His decisions are not binding upon the other judges, they being free to decide a case as they please in accordance with the relevant legal principles.</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(3)</w:t>
      </w:r>
      <w:r w:rsidRPr="006C6D1E">
        <w:rPr>
          <w:rStyle w:val="apple-converted-space"/>
          <w:rFonts w:asciiTheme="majorHAnsi" w:hAnsiTheme="majorHAnsi"/>
          <w:sz w:val="22"/>
          <w:szCs w:val="22"/>
        </w:rPr>
        <w:t> </w:t>
      </w:r>
      <w:r w:rsidRPr="006C6D1E">
        <w:rPr>
          <w:rFonts w:asciiTheme="majorHAnsi" w:hAnsiTheme="majorHAnsi"/>
          <w:sz w:val="22"/>
          <w:szCs w:val="22"/>
        </w:rPr>
        <w:t xml:space="preserve">in a multi-member Commission, the President shall act as the Chairman of the body. By virtue of being the Chairman, to what extent may he control the ECs in discharge their functions? In the first place, should he be allowed to control the ECs in performing their functions, the independence of the Commission shall stand directly affected. The very purpose for which the ECs are appointed shall thereby be defeated. The appointment </w:t>
      </w:r>
      <w:r w:rsidRPr="006C6D1E">
        <w:rPr>
          <w:rFonts w:asciiTheme="majorHAnsi" w:hAnsiTheme="majorHAnsi"/>
          <w:sz w:val="22"/>
          <w:szCs w:val="22"/>
        </w:rPr>
        <w:lastRenderedPageBreak/>
        <w:t>of ECs ensures there is a system of checks and balances in force to check the CEC, to ensure that he does not exceed his jurisdiction. Their independence is therefore a must.</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relevant</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provisions have taken adequate care to ensure the independence of this body from all kinds of executive influences.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(5)</w:t>
      </w:r>
      <w:r w:rsidRPr="006C6D1E">
        <w:rPr>
          <w:rFonts w:asciiTheme="majorHAnsi" w:hAnsiTheme="majorHAnsi"/>
          <w:sz w:val="22"/>
          <w:szCs w:val="22"/>
        </w:rPr>
        <w:t>, the CEC can be dismissed only in the same manner as a judge of the Supreme Court. Further, his conditions of service cannot be changed to his disadvantage after his appointment. The same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 protections have not been expressly extended to the ECs, as they can be removed only on the recommendations of the CEC. The Commission may require staff to help it in discharging its function of conducting elections.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(6)</w:t>
      </w:r>
      <w:r w:rsidRPr="006C6D1E">
        <w:rPr>
          <w:rFonts w:asciiTheme="majorHAnsi" w:hAnsiTheme="majorHAnsi"/>
          <w:sz w:val="22"/>
          <w:szCs w:val="22"/>
        </w:rPr>
        <w:t>, the President or the Governor of a state shall ensure all necessary staff is provided to it for this purpose. However, there is a distinction between ordinary staff and ECs, the latter may be appointed only when the work burden of the Commission is such that it cannot be discharged by using ordinary staff.</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Considering the nature of functions to be performed by it, the Commission has been armed with widest possible powers. Since it is beyond the scope of this article to discuss all these powers, the writer shall deal with them in brief. The Commission can go to the extent of ordering a repoll in those constituencies wherein elections have not been conducted fairly. The final word as to which symbol shall be allotted to which party shall be decided by the Commission itself. In all contingencies that have not been provided for by the law, the Commission may pass necessary orders.</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conduct of free and fair elections is what is intended to be achieved. Therefore, if the conditions in a state are conducive due to breakdown of law and order, or due to other factors that in the opinion of the appropriate authorities shall prevent the people from choosing their candidates in a fair manner, the Commission may postpone elections, but only for a reasonable period of time. In</w:t>
      </w:r>
      <w:r w:rsidRPr="006C6D1E">
        <w:rPr>
          <w:rStyle w:val="apple-converted-space"/>
          <w:rFonts w:asciiTheme="majorHAnsi" w:hAnsiTheme="majorHAnsi"/>
          <w:sz w:val="22"/>
          <w:szCs w:val="22"/>
        </w:rPr>
        <w:t> </w:t>
      </w:r>
      <w:r w:rsidRPr="006C6D1E">
        <w:rPr>
          <w:rFonts w:asciiTheme="majorHAnsi" w:hAnsiTheme="majorHAnsi"/>
          <w:i/>
          <w:iCs/>
          <w:sz w:val="22"/>
          <w:szCs w:val="22"/>
        </w:rPr>
        <w:t>Yadav Reddy v. Election Commission of India</w:t>
      </w:r>
      <w:r w:rsidRPr="006C6D1E">
        <w:rPr>
          <w:rFonts w:asciiTheme="majorHAnsi" w:hAnsiTheme="majorHAnsi"/>
          <w:sz w:val="22"/>
          <w:szCs w:val="22"/>
        </w:rPr>
        <w:t>, a Division Bench of the Supreme Court refused to interfere with the Election Commission's order for postponing elections for the Bihar Assembly for a definite period of time, due to the conditions prevailing in Bihar at that point of time.</w:t>
      </w:r>
    </w:p>
    <w:p w:rsidR="006524A4" w:rsidRPr="006C6D1E" w:rsidRDefault="006524A4" w:rsidP="006524A4">
      <w:pPr>
        <w:pStyle w:val="NormalWeb"/>
        <w:numPr>
          <w:ilvl w:val="0"/>
          <w:numId w:val="43"/>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In recent years, there has been a lot of concern about the manner in which elections are to be funded. In this respect, the Commission has the authority to issue directions, in the process of conducting elections, requiring all political parties to provide details of their expenditure in the elections, and the sources of their funds. (Held in</w:t>
      </w:r>
      <w:r w:rsidRPr="006C6D1E">
        <w:rPr>
          <w:rStyle w:val="apple-converted-space"/>
          <w:rFonts w:asciiTheme="majorHAnsi" w:hAnsiTheme="majorHAnsi"/>
          <w:sz w:val="22"/>
          <w:szCs w:val="22"/>
        </w:rPr>
        <w:t> </w:t>
      </w:r>
      <w:r w:rsidRPr="006C6D1E">
        <w:rPr>
          <w:rFonts w:asciiTheme="majorHAnsi" w:hAnsiTheme="majorHAnsi"/>
          <w:i/>
          <w:iCs/>
          <w:sz w:val="22"/>
          <w:szCs w:val="22"/>
        </w:rPr>
        <w:t>Common Cause (A Registered Society) v. Union of India)</w:t>
      </w:r>
      <w:r w:rsidRPr="006C6D1E">
        <w:rPr>
          <w:rFonts w:asciiTheme="majorHAnsi" w:hAnsiTheme="majorHAnsi"/>
          <w:sz w:val="22"/>
          <w:szCs w:val="22"/>
        </w:rPr>
        <w:t>.</w:t>
      </w:r>
    </w:p>
    <w:p w:rsidR="006524A4" w:rsidRPr="006C6D1E"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r>
        <w:rPr>
          <w:rFonts w:asciiTheme="majorHAnsi" w:hAnsiTheme="majorHAnsi"/>
          <w:b/>
          <w:bCs/>
          <w:sz w:val="22"/>
          <w:szCs w:val="22"/>
          <w:u w:val="single"/>
          <w:shd w:val="clear" w:color="auto" w:fill="FFFFFF"/>
        </w:rPr>
        <w:t>FACTS OF THE SS DHAN</w:t>
      </w:r>
      <w:r w:rsidRPr="006C6D1E">
        <w:rPr>
          <w:rFonts w:asciiTheme="majorHAnsi" w:hAnsiTheme="majorHAnsi"/>
          <w:b/>
          <w:bCs/>
          <w:sz w:val="22"/>
          <w:szCs w:val="22"/>
          <w:u w:val="single"/>
          <w:shd w:val="clear" w:color="auto" w:fill="FFFFFF"/>
        </w:rPr>
        <w:t>A CASE</w:t>
      </w:r>
      <w:r>
        <w:rPr>
          <w:rFonts w:asciiTheme="majorHAnsi" w:hAnsiTheme="majorHAnsi"/>
          <w:b/>
          <w:bCs/>
          <w:sz w:val="22"/>
          <w:szCs w:val="22"/>
          <w:u w:val="single"/>
          <w:shd w:val="clear" w:color="auto" w:fill="FFFFFF"/>
        </w:rPr>
        <w:t xml:space="preserve"> ( AIR 1991 SC 1745)</w:t>
      </w: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524A4" w:rsidRPr="006C6D1E"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524A4" w:rsidRPr="006C6D1E"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On</w:t>
      </w: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16th October 1989</w:t>
      </w:r>
      <w:r w:rsidRPr="006C6D1E">
        <w:rPr>
          <w:rFonts w:asciiTheme="majorHAnsi" w:hAnsiTheme="majorHAnsi"/>
          <w:color w:val="2E2E2E"/>
          <w:sz w:val="22"/>
          <w:szCs w:val="22"/>
        </w:rPr>
        <w:t>, by a subsequent notification issued in exercise of the s</w:t>
      </w:r>
      <w:r>
        <w:rPr>
          <w:rFonts w:asciiTheme="majorHAnsi" w:hAnsiTheme="majorHAnsi"/>
          <w:color w:val="2E2E2E"/>
          <w:sz w:val="22"/>
          <w:szCs w:val="22"/>
        </w:rPr>
        <w:t>ame power, he appointed SS Dhan</w:t>
      </w:r>
      <w:r w:rsidRPr="006C6D1E">
        <w:rPr>
          <w:rFonts w:asciiTheme="majorHAnsi" w:hAnsiTheme="majorHAnsi"/>
          <w:color w:val="2E2E2E"/>
          <w:sz w:val="22"/>
          <w:szCs w:val="22"/>
        </w:rPr>
        <w:t>a (the petitioner) and VS Seigell as the Election Commissioners. By another notification issued on the same day, he made rules to regulate regulated their conditions of service.</w:t>
      </w:r>
    </w:p>
    <w:p w:rsidR="006524A4" w:rsidRPr="006C6D1E"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According to these rules, an EC shall hold office for a term of 5 years or till he attains the age of 65 years, whichever happens earlier.</w:t>
      </w:r>
    </w:p>
    <w:p w:rsidR="006524A4" w:rsidRPr="006C6D1E"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On</w:t>
      </w: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1st January 1990</w:t>
      </w:r>
      <w:r w:rsidRPr="006C6D1E">
        <w:rPr>
          <w:rFonts w:asciiTheme="majorHAnsi" w:hAnsiTheme="majorHAnsi"/>
          <w:color w:val="2E2E2E"/>
          <w:sz w:val="22"/>
          <w:szCs w:val="22"/>
        </w:rPr>
        <w:t>, the President issued another notification in exercise of the same power rescinding the previous notifications with immediate effect.</w:t>
      </w:r>
    </w:p>
    <w:p w:rsidR="006524A4"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color w:val="2E2E2E"/>
          <w:sz w:val="22"/>
          <w:szCs w:val="22"/>
        </w:rPr>
      </w:pPr>
      <w:r w:rsidRPr="006C6D1E">
        <w:rPr>
          <w:rFonts w:asciiTheme="majorHAnsi" w:hAnsiTheme="majorHAnsi"/>
          <w:color w:val="2E2E2E"/>
          <w:sz w:val="22"/>
          <w:szCs w:val="22"/>
        </w:rPr>
        <w:t>The petitioner challenged the notification of 1st January 1990 in his writ petition.</w:t>
      </w:r>
    </w:p>
    <w:p w:rsidR="006524A4" w:rsidRPr="00627271" w:rsidRDefault="006524A4" w:rsidP="006524A4">
      <w:pPr>
        <w:pStyle w:val="NormalWeb"/>
        <w:numPr>
          <w:ilvl w:val="0"/>
          <w:numId w:val="24"/>
        </w:numPr>
        <w:shd w:val="clear" w:color="auto" w:fill="FFFFFF"/>
        <w:spacing w:before="0" w:beforeAutospacing="0" w:after="0" w:afterAutospacing="0" w:line="240" w:lineRule="auto"/>
        <w:jc w:val="both"/>
        <w:rPr>
          <w:rFonts w:asciiTheme="majorHAnsi" w:hAnsiTheme="majorHAnsi"/>
          <w:b/>
          <w:color w:val="2E2E2E"/>
          <w:sz w:val="22"/>
          <w:szCs w:val="22"/>
        </w:rPr>
      </w:pPr>
      <w:r w:rsidRPr="00627271">
        <w:rPr>
          <w:rFonts w:asciiTheme="majorHAnsi" w:hAnsiTheme="majorHAnsi"/>
          <w:b/>
          <w:color w:val="2E2E2E"/>
          <w:sz w:val="22"/>
          <w:szCs w:val="22"/>
        </w:rPr>
        <w:t>Supreme Court held that, Election Commissioners could not be placed at par with the Chief Election Commissioner in terms of power and authority. The protection available to CEC, the court said, were not available to Election Commissioners. The Court however, held it  desirable to have a multi-member Election Commission.</w:t>
      </w: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r w:rsidRPr="006C6D1E">
        <w:rPr>
          <w:rFonts w:asciiTheme="majorHAnsi" w:hAnsiTheme="majorHAnsi"/>
          <w:b/>
          <w:bCs/>
          <w:sz w:val="22"/>
          <w:szCs w:val="22"/>
          <w:u w:val="single"/>
          <w:shd w:val="clear" w:color="auto" w:fill="FFFFFF"/>
        </w:rPr>
        <w:lastRenderedPageBreak/>
        <w:t>FACTS OF THE TN SESHAN CASE</w:t>
      </w:r>
      <w:r>
        <w:rPr>
          <w:rFonts w:asciiTheme="majorHAnsi" w:hAnsiTheme="majorHAnsi"/>
          <w:b/>
          <w:bCs/>
          <w:sz w:val="22"/>
          <w:szCs w:val="22"/>
          <w:u w:val="single"/>
          <w:shd w:val="clear" w:color="auto" w:fill="FFFFFF"/>
        </w:rPr>
        <w:t xml:space="preserve"> </w:t>
      </w:r>
    </w:p>
    <w:p w:rsidR="006524A4" w:rsidRDefault="006524A4" w:rsidP="006524A4">
      <w:pPr>
        <w:pStyle w:val="NormalWeb"/>
        <w:spacing w:before="0" w:beforeAutospacing="0" w:after="0" w:afterAutospacing="0" w:line="240" w:lineRule="auto"/>
        <w:jc w:val="both"/>
        <w:rPr>
          <w:rFonts w:asciiTheme="majorHAnsi" w:hAnsiTheme="majorHAnsi"/>
          <w:b/>
          <w:bCs/>
          <w:sz w:val="22"/>
          <w:szCs w:val="22"/>
          <w:u w:val="single"/>
          <w:shd w:val="clear" w:color="auto" w:fill="FFFFFF"/>
        </w:rPr>
      </w:pPr>
      <w:r>
        <w:rPr>
          <w:rFonts w:asciiTheme="majorHAnsi" w:hAnsiTheme="majorHAnsi"/>
          <w:b/>
          <w:bCs/>
          <w:sz w:val="22"/>
          <w:szCs w:val="22"/>
          <w:u w:val="single"/>
          <w:shd w:val="clear" w:color="auto" w:fill="FFFFFF"/>
        </w:rPr>
        <w:t>( 1995) 4 SCC 611</w:t>
      </w:r>
    </w:p>
    <w:p w:rsidR="006524A4" w:rsidRPr="006C6D1E" w:rsidRDefault="006524A4" w:rsidP="006524A4">
      <w:pPr>
        <w:pStyle w:val="NormalWeb"/>
        <w:spacing w:before="0" w:beforeAutospacing="0" w:after="0" w:afterAutospacing="0" w:line="240" w:lineRule="auto"/>
        <w:jc w:val="both"/>
        <w:rPr>
          <w:rFonts w:asciiTheme="majorHAnsi" w:hAnsiTheme="majorHAnsi"/>
          <w:b/>
          <w:bCs/>
          <w:sz w:val="22"/>
          <w:szCs w:val="22"/>
          <w:shd w:val="clear" w:color="auto" w:fill="FFFFFF"/>
        </w:rPr>
      </w:pP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 In exercise of his powers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123</w:t>
      </w:r>
      <w:r w:rsidRPr="006C6D1E">
        <w:rPr>
          <w:rStyle w:val="apple-converted-space"/>
          <w:rFonts w:asciiTheme="majorHAnsi" w:hAnsiTheme="majorHAnsi"/>
          <w:sz w:val="22"/>
          <w:szCs w:val="22"/>
        </w:rPr>
        <w:t> </w:t>
      </w:r>
      <w:r w:rsidRPr="006C6D1E">
        <w:rPr>
          <w:rFonts w:asciiTheme="majorHAnsi" w:hAnsiTheme="majorHAnsi"/>
          <w:sz w:val="22"/>
          <w:szCs w:val="22"/>
        </w:rPr>
        <w:t>of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 the President promulgated an Ordinance (No. 32 of 1993) called</w:t>
      </w:r>
      <w:r w:rsidRPr="006C6D1E">
        <w:rPr>
          <w:rStyle w:val="apple-converted-space"/>
          <w:rFonts w:asciiTheme="majorHAnsi" w:hAnsiTheme="majorHAnsi"/>
          <w:sz w:val="22"/>
          <w:szCs w:val="22"/>
        </w:rPr>
        <w:t> </w:t>
      </w:r>
      <w:r w:rsidRPr="006C6D1E">
        <w:rPr>
          <w:rFonts w:asciiTheme="majorHAnsi" w:hAnsiTheme="majorHAnsi"/>
          <w:i/>
          <w:iCs/>
          <w:sz w:val="22"/>
          <w:szCs w:val="22"/>
        </w:rPr>
        <w:t>“The Chief Election Commissioner and Other Election Commissioners (Conditions of Service) Amendment Ordinance, 1993”</w:t>
      </w:r>
      <w:r w:rsidRPr="006C6D1E">
        <w:rPr>
          <w:rStyle w:val="apple-converted-space"/>
          <w:rFonts w:asciiTheme="majorHAnsi" w:hAnsiTheme="majorHAnsi"/>
          <w:sz w:val="22"/>
          <w:szCs w:val="22"/>
        </w:rPr>
        <w:t> </w:t>
      </w:r>
      <w:r w:rsidRPr="006C6D1E">
        <w:rPr>
          <w:rFonts w:asciiTheme="majorHAnsi" w:hAnsiTheme="majorHAnsi"/>
          <w:sz w:val="22"/>
          <w:szCs w:val="22"/>
        </w:rPr>
        <w:t>in order to amend</w:t>
      </w:r>
      <w:r w:rsidRPr="006C6D1E">
        <w:rPr>
          <w:rStyle w:val="apple-converted-space"/>
          <w:rFonts w:asciiTheme="majorHAnsi" w:hAnsiTheme="majorHAnsi"/>
          <w:sz w:val="22"/>
          <w:szCs w:val="22"/>
        </w:rPr>
        <w:t> </w:t>
      </w:r>
      <w:r w:rsidRPr="006C6D1E">
        <w:rPr>
          <w:rFonts w:asciiTheme="majorHAnsi" w:hAnsiTheme="majorHAnsi"/>
          <w:i/>
          <w:iCs/>
          <w:sz w:val="22"/>
          <w:szCs w:val="22"/>
        </w:rPr>
        <w:t>“The Chief Election Commissioner and Other Commissioners (Conditions of Service) Act, 1991”.</w:t>
      </w: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II. On</w:t>
      </w:r>
      <w:r w:rsidRPr="006C6D1E">
        <w:rPr>
          <w:rStyle w:val="apple-converted-space"/>
          <w:rFonts w:asciiTheme="majorHAnsi" w:hAnsiTheme="majorHAnsi"/>
          <w:sz w:val="22"/>
          <w:szCs w:val="22"/>
        </w:rPr>
        <w:t> </w:t>
      </w:r>
      <w:r w:rsidRPr="006C6D1E">
        <w:rPr>
          <w:rFonts w:asciiTheme="majorHAnsi" w:hAnsiTheme="majorHAnsi"/>
          <w:i/>
          <w:iCs/>
          <w:sz w:val="22"/>
          <w:szCs w:val="22"/>
        </w:rPr>
        <w:t>1st October 1993</w:t>
      </w:r>
      <w:r w:rsidRPr="006C6D1E">
        <w:rPr>
          <w:rFonts w:asciiTheme="majorHAnsi" w:hAnsiTheme="majorHAnsi"/>
          <w:sz w:val="22"/>
          <w:szCs w:val="22"/>
        </w:rPr>
        <w:t>, the day on which this Ordinance had been issued, he issued another notification under</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 (2)</w:t>
      </w:r>
      <w:r w:rsidRPr="006C6D1E">
        <w:rPr>
          <w:rStyle w:val="apple-converted-space"/>
          <w:rFonts w:asciiTheme="majorHAnsi" w:hAnsiTheme="majorHAnsi"/>
          <w:sz w:val="22"/>
          <w:szCs w:val="22"/>
        </w:rPr>
        <w:t> </w:t>
      </w:r>
      <w:r w:rsidRPr="006C6D1E">
        <w:rPr>
          <w:rFonts w:asciiTheme="majorHAnsi" w:hAnsiTheme="majorHAnsi"/>
          <w:sz w:val="22"/>
          <w:szCs w:val="22"/>
        </w:rPr>
        <w:t>by which he fixed the number of ECs at two, and under another notification appointed Mr. MS Gill and Mr. GVG Krishnamurthy as the ECs w.e.f. the said date.</w:t>
      </w: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III. The first writ petition was filed by a journalist, Mr. S Ramaswamy who prayed for a declaration that the Ordinance was arbitrary, unconstitutional and void. He also prayed for the writ of certiorari to quash the said notifications.</w:t>
      </w: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IV. The second writ petition was filed by the CEC himself (Mr. TN Seshan) claiming similar relief. The other two writ petitions were filed challenging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ality of the Ordinance and the said notifications.</w:t>
      </w: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V. In the course of the pendency of these petitions, the Ordinance became an Act without any change. Since the petitions involved an interpretation of</w:t>
      </w:r>
      <w:r w:rsidRPr="006C6D1E">
        <w:rPr>
          <w:rStyle w:val="apple-converted-space"/>
          <w:rFonts w:asciiTheme="majorHAnsi" w:hAnsiTheme="majorHAnsi"/>
          <w:sz w:val="22"/>
          <w:szCs w:val="22"/>
        </w:rPr>
        <w:t> </w:t>
      </w:r>
      <w:r w:rsidRPr="006C6D1E">
        <w:rPr>
          <w:rFonts w:asciiTheme="majorHAnsi" w:hAnsiTheme="majorHAnsi"/>
          <w:i/>
          <w:iCs/>
          <w:sz w:val="22"/>
          <w:szCs w:val="22"/>
        </w:rPr>
        <w:t>Article 324</w:t>
      </w:r>
      <w:r w:rsidRPr="006C6D1E">
        <w:rPr>
          <w:rStyle w:val="apple-converted-space"/>
          <w:rFonts w:asciiTheme="majorHAnsi" w:hAnsiTheme="majorHAnsi"/>
          <w:sz w:val="22"/>
          <w:szCs w:val="22"/>
        </w:rPr>
        <w:t> </w:t>
      </w:r>
      <w:r w:rsidRPr="006C6D1E">
        <w:rPr>
          <w:rFonts w:asciiTheme="majorHAnsi" w:hAnsiTheme="majorHAnsi"/>
          <w:sz w:val="22"/>
          <w:szCs w:val="22"/>
        </w:rPr>
        <w:t>of the</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Fonts w:asciiTheme="majorHAnsi" w:hAnsiTheme="majorHAnsi"/>
          <w:sz w:val="22"/>
          <w:szCs w:val="22"/>
        </w:rPr>
        <w:t>, they were placed before a</w:t>
      </w:r>
      <w:r w:rsidRPr="006C6D1E">
        <w:rPr>
          <w:rStyle w:val="apple-converted-space"/>
          <w:rFonts w:asciiTheme="majorHAnsi" w:hAnsiTheme="majorHAnsi"/>
          <w:sz w:val="22"/>
          <w:szCs w:val="22"/>
        </w:rPr>
        <w:t> </w:t>
      </w:r>
      <w:r w:rsidRPr="006C6D1E">
        <w:rPr>
          <w:rFonts w:asciiTheme="majorHAnsi" w:hAnsiTheme="majorHAnsi"/>
          <w:bCs/>
          <w:sz w:val="22"/>
          <w:szCs w:val="22"/>
        </w:rPr>
        <w:t>Constitution</w:t>
      </w:r>
      <w:r w:rsidRPr="006C6D1E">
        <w:rPr>
          <w:rStyle w:val="apple-converted-space"/>
          <w:rFonts w:asciiTheme="majorHAnsi" w:hAnsiTheme="majorHAnsi"/>
          <w:sz w:val="22"/>
          <w:szCs w:val="22"/>
        </w:rPr>
        <w:t> </w:t>
      </w:r>
      <w:r w:rsidRPr="006C6D1E">
        <w:rPr>
          <w:rFonts w:asciiTheme="majorHAnsi" w:hAnsiTheme="majorHAnsi"/>
          <w:sz w:val="22"/>
          <w:szCs w:val="22"/>
        </w:rPr>
        <w:t>Bench that decided upon the petitions.</w:t>
      </w: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8E70CF">
        <w:rPr>
          <w:rFonts w:asciiTheme="majorHAnsi" w:hAnsiTheme="majorHAnsi"/>
          <w:b/>
          <w:sz w:val="22"/>
          <w:szCs w:val="22"/>
          <w:u w:val="single"/>
        </w:rPr>
        <w:t>LIMITATIONS:</w:t>
      </w:r>
      <w:r>
        <w:rPr>
          <w:rFonts w:asciiTheme="majorHAnsi" w:hAnsiTheme="majorHAnsi"/>
          <w:sz w:val="22"/>
          <w:szCs w:val="22"/>
        </w:rPr>
        <w:t xml:space="preserve"> The power conferred on the Commission under Article 324 (1) is subjected to two limitations, namely :-</w:t>
      </w: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Default="006524A4" w:rsidP="006524A4">
      <w:pPr>
        <w:pStyle w:val="NormalWeb"/>
        <w:numPr>
          <w:ilvl w:val="0"/>
          <w:numId w:val="50"/>
        </w:numPr>
        <w:shd w:val="clear" w:color="auto" w:fill="FFFFFF"/>
        <w:spacing w:before="0" w:beforeAutospacing="0" w:after="0" w:afterAutospacing="0" w:line="240" w:lineRule="auto"/>
        <w:jc w:val="both"/>
        <w:rPr>
          <w:rFonts w:asciiTheme="majorHAnsi" w:hAnsiTheme="majorHAnsi"/>
          <w:sz w:val="22"/>
          <w:szCs w:val="22"/>
        </w:rPr>
      </w:pPr>
      <w:r>
        <w:rPr>
          <w:rFonts w:asciiTheme="majorHAnsi" w:hAnsiTheme="majorHAnsi"/>
          <w:sz w:val="22"/>
          <w:szCs w:val="22"/>
        </w:rPr>
        <w:t>When Parliament or any State Legislature has made a Valid Law relating to or in connection with elections, the Commissioner shall act in conformity with such law ;</w:t>
      </w:r>
    </w:p>
    <w:p w:rsidR="006524A4" w:rsidRDefault="006524A4" w:rsidP="006524A4">
      <w:pPr>
        <w:pStyle w:val="NormalWeb"/>
        <w:numPr>
          <w:ilvl w:val="0"/>
          <w:numId w:val="50"/>
        </w:numPr>
        <w:shd w:val="clear" w:color="auto" w:fill="FFFFFF"/>
        <w:spacing w:before="0" w:beforeAutospacing="0" w:after="0" w:afterAutospacing="0" w:line="240" w:lineRule="auto"/>
        <w:jc w:val="both"/>
        <w:rPr>
          <w:rFonts w:asciiTheme="majorHAnsi" w:hAnsiTheme="majorHAnsi"/>
          <w:sz w:val="22"/>
          <w:szCs w:val="22"/>
        </w:rPr>
      </w:pPr>
      <w:r>
        <w:rPr>
          <w:rFonts w:asciiTheme="majorHAnsi" w:hAnsiTheme="majorHAnsi"/>
          <w:sz w:val="22"/>
          <w:szCs w:val="22"/>
        </w:rPr>
        <w:t>The Commission while exercising power shall conform to the rule of law, act bona fide can be amendable to the norms of natural justice.</w:t>
      </w: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p w:rsidR="006524A4" w:rsidRPr="006C6D1E" w:rsidRDefault="00315B05" w:rsidP="006524A4">
      <w:pPr>
        <w:pStyle w:val="NormalWeb"/>
        <w:shd w:val="clear" w:color="auto" w:fill="FFFFFF"/>
        <w:spacing w:before="0" w:beforeAutospacing="0" w:after="0" w:afterAutospacing="0" w:line="240" w:lineRule="auto"/>
        <w:jc w:val="both"/>
        <w:rPr>
          <w:rFonts w:asciiTheme="majorHAnsi" w:hAnsiTheme="majorHAnsi"/>
          <w:sz w:val="22"/>
          <w:szCs w:val="22"/>
        </w:rPr>
      </w:pPr>
      <w:r w:rsidRPr="00315B05">
        <w:rPr>
          <w:rFonts w:asciiTheme="majorHAnsi" w:hAnsiTheme="majorHAnsi"/>
          <w:sz w:val="22"/>
          <w:szCs w:val="22"/>
        </w:rPr>
        <w:pict>
          <v:shape id="_x0000_i1030" type="#_x0000_t136" style="width:406.5pt;height:78.75pt" fillcolor="yellow" stroked="f">
            <v:fill color2="#f93" angle="-135" focusposition=".5,.5" focussize="" focus="100%" type="gradientRadial">
              <o:fill v:ext="view" type="gradientCenter"/>
            </v:fill>
            <v:shadow on="t" color="silver" opacity="52429f"/>
            <v:textpath style="font-family:&quot;Impact&quot;;v-text-kern:t" trim="t" fitpath="t" string="Important Case Law"/>
          </v:shape>
        </w:pict>
      </w:r>
    </w:p>
    <w:p w:rsidR="006524A4" w:rsidRPr="006C6D1E" w:rsidRDefault="006524A4" w:rsidP="006524A4">
      <w:pPr>
        <w:pStyle w:val="NormalWeb"/>
        <w:shd w:val="clear" w:color="auto" w:fill="FFFFFF"/>
        <w:spacing w:before="0" w:beforeAutospacing="0" w:after="0" w:afterAutospacing="0" w:line="240" w:lineRule="auto"/>
        <w:jc w:val="both"/>
        <w:rPr>
          <w:rFonts w:asciiTheme="majorHAnsi" w:hAnsiTheme="majorHAnsi"/>
          <w:sz w:val="22"/>
          <w:szCs w:val="22"/>
        </w:rPr>
      </w:pPr>
    </w:p>
    <w:tbl>
      <w:tblPr>
        <w:tblW w:w="9630" w:type="dxa"/>
        <w:tblLook w:val="04A0"/>
      </w:tblPr>
      <w:tblGrid>
        <w:gridCol w:w="3420"/>
        <w:gridCol w:w="2970"/>
        <w:gridCol w:w="3240"/>
      </w:tblGrid>
      <w:tr w:rsidR="006524A4" w:rsidRPr="006C6D1E" w:rsidTr="00EB409B">
        <w:tc>
          <w:tcPr>
            <w:tcW w:w="342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Style w:val="apple-converted-space"/>
                <w:rFonts w:asciiTheme="majorHAnsi" w:hAnsiTheme="majorHAnsi"/>
                <w:color w:val="2E2E2E"/>
                <w:sz w:val="22"/>
                <w:szCs w:val="22"/>
              </w:rPr>
              <w:t> </w:t>
            </w:r>
            <w:r w:rsidRPr="006C6D1E">
              <w:rPr>
                <w:rFonts w:asciiTheme="majorHAnsi" w:hAnsiTheme="majorHAnsi"/>
                <w:i/>
                <w:iCs/>
                <w:color w:val="2E2E2E"/>
                <w:sz w:val="22"/>
                <w:szCs w:val="22"/>
              </w:rPr>
              <w:t>Common Cause (A Registered Society) v. Union of India,</w:t>
            </w:r>
            <w:r w:rsidRPr="006C6D1E">
              <w:rPr>
                <w:rStyle w:val="apple-converted-space"/>
                <w:rFonts w:asciiTheme="majorHAnsi" w:hAnsiTheme="majorHAnsi"/>
                <w:i/>
                <w:iCs/>
                <w:color w:val="2E2E2E"/>
                <w:sz w:val="22"/>
                <w:szCs w:val="22"/>
              </w:rPr>
              <w:t> </w:t>
            </w:r>
            <w:r w:rsidRPr="006C6D1E">
              <w:rPr>
                <w:rFonts w:asciiTheme="majorHAnsi" w:hAnsiTheme="majorHAnsi"/>
                <w:color w:val="2E2E2E"/>
                <w:sz w:val="22"/>
                <w:szCs w:val="22"/>
              </w:rPr>
              <w:t>(1996) 2 SCC 752</w:t>
            </w:r>
          </w:p>
        </w:tc>
        <w:tc>
          <w:tcPr>
            <w:tcW w:w="297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Mohinder Singh Gill v. Chief Election Commissioner</w:t>
            </w:r>
            <w:r w:rsidRPr="006C6D1E">
              <w:rPr>
                <w:rFonts w:asciiTheme="majorHAnsi" w:hAnsiTheme="majorHAnsi"/>
                <w:color w:val="2E2E2E"/>
                <w:sz w:val="22"/>
                <w:szCs w:val="22"/>
              </w:rPr>
              <w:t>, AIR 1978 SC 851</w:t>
            </w:r>
          </w:p>
        </w:tc>
        <w:tc>
          <w:tcPr>
            <w:tcW w:w="324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NP Ponnuswami v. Returning Officer, Namakkal Constituency</w:t>
            </w:r>
            <w:r w:rsidRPr="006C6D1E">
              <w:rPr>
                <w:rFonts w:asciiTheme="majorHAnsi" w:hAnsiTheme="majorHAnsi"/>
                <w:color w:val="2E2E2E"/>
                <w:sz w:val="22"/>
                <w:szCs w:val="22"/>
              </w:rPr>
              <w:t>, AIR 1952 SC 64</w:t>
            </w:r>
          </w:p>
        </w:tc>
      </w:tr>
      <w:tr w:rsidR="006524A4" w:rsidRPr="006C6D1E" w:rsidTr="00EB409B">
        <w:tc>
          <w:tcPr>
            <w:tcW w:w="342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SS Dhanoa v. Union of India</w:t>
            </w:r>
            <w:r w:rsidRPr="006C6D1E">
              <w:rPr>
                <w:rFonts w:asciiTheme="majorHAnsi" w:hAnsiTheme="majorHAnsi"/>
                <w:color w:val="2E2E2E"/>
                <w:sz w:val="22"/>
                <w:szCs w:val="22"/>
              </w:rPr>
              <w:t>, (1991) 3 SCC 567, 584</w:t>
            </w:r>
          </w:p>
        </w:tc>
        <w:tc>
          <w:tcPr>
            <w:tcW w:w="2970" w:type="dxa"/>
          </w:tcPr>
          <w:p w:rsidR="006524A4" w:rsidRPr="006C6D1E" w:rsidRDefault="006524A4" w:rsidP="00EB409B">
            <w:pPr>
              <w:pStyle w:val="NormalWeb"/>
              <w:shd w:val="clear" w:color="auto" w:fill="FFFFFF"/>
              <w:spacing w:before="0" w:beforeAutospacing="0" w:after="0" w:afterAutospacing="0"/>
              <w:rPr>
                <w:rFonts w:asciiTheme="majorHAnsi" w:hAnsiTheme="majorHAnsi"/>
                <w:sz w:val="22"/>
                <w:szCs w:val="22"/>
              </w:rPr>
            </w:pPr>
            <w:r w:rsidRPr="006C6D1E">
              <w:rPr>
                <w:rFonts w:asciiTheme="majorHAnsi" w:hAnsiTheme="majorHAnsi"/>
                <w:i/>
                <w:iCs/>
                <w:sz w:val="22"/>
                <w:szCs w:val="22"/>
              </w:rPr>
              <w:t>SS Party v. Election Commission of India</w:t>
            </w:r>
            <w:r w:rsidRPr="006C6D1E">
              <w:rPr>
                <w:rFonts w:asciiTheme="majorHAnsi" w:hAnsiTheme="majorHAnsi"/>
                <w:sz w:val="22"/>
                <w:szCs w:val="22"/>
              </w:rPr>
              <w:t>, AIR 1967 SC 898</w:t>
            </w:r>
          </w:p>
        </w:tc>
        <w:tc>
          <w:tcPr>
            <w:tcW w:w="3240" w:type="dxa"/>
          </w:tcPr>
          <w:p w:rsidR="006524A4" w:rsidRPr="006C6D1E" w:rsidRDefault="006524A4" w:rsidP="00EB409B">
            <w:pPr>
              <w:pStyle w:val="NormalWeb"/>
              <w:shd w:val="clear" w:color="auto" w:fill="FFFFFF"/>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TN Seshan v. Union of India,</w:t>
            </w:r>
            <w:r w:rsidRPr="006C6D1E">
              <w:rPr>
                <w:rStyle w:val="apple-converted-space"/>
                <w:rFonts w:asciiTheme="majorHAnsi" w:hAnsiTheme="majorHAnsi"/>
                <w:color w:val="2E2E2E"/>
                <w:sz w:val="22"/>
                <w:szCs w:val="22"/>
              </w:rPr>
              <w:t> </w:t>
            </w:r>
            <w:r w:rsidRPr="006C6D1E">
              <w:rPr>
                <w:rFonts w:asciiTheme="majorHAnsi" w:hAnsiTheme="majorHAnsi"/>
                <w:color w:val="2E2E2E"/>
                <w:sz w:val="22"/>
                <w:szCs w:val="22"/>
              </w:rPr>
              <w:t>(1995) 4 SCC 611</w:t>
            </w:r>
          </w:p>
        </w:tc>
      </w:tr>
      <w:tr w:rsidR="006524A4" w:rsidRPr="006C6D1E" w:rsidTr="00EB409B">
        <w:trPr>
          <w:gridAfter w:val="2"/>
          <w:wAfter w:w="6210" w:type="dxa"/>
        </w:trPr>
        <w:tc>
          <w:tcPr>
            <w:tcW w:w="3420" w:type="dxa"/>
          </w:tcPr>
          <w:p w:rsidR="006524A4" w:rsidRPr="006C6D1E" w:rsidRDefault="006524A4" w:rsidP="00EB409B">
            <w:pPr>
              <w:pStyle w:val="NormalWeb"/>
              <w:spacing w:before="0" w:beforeAutospacing="0" w:after="0" w:afterAutospacing="0"/>
              <w:rPr>
                <w:rFonts w:asciiTheme="majorHAnsi" w:hAnsiTheme="majorHAnsi"/>
                <w:color w:val="2E2E2E"/>
                <w:sz w:val="22"/>
                <w:szCs w:val="22"/>
              </w:rPr>
            </w:pPr>
            <w:r w:rsidRPr="006C6D1E">
              <w:rPr>
                <w:rFonts w:asciiTheme="majorHAnsi" w:hAnsiTheme="majorHAnsi"/>
                <w:i/>
                <w:iCs/>
                <w:color w:val="2E2E2E"/>
                <w:sz w:val="22"/>
                <w:szCs w:val="22"/>
              </w:rPr>
              <w:t>Yadav Reddy v. Election Commission of India</w:t>
            </w:r>
          </w:p>
        </w:tc>
      </w:tr>
    </w:tbl>
    <w:p w:rsidR="006524A4" w:rsidRDefault="006524A4" w:rsidP="006524A4">
      <w:pPr>
        <w:spacing w:after="0" w:line="240" w:lineRule="auto"/>
        <w:jc w:val="both"/>
        <w:rPr>
          <w:rFonts w:asciiTheme="majorHAnsi" w:eastAsiaTheme="majorEastAsia" w:hAnsiTheme="majorHAnsi" w:cs="Times New Roman"/>
          <w:b/>
          <w:bCs/>
          <w:i/>
          <w:iCs/>
          <w:color w:val="777777"/>
        </w:rPr>
      </w:pPr>
      <w:r>
        <w:rPr>
          <w:rFonts w:asciiTheme="majorHAnsi" w:eastAsiaTheme="majorEastAsia" w:hAnsiTheme="majorHAnsi" w:cs="Times New Roman"/>
          <w:b/>
          <w:bCs/>
          <w:i/>
          <w:iCs/>
          <w:color w:val="777777"/>
        </w:rPr>
        <w:t>AC Jose V. Sivan Pillai, AIR 1984 SC 921</w:t>
      </w:r>
    </w:p>
    <w:p w:rsidR="006524A4" w:rsidRDefault="006524A4" w:rsidP="006524A4">
      <w:pPr>
        <w:spacing w:after="0" w:line="240" w:lineRule="auto"/>
        <w:jc w:val="both"/>
        <w:rPr>
          <w:rFonts w:asciiTheme="majorHAnsi" w:eastAsiaTheme="majorEastAsia" w:hAnsiTheme="majorHAnsi" w:cs="Times New Roman"/>
          <w:b/>
          <w:bCs/>
          <w:i/>
          <w:iCs/>
          <w:color w:val="777777"/>
        </w:rPr>
      </w:pPr>
      <w:r>
        <w:rPr>
          <w:rFonts w:asciiTheme="majorHAnsi" w:eastAsiaTheme="majorEastAsia" w:hAnsiTheme="majorHAnsi" w:cs="Times New Roman"/>
          <w:b/>
          <w:bCs/>
          <w:i/>
          <w:iCs/>
          <w:color w:val="777777"/>
        </w:rPr>
        <w:t>SHILLING Vs W.A. SANGMA, AIR 1977 SC 2155</w:t>
      </w:r>
    </w:p>
    <w:p w:rsidR="006524A4" w:rsidRDefault="006524A4" w:rsidP="006524A4">
      <w:pPr>
        <w:spacing w:after="0" w:line="240" w:lineRule="auto"/>
        <w:jc w:val="both"/>
        <w:rPr>
          <w:rFonts w:asciiTheme="majorHAnsi" w:eastAsiaTheme="majorEastAsia" w:hAnsiTheme="majorHAnsi" w:cs="Times New Roman"/>
          <w:b/>
          <w:bCs/>
          <w:i/>
          <w:iCs/>
          <w:color w:val="777777"/>
        </w:rPr>
      </w:pPr>
      <w:r>
        <w:rPr>
          <w:rFonts w:asciiTheme="majorHAnsi" w:eastAsiaTheme="majorEastAsia" w:hAnsiTheme="majorHAnsi" w:cs="Times New Roman"/>
          <w:b/>
          <w:bCs/>
          <w:i/>
          <w:iCs/>
          <w:color w:val="777777"/>
        </w:rPr>
        <w:t>RAMDEO BHANDARI Vs ELCTION COMMISSION, AIR 1995 SC 852</w:t>
      </w:r>
    </w:p>
    <w:p w:rsidR="006524A4" w:rsidRDefault="006524A4" w:rsidP="006524A4">
      <w:pPr>
        <w:spacing w:after="0" w:line="240" w:lineRule="auto"/>
        <w:jc w:val="both"/>
        <w:rPr>
          <w:rFonts w:asciiTheme="majorHAnsi" w:eastAsiaTheme="majorEastAsia" w:hAnsiTheme="majorHAnsi" w:cs="Times New Roman"/>
          <w:b/>
          <w:bCs/>
          <w:i/>
          <w:iCs/>
          <w:color w:val="777777"/>
        </w:rPr>
      </w:pPr>
      <w:r>
        <w:rPr>
          <w:rFonts w:asciiTheme="majorHAnsi" w:eastAsiaTheme="majorEastAsia" w:hAnsiTheme="majorHAnsi" w:cs="Times New Roman"/>
          <w:b/>
          <w:bCs/>
          <w:i/>
          <w:iCs/>
          <w:color w:val="777777"/>
        </w:rPr>
        <w:t>INDERJIT BARUA Vs ELECTION COMMISSION OF INDIA, AIR 1984 SC 1911</w:t>
      </w:r>
    </w:p>
    <w:p w:rsidR="006524A4" w:rsidRPr="006C6D1E" w:rsidRDefault="006524A4" w:rsidP="006524A4">
      <w:pPr>
        <w:spacing w:after="0" w:line="240" w:lineRule="auto"/>
        <w:jc w:val="both"/>
        <w:rPr>
          <w:rFonts w:asciiTheme="majorHAnsi" w:eastAsiaTheme="majorEastAsia" w:hAnsiTheme="majorHAnsi" w:cs="Times New Roman"/>
          <w:b/>
          <w:bCs/>
          <w:i/>
          <w:iCs/>
          <w:color w:val="777777"/>
        </w:rPr>
      </w:pPr>
    </w:p>
    <w:p w:rsidR="006524A4" w:rsidRPr="006C6D1E" w:rsidRDefault="006524A4" w:rsidP="006524A4">
      <w:pPr>
        <w:spacing w:after="0" w:line="240" w:lineRule="auto"/>
        <w:jc w:val="both"/>
        <w:rPr>
          <w:rFonts w:asciiTheme="majorHAnsi" w:eastAsiaTheme="majorEastAsia" w:hAnsiTheme="majorHAnsi" w:cs="Times New Roman"/>
          <w:b/>
          <w:bCs/>
          <w:iCs/>
          <w:u w:val="single"/>
        </w:rPr>
      </w:pPr>
      <w:r w:rsidRPr="006C6D1E">
        <w:rPr>
          <w:rFonts w:asciiTheme="majorHAnsi" w:eastAsiaTheme="majorEastAsia" w:hAnsiTheme="majorHAnsi" w:cs="Times New Roman"/>
          <w:b/>
          <w:bCs/>
          <w:iCs/>
          <w:u w:val="single"/>
        </w:rPr>
        <w:t>SPECIAL PROVISIONS RELATING TO CERTAIN CLASSES</w:t>
      </w:r>
    </w:p>
    <w:p w:rsidR="006524A4" w:rsidRPr="006C6D1E" w:rsidRDefault="006524A4" w:rsidP="006524A4">
      <w:pPr>
        <w:spacing w:after="0" w:line="240" w:lineRule="auto"/>
        <w:jc w:val="both"/>
        <w:rPr>
          <w:rFonts w:asciiTheme="majorHAnsi" w:hAnsiTheme="majorHAnsi" w:cs="Times New Roman"/>
          <w:shd w:val="clear" w:color="auto" w:fill="FFFFFF"/>
        </w:rPr>
      </w:pPr>
      <w:r w:rsidRPr="006C6D1E">
        <w:rPr>
          <w:rFonts w:asciiTheme="majorHAnsi" w:hAnsiTheme="majorHAnsi" w:cs="Times New Roman"/>
          <w:shd w:val="clear" w:color="auto" w:fill="FFFFFF"/>
        </w:rPr>
        <w:t>The</w:t>
      </w:r>
      <w:r w:rsidRPr="006C6D1E">
        <w:rPr>
          <w:rStyle w:val="apple-converted-space"/>
          <w:rFonts w:asciiTheme="majorHAnsi" w:hAnsiTheme="majorHAnsi" w:cs="Times New Roman"/>
          <w:shd w:val="clear" w:color="auto" w:fill="FFFFFF"/>
        </w:rPr>
        <w:t> </w:t>
      </w:r>
      <w:r w:rsidRPr="006C6D1E">
        <w:rPr>
          <w:rStyle w:val="il"/>
          <w:rFonts w:asciiTheme="majorHAnsi" w:hAnsiTheme="majorHAnsi" w:cs="Times New Roman"/>
          <w:bdr w:val="none" w:sz="0" w:space="0" w:color="auto" w:frame="1"/>
          <w:shd w:val="clear" w:color="auto" w:fill="FFFFFF"/>
        </w:rPr>
        <w:t>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of India has listed the special provisions relating to certain classes in Part XVI. From Article 330 to Article 342, the special provisions have been clearly indicated. Below is a detailed list of all the special provisions relating to certain classes:</w:t>
      </w:r>
      <w:r w:rsidRPr="006C6D1E">
        <w:rPr>
          <w:rStyle w:val="apple-converted-space"/>
          <w:rFonts w:asciiTheme="majorHAnsi" w:hAnsiTheme="majorHAnsi" w:cs="Times New Roman"/>
          <w:shd w:val="clear" w:color="auto" w:fill="FFFFFF"/>
        </w:rPr>
        <w:t> </w:t>
      </w:r>
    </w:p>
    <w:p w:rsidR="006524A4" w:rsidRPr="006C6D1E" w:rsidRDefault="006524A4" w:rsidP="006524A4">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330:</w:t>
      </w:r>
      <w:r w:rsidRPr="006C6D1E">
        <w:rPr>
          <w:rStyle w:val="apple-converted-space"/>
          <w:rFonts w:asciiTheme="majorHAnsi" w:hAnsiTheme="majorHAnsi" w:cs="Times New Roman"/>
        </w:rPr>
        <w:t> </w:t>
      </w:r>
      <w:r w:rsidRPr="006C6D1E">
        <w:rPr>
          <w:rFonts w:asciiTheme="majorHAnsi" w:hAnsiTheme="majorHAnsi" w:cs="Times New Roman"/>
        </w:rPr>
        <w:t>Reservation of seats for Scheduled Castes and Scheduled Tribes in the House of the People - this Article states that a certain number of seats should be reserved in the House of the People for both the Schedule Castes and Schedule Tribes. However, clause b of the Article includes Schedule Tribes excluding those who live in the autonomous districts of Assam. Clause c of the Article includes the Schedule Tribes belonging to the autonomous Assam districts. It is also mentioned in this Article that the total number of such seats assigned to the Schedule Tribes of autonomous Assam districts should match the total number of seats allotted in the House of the People. The seats allotted to the Schedule Castes and Schedule Tribes of a particular state or Union Territory should be proportional to the total number of seats reserved for such state or Union Territory in the house of the People.</w:t>
      </w:r>
    </w:p>
    <w:p w:rsidR="006524A4" w:rsidRPr="006C6D1E" w:rsidRDefault="006524A4" w:rsidP="006524A4">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331:</w:t>
      </w:r>
      <w:r w:rsidRPr="006C6D1E">
        <w:rPr>
          <w:rStyle w:val="apple-converted-space"/>
          <w:rFonts w:asciiTheme="majorHAnsi" w:hAnsiTheme="majorHAnsi" w:cs="Times New Roman"/>
        </w:rPr>
        <w:t> </w:t>
      </w:r>
      <w:r w:rsidRPr="006C6D1E">
        <w:rPr>
          <w:rFonts w:asciiTheme="majorHAnsi" w:hAnsiTheme="majorHAnsi" w:cs="Times New Roman"/>
        </w:rPr>
        <w:t>Representation of the Anglo-Indian Community in the House of the People - it is specified in this Article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that the President of India has the sole right to elect a maximum of 2 members belonging to the Anglo-Indian section to represent the entire community.</w:t>
      </w:r>
    </w:p>
    <w:p w:rsidR="006524A4" w:rsidRPr="006C6D1E" w:rsidRDefault="006524A4" w:rsidP="006524A4">
      <w:pPr>
        <w:pStyle w:val="ListParagraph"/>
        <w:numPr>
          <w:ilvl w:val="0"/>
          <w:numId w:val="27"/>
        </w:numPr>
        <w:shd w:val="clear" w:color="auto" w:fill="FFFFFF"/>
        <w:spacing w:after="0" w:line="240" w:lineRule="auto"/>
        <w:jc w:val="both"/>
        <w:textAlignment w:val="baseline"/>
        <w:rPr>
          <w:rStyle w:val="apple-converted-space"/>
          <w:rFonts w:asciiTheme="majorHAnsi" w:hAnsiTheme="majorHAnsi" w:cs="Times New Roman"/>
        </w:rPr>
      </w:pPr>
      <w:r w:rsidRPr="006C6D1E">
        <w:rPr>
          <w:rFonts w:asciiTheme="majorHAnsi" w:hAnsiTheme="majorHAnsi" w:cs="Times New Roman"/>
          <w:b/>
          <w:bCs/>
          <w:bdr w:val="none" w:sz="0" w:space="0" w:color="auto" w:frame="1"/>
        </w:rPr>
        <w:t>Article 332:</w:t>
      </w:r>
      <w:r w:rsidRPr="006C6D1E">
        <w:rPr>
          <w:rStyle w:val="apple-converted-space"/>
          <w:rFonts w:asciiTheme="majorHAnsi" w:hAnsiTheme="majorHAnsi" w:cs="Times New Roman"/>
        </w:rPr>
        <w:t> </w:t>
      </w:r>
      <w:r w:rsidRPr="006C6D1E">
        <w:rPr>
          <w:rFonts w:asciiTheme="majorHAnsi" w:hAnsiTheme="majorHAnsi" w:cs="Times New Roman"/>
        </w:rPr>
        <w:t>Reservation of seats for Scheduled Castes and Scheduled Tribes in the Legislative Assemblies of the States - This Article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states that a definite number of seats in every state's Legislative Assembly should be allotted  to the Schedule Castes and Schedule Tribes. The Schedule Castes and Schedule Tribes of the autonomous districts of Assam are also given seats in the Legislative Assembly. It is also specified that a person not belonging to the Schedule Tribes category of Assam state cannot contest the Legislation Assembly election from any of the constituencies of the districts of the state. Also, all areas outside the periphery of the districts of Assam should not hold any constituency of the Legislative Assembly of the Assam state. The total seats allotted to the state Legislative Assembly of Assam should be in proportion of the total population and the share of the SC/ST in such population.</w:t>
      </w:r>
      <w:r w:rsidRPr="006C6D1E">
        <w:rPr>
          <w:rFonts w:asciiTheme="majorHAnsi" w:hAnsiTheme="majorHAnsi" w:cs="Times New Roman"/>
          <w:shd w:val="clear" w:color="auto" w:fill="FFFFFF"/>
        </w:rPr>
        <w:t xml:space="preserve"> As per Article332, the number of seats allotted  to the SC/STs of a state should follow a proportion to the total number of seats assigned in the Assembly as the total population of the SC/STs in that state with respect to the total state population.</w:t>
      </w:r>
      <w:r w:rsidRPr="006C6D1E">
        <w:rPr>
          <w:rStyle w:val="apple-converted-space"/>
          <w:rFonts w:asciiTheme="majorHAnsi" w:hAnsiTheme="majorHAnsi" w:cs="Times New Roman"/>
          <w:shd w:val="clear" w:color="auto" w:fill="FFFFFF"/>
        </w:rPr>
        <w:t> </w:t>
      </w:r>
    </w:p>
    <w:p w:rsidR="006524A4" w:rsidRPr="006C6D1E" w:rsidRDefault="006524A4" w:rsidP="006524A4">
      <w:pPr>
        <w:pStyle w:val="ListParagraph"/>
        <w:numPr>
          <w:ilvl w:val="0"/>
          <w:numId w:val="27"/>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shd w:val="clear" w:color="auto" w:fill="FFFFFF"/>
        </w:rPr>
        <w:t>In case of such states as Nagaland, Mizoram, Meghalaya and Arunachal Pradesh, as per the</w:t>
      </w:r>
      <w:r w:rsidRPr="006C6D1E">
        <w:rPr>
          <w:rStyle w:val="apple-converted-space"/>
          <w:rFonts w:asciiTheme="majorHAnsi" w:hAnsiTheme="majorHAnsi" w:cs="Times New Roman"/>
          <w:shd w:val="clear" w:color="auto" w:fill="FFFFFF"/>
        </w:rPr>
        <w:t> </w:t>
      </w:r>
      <w:r w:rsidRPr="006C6D1E">
        <w:rPr>
          <w:rStyle w:val="il"/>
          <w:rFonts w:asciiTheme="majorHAnsi" w:hAnsiTheme="majorHAnsi" w:cs="Times New Roman"/>
          <w:bdr w:val="none" w:sz="0" w:space="0" w:color="auto" w:frame="1"/>
          <w:shd w:val="clear" w:color="auto" w:fill="FFFFFF"/>
        </w:rPr>
        <w:t>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Act 1987, if all the seats of the Legislative Assembly after the first census of 2000, belong to the Schedule Tribes, then only one seat shall be allotted  to other communities. Also, the total number of seats allotted to the Schedule Tribes shall not be less than the existing number of seats in the Assembly of the state.</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The Article suggests that the total number of seats of Schedule Tribes in the Legislative Assembly of Tripura state should be proportional to the total number of existing seats in the Assembly. As per the</w:t>
      </w:r>
      <w:r w:rsidRPr="006C6D1E">
        <w:rPr>
          <w:rStyle w:val="il"/>
          <w:rFonts w:asciiTheme="majorHAnsi" w:hAnsiTheme="majorHAnsi" w:cs="Times New Roman"/>
          <w:bdr w:val="none" w:sz="0" w:space="0" w:color="auto" w:frame="1"/>
          <w:shd w:val="clear" w:color="auto" w:fill="FFFFFF"/>
        </w:rPr>
        <w:t xml:space="preserve"> Constitution</w:t>
      </w:r>
      <w:r w:rsidRPr="006C6D1E">
        <w:rPr>
          <w:rStyle w:val="apple-converted-space"/>
          <w:rFonts w:asciiTheme="majorHAnsi" w:hAnsiTheme="majorHAnsi" w:cs="Times New Roman"/>
          <w:shd w:val="clear" w:color="auto" w:fill="FFFFFF"/>
        </w:rPr>
        <w:t> </w:t>
      </w:r>
      <w:r w:rsidRPr="006C6D1E">
        <w:rPr>
          <w:rFonts w:asciiTheme="majorHAnsi" w:hAnsiTheme="majorHAnsi" w:cs="Times New Roman"/>
          <w:shd w:val="clear" w:color="auto" w:fill="FFFFFF"/>
        </w:rPr>
        <w:t>Act 1992, the number of the Schedule Tribe members in the Legislative Assembly of Tripura shall not be less than the total number of seats already available in the Assembly.</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333:</w:t>
      </w:r>
      <w:r w:rsidRPr="006C6D1E">
        <w:rPr>
          <w:rStyle w:val="apple-converted-space"/>
          <w:rFonts w:asciiTheme="majorHAnsi" w:hAnsiTheme="majorHAnsi" w:cs="Times New Roman"/>
        </w:rPr>
        <w:t> </w:t>
      </w:r>
      <w:r w:rsidRPr="006C6D1E">
        <w:rPr>
          <w:rFonts w:asciiTheme="majorHAnsi" w:hAnsiTheme="majorHAnsi" w:cs="Times New Roman"/>
        </w:rPr>
        <w:t>Representation of the Anglo-Indian community in the Legislative Assemblies of the States - according to this Article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if the Governor of any state thinks it necessary to elect one representative of the Anglo-Indian community for the Legislative Assembly of that state then he can do the same. Also, if the governor feels that Anglo-Indian community does not have sufficient representation in the state Legislative Assembly then also he can elect one member of that community for the Assembly.</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334:</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Reservation of seats and special representation to cease after 289A - This Article holds the fact that after 60 years of the enactment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xml:space="preserve">, certain provisions shall become ineffective. However, it is also specified that the Article will not be applied until </w:t>
      </w:r>
      <w:r w:rsidRPr="006C6D1E">
        <w:rPr>
          <w:rFonts w:asciiTheme="majorHAnsi" w:hAnsiTheme="majorHAnsi" w:cs="Times New Roman"/>
        </w:rPr>
        <w:lastRenderedPageBreak/>
        <w:t>and unless the House of the People or the Legislative Assembly gets dissolved because of some significant reason. The Provisions with which this Article deals with include reserving seats for Anglo-Indian community, Schedule Castes and Schedule Tribes in the House of the People or in the Legislative Assembly.</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335:</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Claims of Scheduled Castes and Scheduled Tribes to services and posts - The Article states that the various claims of the Schedule Castes and Schedule Tribes shall be regarded accordingly. Relaxation of age, lower cut off marks and easier parameters of evaluation for the purpose of selecting SC/ST candidates to different posts and services will remain intact irrespective of the provisions mentioned in this Article.</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336:</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Special provision for Anglo-Indian community in certain services - as per this Article, for such posts of Union as postal and telegraph, customs and railway, the members of the Anglo-Indian community will be selected, for the first two years of the initiation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following the rules prevailing before 15th August, 1947. It is also specified that in every two years the total number of seats allotted to the Anglo-Indian community in different services and posts will go down by 10%. The Article states that these provisions will become ineffective after 10 years of the enactment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However, clause 2 of this Article clearly mentions that if a candidate of the concerned community is eligible for any post other than the ones mentioned above then he will be selected with immediate effect.</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337:</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Special provision with respect to educational grants for the benefit of Anglo-Indian community - the provisions of this Article deal with the fact that grants to the Anglo-Indian community shall be offered in the first three years of the enactment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following the same rules made on 31st March 1948. It is also stated that the amount of such grants will reduce by 10% in every three succeeding years. It is mentioned that after 10 years of the initiation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all such grants will cease to exist. Moreover, the Article states that only when at least 40% of the admissions in educational units belong to communities other than Anglo-Indians, such grants will be offered to the said community.</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338:</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National Commission for Scheduled Castes and Scheduled Tribes - This Article covers the issues to be dealt with by the said Commission exclusively made for the Schedule Castes and Schedule Tribes. As per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Style w:val="apple-converted-space"/>
          <w:rFonts w:asciiTheme="majorHAnsi" w:hAnsiTheme="majorHAnsi" w:cs="Times New Roman"/>
        </w:rPr>
        <w:t> </w:t>
      </w:r>
      <w:r w:rsidRPr="006C6D1E">
        <w:rPr>
          <w:rFonts w:asciiTheme="majorHAnsi" w:hAnsiTheme="majorHAnsi" w:cs="Times New Roman"/>
        </w:rPr>
        <w:t>of India, the Article holds that the Commission should include a Chairperson, Vice-Chairperson and other members all of whom are elected by the President of India. The Commission, according to the Article, has the power to investigate all matters that are related to the safeguard of the Sc/STs. The commission can also exercise its power by summoning any person from any part of the nation to interrogate him regarding a particular issue of the SC/STs. The Commission shall also take necessary measures to improve the socio-economic status of the Schedule Castes and Schedule Tribes. A report specifying whether the safeguards of the ST/SCs are maintained properly shall be submitted to the President of India every year by the Commission.</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339:</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Control of the Union over the administration of Scheduled Areas and the welfare of Scheduled Tribes - the Article suggests that a Commission specifying the administration of Scheduled Areas and Welfare of Scheduled Tribes shall be formed by Order of the President after 10 years of the Indian</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's enactment. The various procedures and powers of the commission are to be included in the said Order. Planning and execution of various schemes pertaining to the development of the Schedule Tribes included in the executive power of the Union is also mentioned in the Article.</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340:</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 xml:space="preserve">Appointment of a Commission to investigate the conditions of backward classes - this Article specifies that the President of India can form a Commission by Order that will look into the overall condition of the people belonging to the backward classes. This Commission is also supposed to recommend any state or union the necessary steps through which the underprivileged classes can improve their social and economic status. On the basis of the </w:t>
      </w:r>
      <w:r w:rsidRPr="006C6D1E">
        <w:rPr>
          <w:rFonts w:asciiTheme="majorHAnsi" w:hAnsiTheme="majorHAnsi" w:cs="Times New Roman"/>
        </w:rPr>
        <w:lastRenderedPageBreak/>
        <w:t>investigation done, the Commission shall submit a report to the President of India. The President, in turn, shall present such report with a memorandum to both of the Houses of the Indian Parliament and will prescribe the necessary steps to be taken to develop the condition of the backward classes.</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341:</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Scheduled Castes - this Article states that the President of India after taking the advice of the Governor of any state or Union Territory, has the right to demarcate tribes, races or castes or a part of any group as Scheduled Castes, in accordance with the law of the</w:t>
      </w:r>
      <w:r w:rsidRPr="006C6D1E">
        <w:rPr>
          <w:rStyle w:val="apple-converted-space"/>
          <w:rFonts w:asciiTheme="majorHAnsi" w:hAnsiTheme="majorHAnsi" w:cs="Times New Roman"/>
        </w:rPr>
        <w:t> </w:t>
      </w:r>
      <w:r w:rsidRPr="006C6D1E">
        <w:rPr>
          <w:rStyle w:val="il"/>
          <w:rFonts w:asciiTheme="majorHAnsi" w:hAnsiTheme="majorHAnsi" w:cs="Times New Roman"/>
          <w:bdr w:val="none" w:sz="0" w:space="0" w:color="auto" w:frame="1"/>
        </w:rPr>
        <w:t>Constitution</w:t>
      </w:r>
      <w:r w:rsidRPr="006C6D1E">
        <w:rPr>
          <w:rFonts w:asciiTheme="majorHAnsi" w:hAnsiTheme="majorHAnsi" w:cs="Times New Roman"/>
        </w:rPr>
        <w:t>. The president can do the same by issuing a public notification. However, the Parliament of India can, by law, accept or reject the list containing the Scheduled Caste groups.</w:t>
      </w:r>
    </w:p>
    <w:p w:rsidR="006524A4" w:rsidRPr="006C6D1E" w:rsidRDefault="006524A4" w:rsidP="006524A4">
      <w:pPr>
        <w:pStyle w:val="ListParagraph"/>
        <w:numPr>
          <w:ilvl w:val="0"/>
          <w:numId w:val="26"/>
        </w:numPr>
        <w:shd w:val="clear" w:color="auto" w:fill="FFFFFF"/>
        <w:spacing w:after="0" w:line="240" w:lineRule="auto"/>
        <w:jc w:val="both"/>
        <w:textAlignment w:val="baseline"/>
        <w:rPr>
          <w:rFonts w:asciiTheme="majorHAnsi" w:hAnsiTheme="majorHAnsi" w:cs="Times New Roman"/>
        </w:rPr>
      </w:pPr>
      <w:r w:rsidRPr="006C6D1E">
        <w:rPr>
          <w:rFonts w:asciiTheme="majorHAnsi" w:hAnsiTheme="majorHAnsi" w:cs="Times New Roman"/>
          <w:b/>
          <w:bCs/>
          <w:bdr w:val="none" w:sz="0" w:space="0" w:color="auto" w:frame="1"/>
        </w:rPr>
        <w:t>Article 342:</w:t>
      </w:r>
      <w:r w:rsidRPr="006C6D1E">
        <w:rPr>
          <w:rStyle w:val="apple-converted-space"/>
          <w:rFonts w:asciiTheme="majorHAnsi" w:hAnsiTheme="majorHAnsi" w:cs="Times New Roman"/>
          <w:b/>
          <w:bCs/>
          <w:bdr w:val="none" w:sz="0" w:space="0" w:color="auto" w:frame="1"/>
        </w:rPr>
        <w:t> </w:t>
      </w:r>
      <w:r w:rsidRPr="006C6D1E">
        <w:rPr>
          <w:rFonts w:asciiTheme="majorHAnsi" w:hAnsiTheme="majorHAnsi" w:cs="Times New Roman"/>
        </w:rPr>
        <w:t>Scheduled Tribe - a group belonging to a tribe or an entire tribal community of a state or an Union Territory can be declared as Scheduled Tribe by the President of India through issuing a public notice. The President consults with the Governor of the concerned state or Union Territory before specifying a tribe as Scheduled Tribe. The Parliament of India can decide upon canceling or keeping the particular ST in the list of Scheduled Tribes. However, the public notification issued for declaration of the Scheduled Tribe can be saved by the Parliament.</w:t>
      </w:r>
    </w:p>
    <w:p w:rsidR="006524A4" w:rsidRDefault="006524A4" w:rsidP="006524A4">
      <w:pPr>
        <w:pStyle w:val="NormalWeb"/>
        <w:shd w:val="clear" w:color="auto" w:fill="FFFFFF"/>
        <w:spacing w:before="0" w:beforeAutospacing="0" w:after="0" w:afterAutospacing="0" w:line="240" w:lineRule="auto"/>
        <w:rPr>
          <w:rStyle w:val="Strong"/>
          <w:rFonts w:asciiTheme="majorHAnsi" w:hAnsiTheme="majorHAnsi"/>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r w:rsidRPr="006C6D1E">
        <w:rPr>
          <w:rStyle w:val="Strong"/>
          <w:rFonts w:asciiTheme="majorHAnsi" w:hAnsiTheme="majorHAnsi"/>
          <w:color w:val="000000" w:themeColor="text1"/>
          <w:sz w:val="22"/>
          <w:szCs w:val="22"/>
          <w:u w:val="single"/>
        </w:rPr>
        <w:t>OFFICIAL LANGUAGE</w:t>
      </w:r>
      <w:r w:rsidRPr="006C6D1E">
        <w:rPr>
          <w:rStyle w:val="apple-converted-space"/>
          <w:rFonts w:asciiTheme="majorHAnsi" w:hAnsiTheme="majorHAnsi"/>
          <w:b/>
          <w:bCs/>
          <w:color w:val="000000" w:themeColor="text1"/>
          <w:sz w:val="22"/>
          <w:szCs w:val="22"/>
          <w:u w:val="single"/>
        </w:rPr>
        <w:t>  (343-351 )Article</w:t>
      </w:r>
    </w:p>
    <w:p w:rsidR="006524A4" w:rsidRPr="006C6D1E" w:rsidRDefault="00315B05"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r>
        <w:rPr>
          <w:rFonts w:asciiTheme="majorHAnsi" w:hAnsiTheme="majorHAnsi"/>
          <w:b/>
          <w:bCs/>
          <w:noProof/>
          <w:color w:val="000000" w:themeColor="text1"/>
          <w:sz w:val="22"/>
          <w:szCs w:val="22"/>
          <w:u w:val="single"/>
        </w:rPr>
        <w:pict>
          <v:shape id="_x0000_s1037" type="#_x0000_t21" style="position:absolute;margin-left:22.55pt;margin-top:10.5pt;width:459.7pt;height:112.75pt;z-index:251657216" fillcolor="#c0504d [3205]" strokecolor="#f2f2f2 [3041]" strokeweight="3pt">
            <v:shadow on="t" type="perspective" color="#622423 [1605]" opacity=".5" offset="1pt" offset2="-1pt"/>
            <v:textbox>
              <w:txbxContent>
                <w:p w:rsidR="006524A4" w:rsidRPr="001C357E" w:rsidRDefault="006524A4" w:rsidP="006524A4">
                  <w:pPr>
                    <w:pStyle w:val="NormalWeb"/>
                    <w:spacing w:line="240" w:lineRule="auto"/>
                    <w:rPr>
                      <w:rStyle w:val="apple-converted-space"/>
                      <w:rFonts w:asciiTheme="majorHAnsi" w:hAnsiTheme="majorHAnsi"/>
                      <w:b/>
                      <w:bCs/>
                      <w:sz w:val="22"/>
                      <w:szCs w:val="22"/>
                      <w:u w:val="single"/>
                    </w:rPr>
                  </w:pPr>
                  <w:r w:rsidRPr="001C357E">
                    <w:rPr>
                      <w:rStyle w:val="apple-converted-space"/>
                      <w:rFonts w:asciiTheme="majorHAnsi" w:hAnsiTheme="majorHAnsi"/>
                      <w:bCs/>
                      <w:sz w:val="22"/>
                      <w:szCs w:val="22"/>
                    </w:rPr>
                    <w:t>In</w:t>
                  </w:r>
                  <w:r w:rsidRPr="001C357E">
                    <w:rPr>
                      <w:rFonts w:asciiTheme="majorHAnsi" w:hAnsiTheme="majorHAnsi"/>
                      <w:sz w:val="22"/>
                      <w:szCs w:val="22"/>
                    </w:rPr>
                    <w:t>dia is a country where different languages are spoken in various parts. Hindi and English have been made official languages of the central government. A state can adopt the language spoken by its people in that state also as its official language. Although India is a multi-lingual state, the constitution provides that Hindi in Devnagri script will be the national language. It shall be the duty of the union to promote and spread Hindi language. LANGUAGE POLICY</w:t>
                  </w:r>
                </w:p>
                <w:p w:rsidR="006524A4" w:rsidRPr="001C357E" w:rsidRDefault="006524A4" w:rsidP="006524A4">
                  <w:pPr>
                    <w:spacing w:line="240" w:lineRule="auto"/>
                    <w:rPr>
                      <w:rFonts w:asciiTheme="majorHAnsi" w:hAnsiTheme="majorHAnsi"/>
                      <w:sz w:val="20"/>
                      <w:szCs w:val="20"/>
                    </w:rPr>
                  </w:pPr>
                </w:p>
              </w:txbxContent>
            </v:textbox>
          </v:shape>
        </w:pict>
      </w:r>
    </w:p>
    <w:p w:rsidR="006524A4" w:rsidRPr="006C6D1E"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Style w:val="apple-converted-space"/>
          <w:rFonts w:asciiTheme="majorHAnsi" w:hAnsiTheme="majorHAnsi"/>
          <w:b/>
          <w:bCs/>
          <w:color w:val="000000" w:themeColor="text1"/>
          <w:sz w:val="22"/>
          <w:szCs w:val="22"/>
          <w:u w:val="single"/>
        </w:rPr>
      </w:pPr>
    </w:p>
    <w:p w:rsidR="006524A4" w:rsidRPr="006C6D1E" w:rsidRDefault="006524A4" w:rsidP="006524A4">
      <w:pPr>
        <w:pStyle w:val="NormalWeb"/>
        <w:shd w:val="clear" w:color="auto" w:fill="FFFFFF"/>
        <w:spacing w:before="0" w:beforeAutospacing="0" w:after="0" w:afterAutospacing="0" w:line="240" w:lineRule="auto"/>
        <w:rPr>
          <w:rFonts w:asciiTheme="majorHAnsi" w:hAnsiTheme="majorHAnsi"/>
          <w:color w:val="000000" w:themeColor="text1"/>
          <w:sz w:val="22"/>
          <w:szCs w:val="22"/>
        </w:rPr>
      </w:pPr>
      <w:r w:rsidRPr="006C6D1E">
        <w:rPr>
          <w:rStyle w:val="Strong"/>
          <w:rFonts w:asciiTheme="majorHAnsi" w:hAnsiTheme="majorHAnsi"/>
          <w:color w:val="000000" w:themeColor="text1"/>
          <w:sz w:val="22"/>
          <w:szCs w:val="22"/>
        </w:rPr>
        <w:t>343. Official language of the Union.</w:t>
      </w:r>
    </w:p>
    <w:p w:rsidR="006524A4" w:rsidRPr="006C6D1E" w:rsidRDefault="006524A4" w:rsidP="006524A4">
      <w:pPr>
        <w:pStyle w:val="NormalWeb"/>
        <w:numPr>
          <w:ilvl w:val="0"/>
          <w:numId w:val="44"/>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w:t>
      </w:r>
      <w:r w:rsidRPr="006C6D1E">
        <w:rPr>
          <w:rStyle w:val="apple-converted-space"/>
          <w:rFonts w:asciiTheme="majorHAnsi" w:hAnsiTheme="majorHAnsi"/>
          <w:sz w:val="22"/>
          <w:szCs w:val="22"/>
        </w:rPr>
        <w:t> </w:t>
      </w:r>
      <w:r w:rsidRPr="008E5908">
        <w:rPr>
          <w:rFonts w:asciiTheme="majorHAnsi" w:hAnsiTheme="majorHAnsi"/>
          <w:sz w:val="22"/>
          <w:szCs w:val="22"/>
        </w:rPr>
        <w:t>Indian Constitution</w:t>
      </w:r>
      <w:r w:rsidRPr="006C6D1E">
        <w:rPr>
          <w:rFonts w:asciiTheme="majorHAnsi" w:hAnsiTheme="majorHAnsi"/>
          <w:sz w:val="22"/>
          <w:szCs w:val="22"/>
        </w:rPr>
        <w:t>, in 1950, declared</w:t>
      </w:r>
      <w:r w:rsidRPr="006C6D1E">
        <w:rPr>
          <w:rStyle w:val="apple-converted-space"/>
          <w:rFonts w:asciiTheme="majorHAnsi" w:hAnsiTheme="majorHAnsi"/>
          <w:sz w:val="22"/>
          <w:szCs w:val="22"/>
        </w:rPr>
        <w:t> </w:t>
      </w:r>
      <w:r w:rsidRPr="008E5908">
        <w:rPr>
          <w:rFonts w:asciiTheme="majorHAnsi" w:hAnsiTheme="majorHAnsi"/>
          <w:sz w:val="22"/>
          <w:szCs w:val="22"/>
        </w:rPr>
        <w:t>Hindi</w:t>
      </w:r>
      <w:r w:rsidRPr="006C6D1E">
        <w:rPr>
          <w:rStyle w:val="apple-converted-space"/>
          <w:rFonts w:asciiTheme="majorHAnsi" w:hAnsiTheme="majorHAnsi"/>
          <w:sz w:val="22"/>
          <w:szCs w:val="22"/>
        </w:rPr>
        <w:t> </w:t>
      </w:r>
      <w:r w:rsidRPr="006C6D1E">
        <w:rPr>
          <w:rFonts w:asciiTheme="majorHAnsi" w:hAnsiTheme="majorHAnsi"/>
          <w:sz w:val="22"/>
          <w:szCs w:val="22"/>
        </w:rPr>
        <w:t>in</w:t>
      </w:r>
      <w:r w:rsidRPr="006C6D1E">
        <w:rPr>
          <w:rStyle w:val="apple-converted-space"/>
          <w:rFonts w:asciiTheme="majorHAnsi" w:hAnsiTheme="majorHAnsi"/>
          <w:sz w:val="22"/>
          <w:szCs w:val="22"/>
        </w:rPr>
        <w:t> </w:t>
      </w:r>
      <w:r w:rsidRPr="008E5908">
        <w:rPr>
          <w:rFonts w:asciiTheme="majorHAnsi" w:hAnsiTheme="majorHAnsi"/>
          <w:sz w:val="22"/>
          <w:szCs w:val="22"/>
        </w:rPr>
        <w:t>Devanagari</w:t>
      </w:r>
      <w:r w:rsidRPr="006C6D1E">
        <w:rPr>
          <w:rStyle w:val="apple-converted-space"/>
          <w:rFonts w:asciiTheme="majorHAnsi" w:hAnsiTheme="majorHAnsi"/>
          <w:sz w:val="22"/>
          <w:szCs w:val="22"/>
        </w:rPr>
        <w:t> </w:t>
      </w:r>
      <w:r w:rsidRPr="006C6D1E">
        <w:rPr>
          <w:rFonts w:asciiTheme="majorHAnsi" w:hAnsiTheme="majorHAnsi"/>
          <w:sz w:val="22"/>
          <w:szCs w:val="22"/>
        </w:rPr>
        <w:t>script to be the</w:t>
      </w:r>
      <w:r w:rsidRPr="006C6D1E">
        <w:rPr>
          <w:rStyle w:val="apple-converted-space"/>
          <w:rFonts w:asciiTheme="majorHAnsi" w:hAnsiTheme="majorHAnsi"/>
          <w:sz w:val="22"/>
          <w:szCs w:val="22"/>
        </w:rPr>
        <w:t> </w:t>
      </w:r>
      <w:r w:rsidRPr="008E5908">
        <w:rPr>
          <w:rFonts w:asciiTheme="majorHAnsi" w:hAnsiTheme="majorHAnsi"/>
          <w:sz w:val="22"/>
          <w:szCs w:val="22"/>
        </w:rPr>
        <w:t>official language</w:t>
      </w:r>
      <w:r w:rsidRPr="006C6D1E">
        <w:rPr>
          <w:rStyle w:val="apple-converted-space"/>
          <w:rFonts w:asciiTheme="majorHAnsi" w:hAnsiTheme="majorHAnsi"/>
          <w:sz w:val="22"/>
          <w:szCs w:val="22"/>
        </w:rPr>
        <w:t> </w:t>
      </w:r>
      <w:r w:rsidRPr="006C6D1E">
        <w:rPr>
          <w:rFonts w:asciiTheme="majorHAnsi" w:hAnsiTheme="majorHAnsi"/>
          <w:sz w:val="22"/>
          <w:szCs w:val="22"/>
        </w:rPr>
        <w:t>of the union. Unless Parliament decided otherwise, the use of</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Style w:val="apple-converted-space"/>
          <w:rFonts w:asciiTheme="majorHAnsi" w:hAnsiTheme="majorHAnsi"/>
          <w:sz w:val="22"/>
          <w:szCs w:val="22"/>
        </w:rPr>
        <w:t> </w:t>
      </w:r>
      <w:r w:rsidRPr="006C6D1E">
        <w:rPr>
          <w:rFonts w:asciiTheme="majorHAnsi" w:hAnsiTheme="majorHAnsi"/>
          <w:sz w:val="22"/>
          <w:szCs w:val="22"/>
        </w:rPr>
        <w:t>for official purposes was to cease 15 years after the Constitution came into effect, i.e., on 26 January 1965. The prospect of the changeover, however, led to much alarm in the non Hindi-speaking areas of India, especially</w:t>
      </w:r>
      <w:r w:rsidRPr="006C6D1E">
        <w:rPr>
          <w:rStyle w:val="apple-converted-space"/>
          <w:rFonts w:asciiTheme="majorHAnsi" w:hAnsiTheme="majorHAnsi"/>
          <w:sz w:val="22"/>
          <w:szCs w:val="22"/>
        </w:rPr>
        <w:t> </w:t>
      </w:r>
      <w:r w:rsidRPr="008E5908">
        <w:rPr>
          <w:rFonts w:asciiTheme="majorHAnsi" w:hAnsiTheme="majorHAnsi"/>
          <w:sz w:val="22"/>
          <w:szCs w:val="22"/>
        </w:rPr>
        <w:t>Dravidian</w:t>
      </w:r>
      <w:r w:rsidRPr="006C6D1E">
        <w:rPr>
          <w:rFonts w:asciiTheme="majorHAnsi" w:hAnsiTheme="majorHAnsi"/>
          <w:sz w:val="22"/>
          <w:szCs w:val="22"/>
        </w:rPr>
        <w:t>-speaking states whose languages were not related to Hindi at all. As a result,</w:t>
      </w:r>
      <w:r w:rsidRPr="006C6D1E">
        <w:rPr>
          <w:rStyle w:val="apple-converted-space"/>
          <w:rFonts w:asciiTheme="majorHAnsi" w:hAnsiTheme="majorHAnsi"/>
          <w:sz w:val="22"/>
          <w:szCs w:val="22"/>
        </w:rPr>
        <w:t> </w:t>
      </w:r>
      <w:r w:rsidRPr="008E5908">
        <w:rPr>
          <w:rFonts w:asciiTheme="majorHAnsi" w:hAnsiTheme="majorHAnsi"/>
          <w:sz w:val="22"/>
          <w:szCs w:val="22"/>
        </w:rPr>
        <w:t>Parliament</w:t>
      </w:r>
      <w:r w:rsidRPr="006C6D1E">
        <w:rPr>
          <w:rStyle w:val="apple-converted-space"/>
          <w:rFonts w:asciiTheme="majorHAnsi" w:hAnsiTheme="majorHAnsi"/>
          <w:sz w:val="22"/>
          <w:szCs w:val="22"/>
        </w:rPr>
        <w:t> </w:t>
      </w:r>
      <w:r w:rsidRPr="006C6D1E">
        <w:rPr>
          <w:rFonts w:asciiTheme="majorHAnsi" w:hAnsiTheme="majorHAnsi"/>
          <w:sz w:val="22"/>
          <w:szCs w:val="22"/>
        </w:rPr>
        <w:t>enacted the</w:t>
      </w:r>
      <w:r w:rsidRPr="006C6D1E">
        <w:rPr>
          <w:rStyle w:val="apple-converted-space"/>
          <w:rFonts w:asciiTheme="majorHAnsi" w:hAnsiTheme="majorHAnsi"/>
          <w:sz w:val="22"/>
          <w:szCs w:val="22"/>
        </w:rPr>
        <w:t> </w:t>
      </w:r>
      <w:r w:rsidRPr="008E5908">
        <w:rPr>
          <w:rFonts w:asciiTheme="majorHAnsi" w:hAnsiTheme="majorHAnsi"/>
          <w:sz w:val="22"/>
          <w:szCs w:val="22"/>
        </w:rPr>
        <w:t>Official Languages Act, 1963</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6C6D1E">
        <w:rPr>
          <w:rFonts w:asciiTheme="majorHAnsi" w:hAnsiTheme="majorHAnsi"/>
          <w:sz w:val="22"/>
          <w:szCs w:val="22"/>
        </w:rPr>
        <w:t>which provided for the continued use of Hindi for official purposes along with English, even after 1965.In late 1964, an attempt was made to expressly provide for an end to the use of</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Fonts w:asciiTheme="majorHAnsi" w:hAnsiTheme="majorHAnsi"/>
          <w:sz w:val="22"/>
          <w:szCs w:val="22"/>
        </w:rPr>
        <w:t>, but it was met with protests from states such as</w:t>
      </w:r>
      <w:r w:rsidRPr="006C6D1E">
        <w:rPr>
          <w:rStyle w:val="apple-converted-space"/>
          <w:rFonts w:asciiTheme="majorHAnsi" w:hAnsiTheme="majorHAnsi"/>
          <w:sz w:val="22"/>
          <w:szCs w:val="22"/>
        </w:rPr>
        <w:t> </w:t>
      </w:r>
      <w:r w:rsidRPr="008E5908">
        <w:rPr>
          <w:rFonts w:asciiTheme="majorHAnsi" w:hAnsiTheme="majorHAnsi"/>
          <w:sz w:val="22"/>
          <w:szCs w:val="22"/>
        </w:rPr>
        <w:t>Maharashtra</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Tamil Nadu</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Punjab</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Karnataka</w:t>
      </w:r>
      <w:r w:rsidRPr="006C6D1E">
        <w:rPr>
          <w:rFonts w:asciiTheme="majorHAnsi" w:hAnsiTheme="majorHAnsi"/>
          <w:sz w:val="22"/>
          <w:szCs w:val="22"/>
        </w:rPr>
        <w:t>,</w:t>
      </w:r>
      <w:r w:rsidRPr="006C6D1E">
        <w:rPr>
          <w:rStyle w:val="apple-converted-space"/>
          <w:rFonts w:asciiTheme="majorHAnsi" w:hAnsiTheme="majorHAnsi"/>
          <w:sz w:val="22"/>
          <w:szCs w:val="22"/>
        </w:rPr>
        <w:t> </w:t>
      </w:r>
      <w:r w:rsidRPr="008E5908">
        <w:rPr>
          <w:rFonts w:asciiTheme="majorHAnsi" w:hAnsiTheme="majorHAnsi"/>
          <w:sz w:val="22"/>
          <w:szCs w:val="22"/>
        </w:rPr>
        <w:t>Pondicherry</w:t>
      </w:r>
      <w:r w:rsidRPr="006C6D1E">
        <w:rPr>
          <w:rStyle w:val="apple-converted-space"/>
          <w:rFonts w:asciiTheme="majorHAnsi" w:hAnsiTheme="majorHAnsi"/>
          <w:sz w:val="22"/>
          <w:szCs w:val="22"/>
        </w:rPr>
        <w:t> </w:t>
      </w:r>
      <w:r w:rsidRPr="006C6D1E">
        <w:rPr>
          <w:rFonts w:asciiTheme="majorHAnsi" w:hAnsiTheme="majorHAnsi"/>
          <w:sz w:val="22"/>
          <w:szCs w:val="22"/>
        </w:rPr>
        <w:t>and</w:t>
      </w:r>
      <w:r w:rsidRPr="006C6D1E">
        <w:rPr>
          <w:rStyle w:val="apple-converted-space"/>
          <w:rFonts w:asciiTheme="majorHAnsi" w:hAnsiTheme="majorHAnsi"/>
          <w:sz w:val="22"/>
          <w:szCs w:val="22"/>
        </w:rPr>
        <w:t> </w:t>
      </w:r>
      <w:r w:rsidRPr="008E5908">
        <w:rPr>
          <w:rFonts w:asciiTheme="majorHAnsi" w:hAnsiTheme="majorHAnsi"/>
          <w:sz w:val="22"/>
          <w:szCs w:val="22"/>
        </w:rPr>
        <w:t>Andhra Pradesh</w:t>
      </w:r>
      <w:r w:rsidRPr="006C6D1E">
        <w:rPr>
          <w:rFonts w:asciiTheme="majorHAnsi" w:hAnsiTheme="majorHAnsi"/>
          <w:sz w:val="22"/>
          <w:szCs w:val="22"/>
        </w:rPr>
        <w:t>. Some of these protests also turned violent.</w:t>
      </w:r>
      <w:r w:rsidRPr="006C6D1E">
        <w:rPr>
          <w:rStyle w:val="apple-converted-space"/>
          <w:rFonts w:asciiTheme="majorHAnsi" w:hAnsiTheme="majorHAnsi"/>
          <w:sz w:val="22"/>
          <w:szCs w:val="22"/>
        </w:rPr>
        <w:t> </w:t>
      </w:r>
      <w:r w:rsidRPr="006C6D1E">
        <w:rPr>
          <w:rFonts w:asciiTheme="majorHAnsi" w:hAnsiTheme="majorHAnsi"/>
          <w:sz w:val="22"/>
          <w:szCs w:val="22"/>
        </w:rPr>
        <w:t>As a result, the proposal was dropped, and the Act itself was amended in 1967 to provide that the use of English would not be ended until a</w:t>
      </w:r>
      <w:r w:rsidRPr="006C6D1E">
        <w:rPr>
          <w:rStyle w:val="apple-converted-space"/>
          <w:rFonts w:asciiTheme="majorHAnsi" w:hAnsiTheme="majorHAnsi"/>
          <w:sz w:val="22"/>
          <w:szCs w:val="22"/>
        </w:rPr>
        <w:t> </w:t>
      </w:r>
      <w:r w:rsidRPr="008E5908">
        <w:rPr>
          <w:rFonts w:asciiTheme="majorHAnsi" w:hAnsiTheme="majorHAnsi"/>
          <w:sz w:val="22"/>
          <w:szCs w:val="22"/>
        </w:rPr>
        <w:t>resolution</w:t>
      </w:r>
      <w:r w:rsidRPr="006C6D1E">
        <w:rPr>
          <w:rStyle w:val="apple-converted-space"/>
          <w:rFonts w:asciiTheme="majorHAnsi" w:hAnsiTheme="majorHAnsi"/>
          <w:sz w:val="22"/>
          <w:szCs w:val="22"/>
        </w:rPr>
        <w:t> </w:t>
      </w:r>
      <w:r w:rsidRPr="006C6D1E">
        <w:rPr>
          <w:rFonts w:asciiTheme="majorHAnsi" w:hAnsiTheme="majorHAnsi"/>
          <w:sz w:val="22"/>
          <w:szCs w:val="22"/>
        </w:rPr>
        <w:t xml:space="preserve">to that effect was passed by the legislature of every state that had not adopted Hindi as its official language, and by each house of the Indian Parliament. </w:t>
      </w:r>
    </w:p>
    <w:p w:rsidR="006524A4" w:rsidRPr="006C6D1E" w:rsidRDefault="006524A4" w:rsidP="006524A4">
      <w:pPr>
        <w:pStyle w:val="NormalWeb"/>
        <w:numPr>
          <w:ilvl w:val="0"/>
          <w:numId w:val="44"/>
        </w:numPr>
        <w:shd w:val="clear" w:color="auto" w:fill="FFFFFF"/>
        <w:spacing w:before="0" w:beforeAutospacing="0" w:after="0" w:afterAutospacing="0" w:line="240" w:lineRule="auto"/>
        <w:jc w:val="both"/>
        <w:rPr>
          <w:rFonts w:asciiTheme="majorHAnsi" w:hAnsiTheme="majorHAnsi"/>
          <w:sz w:val="22"/>
          <w:szCs w:val="22"/>
        </w:rPr>
      </w:pPr>
      <w:r w:rsidRPr="006C6D1E">
        <w:rPr>
          <w:rFonts w:asciiTheme="majorHAnsi" w:hAnsiTheme="majorHAnsi"/>
          <w:sz w:val="22"/>
          <w:szCs w:val="22"/>
        </w:rPr>
        <w:t>The current position is thus that the</w:t>
      </w:r>
      <w:r w:rsidRPr="006C6D1E">
        <w:rPr>
          <w:rStyle w:val="apple-converted-space"/>
          <w:rFonts w:asciiTheme="majorHAnsi" w:hAnsiTheme="majorHAnsi"/>
          <w:sz w:val="22"/>
          <w:szCs w:val="22"/>
        </w:rPr>
        <w:t> </w:t>
      </w:r>
      <w:r w:rsidRPr="008E5908">
        <w:rPr>
          <w:rFonts w:asciiTheme="majorHAnsi" w:hAnsiTheme="majorHAnsi"/>
          <w:sz w:val="22"/>
          <w:szCs w:val="22"/>
        </w:rPr>
        <w:t>Union government</w:t>
      </w:r>
      <w:r w:rsidRPr="006C6D1E">
        <w:rPr>
          <w:rStyle w:val="apple-converted-space"/>
          <w:rFonts w:asciiTheme="majorHAnsi" w:hAnsiTheme="majorHAnsi"/>
          <w:sz w:val="22"/>
          <w:szCs w:val="22"/>
        </w:rPr>
        <w:t> </w:t>
      </w:r>
      <w:r w:rsidRPr="006C6D1E">
        <w:rPr>
          <w:rFonts w:asciiTheme="majorHAnsi" w:hAnsiTheme="majorHAnsi"/>
          <w:sz w:val="22"/>
          <w:szCs w:val="22"/>
        </w:rPr>
        <w:t>continues to use</w:t>
      </w:r>
      <w:r w:rsidRPr="006C6D1E">
        <w:rPr>
          <w:rStyle w:val="apple-converted-space"/>
          <w:rFonts w:asciiTheme="majorHAnsi" w:hAnsiTheme="majorHAnsi"/>
          <w:sz w:val="22"/>
          <w:szCs w:val="22"/>
        </w:rPr>
        <w:t> </w:t>
      </w:r>
      <w:r w:rsidRPr="008E5908">
        <w:rPr>
          <w:rFonts w:asciiTheme="majorHAnsi" w:hAnsiTheme="majorHAnsi"/>
          <w:sz w:val="22"/>
          <w:szCs w:val="22"/>
        </w:rPr>
        <w:t>English</w:t>
      </w:r>
      <w:r w:rsidRPr="006C6D1E">
        <w:rPr>
          <w:rStyle w:val="apple-converted-space"/>
          <w:rFonts w:asciiTheme="majorHAnsi" w:hAnsiTheme="majorHAnsi"/>
          <w:sz w:val="22"/>
          <w:szCs w:val="22"/>
        </w:rPr>
        <w:t> </w:t>
      </w:r>
      <w:r w:rsidRPr="006C6D1E">
        <w:rPr>
          <w:rFonts w:asciiTheme="majorHAnsi" w:hAnsiTheme="majorHAnsi"/>
          <w:sz w:val="22"/>
          <w:szCs w:val="22"/>
        </w:rPr>
        <w:t>in addition to</w:t>
      </w:r>
      <w:r w:rsidRPr="006C6D1E">
        <w:rPr>
          <w:rStyle w:val="apple-converted-space"/>
          <w:rFonts w:asciiTheme="majorHAnsi" w:hAnsiTheme="majorHAnsi"/>
          <w:sz w:val="22"/>
          <w:szCs w:val="22"/>
        </w:rPr>
        <w:t> </w:t>
      </w:r>
      <w:r w:rsidRPr="008E5908">
        <w:rPr>
          <w:rFonts w:asciiTheme="majorHAnsi" w:hAnsiTheme="majorHAnsi"/>
          <w:sz w:val="22"/>
          <w:szCs w:val="22"/>
        </w:rPr>
        <w:t>Hindi</w:t>
      </w:r>
      <w:r w:rsidRPr="006C6D1E">
        <w:rPr>
          <w:rStyle w:val="apple-converted-space"/>
          <w:rFonts w:asciiTheme="majorHAnsi" w:hAnsiTheme="majorHAnsi"/>
          <w:sz w:val="22"/>
          <w:szCs w:val="22"/>
        </w:rPr>
        <w:t> </w:t>
      </w:r>
      <w:r w:rsidRPr="006C6D1E">
        <w:rPr>
          <w:rFonts w:asciiTheme="majorHAnsi" w:hAnsiTheme="majorHAnsi"/>
          <w:sz w:val="22"/>
          <w:szCs w:val="22"/>
        </w:rPr>
        <w:t>for its official purposes</w:t>
      </w:r>
      <w:r w:rsidRPr="006C6D1E">
        <w:rPr>
          <w:rStyle w:val="apple-converted-space"/>
          <w:rFonts w:asciiTheme="majorHAnsi" w:hAnsiTheme="majorHAnsi"/>
          <w:sz w:val="22"/>
          <w:szCs w:val="22"/>
        </w:rPr>
        <w:t> </w:t>
      </w:r>
      <w:r w:rsidRPr="006C6D1E">
        <w:rPr>
          <w:rFonts w:asciiTheme="majorHAnsi" w:hAnsiTheme="majorHAnsi"/>
          <w:sz w:val="22"/>
          <w:szCs w:val="22"/>
        </w:rPr>
        <w:t>as a "subsidiary official language," but is also required to prepare and execute a</w:t>
      </w:r>
      <w:r w:rsidRPr="006C6D1E">
        <w:rPr>
          <w:rStyle w:val="apple-converted-space"/>
          <w:rFonts w:asciiTheme="majorHAnsi" w:hAnsiTheme="majorHAnsi"/>
          <w:sz w:val="22"/>
          <w:szCs w:val="22"/>
        </w:rPr>
        <w:t> </w:t>
      </w:r>
      <w:r w:rsidRPr="008E5908">
        <w:rPr>
          <w:rFonts w:asciiTheme="majorHAnsi" w:hAnsiTheme="majorHAnsi"/>
          <w:sz w:val="22"/>
          <w:szCs w:val="22"/>
        </w:rPr>
        <w:t>programme</w:t>
      </w:r>
      <w:r w:rsidRPr="006C6D1E">
        <w:rPr>
          <w:rStyle w:val="apple-converted-space"/>
          <w:rFonts w:asciiTheme="majorHAnsi" w:hAnsiTheme="majorHAnsi"/>
          <w:sz w:val="22"/>
          <w:szCs w:val="22"/>
        </w:rPr>
        <w:t> </w:t>
      </w:r>
      <w:r w:rsidRPr="006C6D1E">
        <w:rPr>
          <w:rFonts w:asciiTheme="majorHAnsi" w:hAnsiTheme="majorHAnsi"/>
          <w:sz w:val="22"/>
          <w:szCs w:val="22"/>
        </w:rPr>
        <w:t xml:space="preserve">to progressively increase its use of Hindi. The exact extent to which, and the areas in which, the Union government uses Hindi and English, respectively, is determined by the provisions of the Constitution, the Official Languages Act, 1963, the Official </w:t>
      </w:r>
      <w:r w:rsidRPr="006C6D1E">
        <w:rPr>
          <w:rFonts w:asciiTheme="majorHAnsi" w:hAnsiTheme="majorHAnsi"/>
          <w:sz w:val="22"/>
          <w:szCs w:val="22"/>
        </w:rPr>
        <w:lastRenderedPageBreak/>
        <w:t>Languages Rules, 1976, and</w:t>
      </w:r>
      <w:r w:rsidRPr="006C6D1E">
        <w:rPr>
          <w:rStyle w:val="apple-converted-space"/>
          <w:rFonts w:asciiTheme="majorHAnsi" w:hAnsiTheme="majorHAnsi"/>
          <w:sz w:val="22"/>
          <w:szCs w:val="22"/>
        </w:rPr>
        <w:t> </w:t>
      </w:r>
      <w:r w:rsidRPr="006C6D1E">
        <w:rPr>
          <w:rFonts w:asciiTheme="majorHAnsi" w:hAnsiTheme="majorHAnsi"/>
          <w:sz w:val="22"/>
          <w:szCs w:val="22"/>
        </w:rPr>
        <w:t xml:space="preserve">instruments made by the Department of Official Language under these laws. </w:t>
      </w:r>
    </w:p>
    <w:tbl>
      <w:tblPr>
        <w:tblStyle w:val="LightGrid-Accent3"/>
        <w:tblW w:w="0" w:type="auto"/>
        <w:tblLook w:val="04A0"/>
      </w:tblPr>
      <w:tblGrid>
        <w:gridCol w:w="844"/>
        <w:gridCol w:w="9002"/>
      </w:tblGrid>
      <w:tr w:rsidR="006524A4" w:rsidRPr="00B8446B" w:rsidTr="00F12DFA">
        <w:trPr>
          <w:cnfStyle w:val="100000000000"/>
        </w:trPr>
        <w:tc>
          <w:tcPr>
            <w:cnfStyle w:val="001000000000"/>
            <w:tcW w:w="0" w:type="auto"/>
            <w:gridSpan w:val="2"/>
          </w:tcPr>
          <w:p w:rsidR="006524A4" w:rsidRPr="00B8446B" w:rsidRDefault="006524A4" w:rsidP="00EB409B">
            <w:pPr>
              <w:jc w:val="center"/>
              <w:rPr>
                <w:rFonts w:asciiTheme="majorHAnsi" w:hAnsiTheme="majorHAnsi" w:cs="Times New Roman"/>
                <w:b w:val="0"/>
                <w:color w:val="000000" w:themeColor="text1"/>
                <w:sz w:val="28"/>
              </w:rPr>
            </w:pPr>
            <w:r>
              <w:rPr>
                <w:rFonts w:asciiTheme="majorHAnsi" w:hAnsiTheme="majorHAnsi" w:cs="Times New Roman"/>
                <w:b w:val="0"/>
                <w:color w:val="000000" w:themeColor="text1"/>
                <w:sz w:val="28"/>
              </w:rPr>
              <w:t>Official L</w:t>
            </w:r>
            <w:r w:rsidRPr="00B8446B">
              <w:rPr>
                <w:rFonts w:asciiTheme="majorHAnsi" w:hAnsiTheme="majorHAnsi" w:cs="Times New Roman"/>
                <w:b w:val="0"/>
                <w:color w:val="000000" w:themeColor="text1"/>
                <w:sz w:val="28"/>
              </w:rPr>
              <w:t xml:space="preserve">anguage – </w:t>
            </w:r>
            <w:r>
              <w:rPr>
                <w:rFonts w:asciiTheme="majorHAnsi" w:hAnsiTheme="majorHAnsi" w:cs="Times New Roman"/>
                <w:b w:val="0"/>
                <w:color w:val="000000" w:themeColor="text1"/>
                <w:sz w:val="28"/>
              </w:rPr>
              <w:t>PART</w:t>
            </w:r>
            <w:r w:rsidRPr="00B8446B">
              <w:rPr>
                <w:rFonts w:asciiTheme="majorHAnsi" w:hAnsiTheme="majorHAnsi" w:cs="Times New Roman"/>
                <w:b w:val="0"/>
                <w:color w:val="000000" w:themeColor="text1"/>
                <w:sz w:val="28"/>
              </w:rPr>
              <w:t xml:space="preserve"> </w:t>
            </w:r>
            <w:r>
              <w:rPr>
                <w:rFonts w:asciiTheme="majorHAnsi" w:hAnsiTheme="majorHAnsi" w:cs="Times New Roman"/>
                <w:b w:val="0"/>
                <w:color w:val="000000" w:themeColor="text1"/>
                <w:sz w:val="28"/>
              </w:rPr>
              <w:t>XVII</w:t>
            </w:r>
          </w:p>
        </w:tc>
      </w:tr>
      <w:tr w:rsidR="006524A4" w:rsidRPr="00B8446B" w:rsidTr="00F12DFA">
        <w:trPr>
          <w:cnfStyle w:val="000000100000"/>
        </w:trPr>
        <w:tc>
          <w:tcPr>
            <w:cnfStyle w:val="001000000000"/>
            <w:tcW w:w="0" w:type="auto"/>
          </w:tcPr>
          <w:p w:rsidR="006524A4" w:rsidRPr="00B8446B" w:rsidRDefault="006524A4" w:rsidP="00EB409B">
            <w:pPr>
              <w:jc w:val="center"/>
              <w:rPr>
                <w:rFonts w:asciiTheme="majorHAnsi" w:hAnsiTheme="majorHAnsi" w:cs="Times New Roman"/>
                <w:b w:val="0"/>
                <w:color w:val="000000" w:themeColor="text1"/>
              </w:rPr>
            </w:pPr>
            <w:r w:rsidRPr="00B8446B">
              <w:rPr>
                <w:rFonts w:asciiTheme="majorHAnsi" w:hAnsiTheme="majorHAnsi" w:cs="Times New Roman"/>
                <w:b w:val="0"/>
                <w:color w:val="000000" w:themeColor="text1"/>
              </w:rPr>
              <w:t>Article</w:t>
            </w:r>
          </w:p>
        </w:tc>
        <w:tc>
          <w:tcPr>
            <w:tcW w:w="0" w:type="auto"/>
          </w:tcPr>
          <w:p w:rsidR="006524A4" w:rsidRPr="00B8446B" w:rsidRDefault="006524A4" w:rsidP="00EB409B">
            <w:pPr>
              <w:jc w:val="center"/>
              <w:cnfStyle w:val="000000100000"/>
              <w:rPr>
                <w:rFonts w:asciiTheme="majorHAnsi" w:hAnsiTheme="majorHAnsi" w:cs="Times New Roman"/>
                <w:b/>
                <w:color w:val="000000" w:themeColor="text1"/>
              </w:rPr>
            </w:pPr>
          </w:p>
        </w:tc>
      </w:tr>
      <w:tr w:rsidR="006524A4" w:rsidTr="00F12DFA">
        <w:trPr>
          <w:cnfStyle w:val="000000010000"/>
        </w:trPr>
        <w:tc>
          <w:tcPr>
            <w:cnfStyle w:val="001000000000"/>
            <w:tcW w:w="0" w:type="auto"/>
            <w:gridSpan w:val="2"/>
          </w:tcPr>
          <w:p w:rsidR="006524A4" w:rsidRPr="00B8446B" w:rsidRDefault="006524A4" w:rsidP="00EB409B">
            <w:pPr>
              <w:jc w:val="center"/>
              <w:rPr>
                <w:rFonts w:asciiTheme="majorHAnsi" w:hAnsiTheme="majorHAnsi" w:cs="Times New Roman"/>
                <w:color w:val="000000" w:themeColor="text1"/>
              </w:rPr>
            </w:pPr>
            <w:r w:rsidRPr="00B8446B">
              <w:rPr>
                <w:rFonts w:asciiTheme="majorHAnsi" w:hAnsiTheme="majorHAnsi" w:cs="Times New Roman"/>
                <w:color w:val="000000" w:themeColor="text1"/>
              </w:rPr>
              <w:t>Language of the union</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343</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Official language of the union</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344</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Commission and committee of parliament on official language</w:t>
            </w:r>
          </w:p>
        </w:tc>
      </w:tr>
      <w:tr w:rsidR="006524A4" w:rsidRPr="00B8446B" w:rsidTr="00F12DFA">
        <w:trPr>
          <w:cnfStyle w:val="000000100000"/>
        </w:trPr>
        <w:tc>
          <w:tcPr>
            <w:cnfStyle w:val="001000000000"/>
            <w:tcW w:w="0" w:type="auto"/>
            <w:gridSpan w:val="2"/>
          </w:tcPr>
          <w:p w:rsidR="006524A4" w:rsidRPr="00B8446B" w:rsidRDefault="006524A4" w:rsidP="00EB409B">
            <w:pPr>
              <w:jc w:val="center"/>
              <w:rPr>
                <w:rFonts w:asciiTheme="majorHAnsi" w:hAnsiTheme="majorHAnsi" w:cs="Times New Roman"/>
                <w:color w:val="000000" w:themeColor="text1"/>
              </w:rPr>
            </w:pPr>
            <w:r w:rsidRPr="00B8446B">
              <w:rPr>
                <w:rFonts w:asciiTheme="majorHAnsi" w:hAnsiTheme="majorHAnsi" w:cs="Times New Roman"/>
                <w:color w:val="000000" w:themeColor="text1"/>
              </w:rPr>
              <w:t>Regional languages</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345</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Official language/languages of state</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346</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 xml:space="preserve">Official language for communication between 1 state and another and between a state and the union </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347</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Special provision relating language spoken by a section of the population of a state</w:t>
            </w:r>
          </w:p>
        </w:tc>
      </w:tr>
      <w:tr w:rsidR="006524A4" w:rsidRPr="00B8446B" w:rsidTr="00F12DFA">
        <w:trPr>
          <w:cnfStyle w:val="000000100000"/>
        </w:trPr>
        <w:tc>
          <w:tcPr>
            <w:cnfStyle w:val="001000000000"/>
            <w:tcW w:w="0" w:type="auto"/>
            <w:gridSpan w:val="2"/>
          </w:tcPr>
          <w:p w:rsidR="006524A4" w:rsidRPr="00B8446B" w:rsidRDefault="006524A4" w:rsidP="00EB409B">
            <w:pPr>
              <w:jc w:val="center"/>
              <w:rPr>
                <w:rFonts w:asciiTheme="majorHAnsi" w:hAnsiTheme="majorHAnsi" w:cs="Times New Roman"/>
                <w:color w:val="000000" w:themeColor="text1"/>
              </w:rPr>
            </w:pPr>
            <w:r w:rsidRPr="00B8446B">
              <w:rPr>
                <w:rFonts w:asciiTheme="majorHAnsi" w:hAnsiTheme="majorHAnsi" w:cs="Times New Roman"/>
                <w:color w:val="000000" w:themeColor="text1"/>
              </w:rPr>
              <w:t>Language of the Supreme Court, High Courts etc</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348</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Language to be used in the Supreme court and in the High court and for acts, bills etc</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349</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Special procedure for enactment of certain laws relating to language</w:t>
            </w:r>
          </w:p>
        </w:tc>
      </w:tr>
      <w:tr w:rsidR="006524A4" w:rsidRPr="00B8446B" w:rsidTr="00F12DFA">
        <w:trPr>
          <w:cnfStyle w:val="000000010000"/>
        </w:trPr>
        <w:tc>
          <w:tcPr>
            <w:cnfStyle w:val="001000000000"/>
            <w:tcW w:w="0" w:type="auto"/>
            <w:gridSpan w:val="2"/>
          </w:tcPr>
          <w:p w:rsidR="006524A4" w:rsidRPr="00B8446B" w:rsidRDefault="006524A4" w:rsidP="00EB409B">
            <w:pPr>
              <w:jc w:val="center"/>
              <w:rPr>
                <w:rFonts w:asciiTheme="majorHAnsi" w:hAnsiTheme="majorHAnsi" w:cs="Times New Roman"/>
                <w:color w:val="000000" w:themeColor="text1"/>
              </w:rPr>
            </w:pPr>
            <w:r w:rsidRPr="00B8446B">
              <w:rPr>
                <w:rFonts w:asciiTheme="majorHAnsi" w:hAnsiTheme="majorHAnsi" w:cs="Times New Roman"/>
                <w:color w:val="000000" w:themeColor="text1"/>
              </w:rPr>
              <w:t>Special directives</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350</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Language to be used in representations for redress of grievances</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350a</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Facilities for instruction in mother tongue at primary stage</w:t>
            </w:r>
          </w:p>
        </w:tc>
      </w:tr>
      <w:tr w:rsidR="006524A4" w:rsidTr="00F12DFA">
        <w:trPr>
          <w:cnfStyle w:val="00000010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350b</w:t>
            </w:r>
          </w:p>
        </w:tc>
        <w:tc>
          <w:tcPr>
            <w:tcW w:w="0" w:type="auto"/>
          </w:tcPr>
          <w:p w:rsidR="006524A4" w:rsidRDefault="006524A4" w:rsidP="00EB409B">
            <w:pPr>
              <w:jc w:val="both"/>
              <w:cnfStyle w:val="000000100000"/>
              <w:rPr>
                <w:rFonts w:asciiTheme="majorHAnsi" w:hAnsiTheme="majorHAnsi" w:cs="Times New Roman"/>
                <w:color w:val="000000" w:themeColor="text1"/>
              </w:rPr>
            </w:pPr>
            <w:r>
              <w:rPr>
                <w:rFonts w:asciiTheme="majorHAnsi" w:hAnsiTheme="majorHAnsi" w:cs="Times New Roman"/>
                <w:color w:val="000000" w:themeColor="text1"/>
              </w:rPr>
              <w:t>Special officer for linguistic minorities</w:t>
            </w:r>
          </w:p>
        </w:tc>
      </w:tr>
      <w:tr w:rsidR="006524A4" w:rsidTr="00F12DFA">
        <w:trPr>
          <w:cnfStyle w:val="000000010000"/>
        </w:trPr>
        <w:tc>
          <w:tcPr>
            <w:cnfStyle w:val="001000000000"/>
            <w:tcW w:w="0" w:type="auto"/>
          </w:tcPr>
          <w:p w:rsidR="006524A4" w:rsidRDefault="006524A4" w:rsidP="00EB409B">
            <w:pPr>
              <w:jc w:val="both"/>
              <w:rPr>
                <w:rFonts w:asciiTheme="majorHAnsi" w:hAnsiTheme="majorHAnsi" w:cs="Times New Roman"/>
                <w:color w:val="000000" w:themeColor="text1"/>
              </w:rPr>
            </w:pPr>
            <w:r>
              <w:rPr>
                <w:rFonts w:asciiTheme="majorHAnsi" w:hAnsiTheme="majorHAnsi" w:cs="Times New Roman"/>
                <w:color w:val="000000" w:themeColor="text1"/>
              </w:rPr>
              <w:t>351</w:t>
            </w:r>
          </w:p>
        </w:tc>
        <w:tc>
          <w:tcPr>
            <w:tcW w:w="0" w:type="auto"/>
          </w:tcPr>
          <w:p w:rsidR="006524A4" w:rsidRDefault="006524A4" w:rsidP="00EB409B">
            <w:pPr>
              <w:jc w:val="both"/>
              <w:cnfStyle w:val="000000010000"/>
              <w:rPr>
                <w:rFonts w:asciiTheme="majorHAnsi" w:hAnsiTheme="majorHAnsi" w:cs="Times New Roman"/>
                <w:color w:val="000000" w:themeColor="text1"/>
              </w:rPr>
            </w:pPr>
            <w:r>
              <w:rPr>
                <w:rFonts w:asciiTheme="majorHAnsi" w:hAnsiTheme="majorHAnsi" w:cs="Times New Roman"/>
                <w:color w:val="000000" w:themeColor="text1"/>
              </w:rPr>
              <w:t>Directive for development of the hindi language</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tabs>
          <w:tab w:val="left" w:pos="7050"/>
        </w:tabs>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b/>
      </w:r>
    </w:p>
    <w:p w:rsidR="006524A4" w:rsidRDefault="006524A4" w:rsidP="006524A4">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524A4" w:rsidRDefault="00315B05" w:rsidP="006524A4">
      <w:pPr>
        <w:tabs>
          <w:tab w:val="left" w:pos="7050"/>
        </w:tabs>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rPr>
        <w:lastRenderedPageBreak/>
        <w:pict>
          <v:shape id="_x0000_s1046" type="#_x0000_t64" style="position:absolute;left:0;text-align:left;margin-left:89.85pt;margin-top:1.3pt;width:267pt;height:43.5pt;z-index:251666432" fillcolor="#f79646 [3209]" strokecolor="#f2f2f2 [3041]" strokeweight="3pt">
            <v:shadow on="t" type="perspective" color="#974706 [1609]" opacity=".5" offset="1pt" offset2="-1pt"/>
            <v:textbox>
              <w:txbxContent>
                <w:p w:rsidR="006524A4" w:rsidRPr="00E9641C" w:rsidRDefault="006524A4" w:rsidP="006524A4">
                  <w:pPr>
                    <w:spacing w:line="360" w:lineRule="auto"/>
                    <w:jc w:val="both"/>
                    <w:rPr>
                      <w:rFonts w:ascii="Times New Roman" w:hAnsi="Times New Roman" w:cs="Times New Roman"/>
                      <w:color w:val="000000" w:themeColor="text1"/>
                      <w:sz w:val="24"/>
                      <w:szCs w:val="24"/>
                    </w:rPr>
                  </w:pPr>
                  <w:r w:rsidRPr="00E9641C">
                    <w:rPr>
                      <w:rFonts w:ascii="Times New Roman" w:hAnsi="Times New Roman" w:cs="Times New Roman"/>
                      <w:color w:val="000000" w:themeColor="text1"/>
                      <w:sz w:val="24"/>
                      <w:szCs w:val="24"/>
                    </w:rPr>
                    <w:t>UNIT-V Emergency provisions and Amendment</w:t>
                  </w:r>
                </w:p>
                <w:p w:rsidR="006524A4" w:rsidRDefault="006524A4" w:rsidP="006524A4"/>
              </w:txbxContent>
            </v:textbox>
          </v:shape>
        </w:pict>
      </w:r>
    </w:p>
    <w:p w:rsidR="006524A4" w:rsidRDefault="006524A4" w:rsidP="006524A4">
      <w:pPr>
        <w:tabs>
          <w:tab w:val="left" w:pos="7050"/>
        </w:tabs>
        <w:spacing w:after="0" w:line="240" w:lineRule="auto"/>
        <w:jc w:val="both"/>
        <w:rPr>
          <w:rFonts w:asciiTheme="majorHAnsi" w:hAnsiTheme="majorHAnsi" w:cs="Times New Roman"/>
          <w:color w:val="000000" w:themeColor="text1"/>
        </w:rPr>
      </w:pPr>
    </w:p>
    <w:p w:rsidR="006524A4" w:rsidRPr="006C6D1E" w:rsidRDefault="006524A4" w:rsidP="006524A4">
      <w:pPr>
        <w:tabs>
          <w:tab w:val="left" w:pos="7050"/>
        </w:tabs>
        <w:spacing w:after="0" w:line="240" w:lineRule="auto"/>
        <w:jc w:val="both"/>
        <w:rPr>
          <w:rFonts w:asciiTheme="majorHAnsi" w:hAnsiTheme="majorHAnsi" w:cs="Times New Roman"/>
          <w:color w:val="000000" w:themeColor="text1"/>
        </w:rPr>
      </w:pPr>
    </w:p>
    <w:p w:rsidR="006524A4" w:rsidRPr="006C6D1E" w:rsidRDefault="006524A4" w:rsidP="006524A4">
      <w:pPr>
        <w:tabs>
          <w:tab w:val="left" w:pos="7050"/>
        </w:tabs>
        <w:spacing w:after="0" w:line="240" w:lineRule="auto"/>
        <w:jc w:val="both"/>
        <w:rPr>
          <w:rFonts w:asciiTheme="majorHAnsi" w:hAnsiTheme="majorHAnsi" w:cs="Times New Roman"/>
          <w:color w:val="000000" w:themeColor="text1"/>
        </w:rPr>
      </w:pPr>
    </w:p>
    <w:tbl>
      <w:tblPr>
        <w:tblStyle w:val="LightGrid-Accent5"/>
        <w:tblW w:w="0" w:type="auto"/>
        <w:tblLook w:val="04A0"/>
      </w:tblPr>
      <w:tblGrid>
        <w:gridCol w:w="558"/>
        <w:gridCol w:w="9018"/>
      </w:tblGrid>
      <w:tr w:rsidR="006524A4" w:rsidRPr="006C6D1E" w:rsidTr="00EB409B">
        <w:trPr>
          <w:cnfStyle w:val="100000000000"/>
        </w:trPr>
        <w:tc>
          <w:tcPr>
            <w:cnfStyle w:val="001000000000"/>
            <w:tcW w:w="55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1</w:t>
            </w:r>
          </w:p>
        </w:tc>
        <w:tc>
          <w:tcPr>
            <w:tcW w:w="9018"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Emergency provisions: Proclamation of emergency, effect of emergency, Financial emergency</w:t>
            </w:r>
          </w:p>
        </w:tc>
      </w:tr>
      <w:tr w:rsidR="006524A4" w:rsidRPr="006C6D1E" w:rsidTr="00EB409B">
        <w:trPr>
          <w:cnfStyle w:val="000000100000"/>
        </w:trPr>
        <w:tc>
          <w:tcPr>
            <w:cnfStyle w:val="001000000000"/>
            <w:tcW w:w="55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2</w:t>
            </w:r>
          </w:p>
        </w:tc>
        <w:tc>
          <w:tcPr>
            <w:tcW w:w="9018" w:type="dxa"/>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Amendment in the Constitutions</w:t>
            </w:r>
          </w:p>
        </w:tc>
      </w:tr>
    </w:tbl>
    <w:p w:rsidR="006524A4" w:rsidRPr="006C6D1E" w:rsidRDefault="006524A4" w:rsidP="006524A4">
      <w:pPr>
        <w:spacing w:after="0" w:line="240" w:lineRule="auto"/>
        <w:jc w:val="both"/>
        <w:rPr>
          <w:rFonts w:asciiTheme="majorHAnsi" w:hAnsiTheme="majorHAnsi" w:cs="Times New Roman"/>
          <w:color w:val="000000" w:themeColor="text1"/>
        </w:rPr>
      </w:pPr>
    </w:p>
    <w:tbl>
      <w:tblPr>
        <w:tblStyle w:val="LightGrid-Accent2"/>
        <w:tblW w:w="0" w:type="auto"/>
        <w:tblLayout w:type="fixed"/>
        <w:tblLook w:val="0000"/>
      </w:tblPr>
      <w:tblGrid>
        <w:gridCol w:w="1800"/>
        <w:gridCol w:w="7560"/>
      </w:tblGrid>
      <w:tr w:rsidR="006524A4" w:rsidRPr="006C6D1E" w:rsidTr="00F12DFA">
        <w:trPr>
          <w:cnfStyle w:val="00000010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XVIII</w:t>
            </w:r>
          </w:p>
        </w:tc>
        <w:tc>
          <w:tcPr>
            <w:tcW w:w="7560" w:type="dxa"/>
          </w:tcPr>
          <w:p w:rsidR="006524A4" w:rsidRPr="006C6D1E" w:rsidRDefault="006524A4" w:rsidP="00EB409B">
            <w:pPr>
              <w:pStyle w:val="Heading1"/>
              <w:spacing w:before="0"/>
              <w:outlineLvl w:val="0"/>
              <w:cnfStyle w:val="00000010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EMERGENCY PROVISIONS</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352</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Proclamation of Emergency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353</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Effect of Proclamation of Emergency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354</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Application of provisions relating to distribution of revenues while a Proclamation of Emergency is in operation </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355</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Duty of the Union to protect States against external aggression and internal disturbance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356</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Provisions in case of failure of Constitutional machinery in State</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357</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Exercise of legislative powers under Proclamation issued under article 356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358</w:t>
            </w:r>
          </w:p>
        </w:tc>
        <w:tc>
          <w:tcPr>
            <w:tcW w:w="7560"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Suspension of provisions of article 19 during emergencies</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359</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Suspension of the enforcement of the rights conferred by Part III during emergencies </w:t>
            </w:r>
          </w:p>
        </w:tc>
      </w:tr>
      <w:tr w:rsidR="006524A4" w:rsidRPr="006C6D1E" w:rsidTr="00F12DFA">
        <w:trPr>
          <w:cnfStyle w:val="00000001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359A</w:t>
            </w:r>
          </w:p>
        </w:tc>
        <w:tc>
          <w:tcPr>
            <w:tcW w:w="7560" w:type="dxa"/>
          </w:tcPr>
          <w:p w:rsidR="006524A4" w:rsidRPr="006C6D1E" w:rsidRDefault="006524A4" w:rsidP="00EB409B">
            <w:pPr>
              <w:cnfStyle w:val="000000010000"/>
              <w:rPr>
                <w:rFonts w:asciiTheme="majorHAnsi" w:hAnsiTheme="majorHAnsi" w:cs="Times New Roman"/>
                <w:i/>
                <w:color w:val="000000" w:themeColor="text1"/>
              </w:rPr>
            </w:pPr>
            <w:r w:rsidRPr="006C6D1E">
              <w:rPr>
                <w:rFonts w:asciiTheme="majorHAnsi" w:hAnsiTheme="majorHAnsi" w:cs="Times New Roman"/>
                <w:color w:val="000000" w:themeColor="text1"/>
              </w:rPr>
              <w:t xml:space="preserve"> </w:t>
            </w:r>
            <w:r w:rsidRPr="006C6D1E">
              <w:rPr>
                <w:rFonts w:asciiTheme="majorHAnsi" w:hAnsiTheme="majorHAnsi" w:cs="Times New Roman"/>
                <w:i/>
                <w:color w:val="000000" w:themeColor="text1"/>
              </w:rPr>
              <w:t>Repealed</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360</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Provisions as to financial emergency</w:t>
            </w:r>
          </w:p>
        </w:tc>
      </w:tr>
      <w:tr w:rsidR="006524A4" w:rsidRPr="006C6D1E" w:rsidTr="00F12DFA">
        <w:trPr>
          <w:cnfStyle w:val="000000010000"/>
        </w:trPr>
        <w:tc>
          <w:tcPr>
            <w:cnfStyle w:val="000010000000"/>
            <w:tcW w:w="1800" w:type="dxa"/>
          </w:tcPr>
          <w:p w:rsidR="006524A4" w:rsidRPr="006C6D1E" w:rsidRDefault="006524A4" w:rsidP="00EB409B">
            <w:pPr>
              <w:pStyle w:val="Heading1"/>
              <w:spacing w:before="0"/>
              <w:outlineLvl w:val="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PART XX</w:t>
            </w:r>
          </w:p>
        </w:tc>
        <w:tc>
          <w:tcPr>
            <w:tcW w:w="7560" w:type="dxa"/>
          </w:tcPr>
          <w:p w:rsidR="006524A4" w:rsidRPr="006C6D1E" w:rsidRDefault="006524A4" w:rsidP="00EB409B">
            <w:pPr>
              <w:pStyle w:val="Heading1"/>
              <w:spacing w:before="0"/>
              <w:outlineLvl w:val="0"/>
              <w:cnfStyle w:val="000000010000"/>
              <w:rPr>
                <w:rFonts w:asciiTheme="majorHAnsi" w:hAnsiTheme="majorHAnsi" w:cs="Times New Roman"/>
                <w:color w:val="000000" w:themeColor="text1"/>
                <w:sz w:val="22"/>
                <w:szCs w:val="22"/>
              </w:rPr>
            </w:pPr>
            <w:r w:rsidRPr="006C6D1E">
              <w:rPr>
                <w:rFonts w:asciiTheme="majorHAnsi" w:hAnsiTheme="majorHAnsi" w:cs="Times New Roman"/>
                <w:color w:val="000000" w:themeColor="text1"/>
                <w:sz w:val="22"/>
                <w:szCs w:val="22"/>
              </w:rPr>
              <w:t>AMENDMENT OF THE CONSTITUTION</w:t>
            </w:r>
          </w:p>
        </w:tc>
      </w:tr>
      <w:tr w:rsidR="006524A4" w:rsidRPr="006C6D1E" w:rsidTr="00F12DFA">
        <w:trPr>
          <w:cnfStyle w:val="000000100000"/>
        </w:trPr>
        <w:tc>
          <w:tcPr>
            <w:cnfStyle w:val="000010000000"/>
            <w:tcW w:w="1800" w:type="dxa"/>
          </w:tcPr>
          <w:p w:rsidR="006524A4" w:rsidRPr="006C6D1E" w:rsidRDefault="006524A4" w:rsidP="00EB409B">
            <w:pPr>
              <w:jc w:val="center"/>
              <w:rPr>
                <w:rFonts w:asciiTheme="majorHAnsi" w:hAnsiTheme="majorHAnsi" w:cs="Times New Roman"/>
                <w:color w:val="000000" w:themeColor="text1"/>
              </w:rPr>
            </w:pPr>
            <w:r w:rsidRPr="006C6D1E">
              <w:rPr>
                <w:rFonts w:asciiTheme="majorHAnsi" w:hAnsiTheme="majorHAnsi" w:cs="Times New Roman"/>
                <w:color w:val="000000" w:themeColor="text1"/>
              </w:rPr>
              <w:t>368</w:t>
            </w:r>
          </w:p>
        </w:tc>
        <w:tc>
          <w:tcPr>
            <w:tcW w:w="7560"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Power of Parliament to amend the Constitution and procedure therefore</w:t>
            </w:r>
          </w:p>
        </w:tc>
      </w:tr>
    </w:tbl>
    <w:p w:rsidR="006524A4" w:rsidRDefault="006524A4" w:rsidP="006524A4">
      <w:pPr>
        <w:spacing w:after="0" w:line="240" w:lineRule="auto"/>
        <w:jc w:val="both"/>
        <w:rPr>
          <w:rFonts w:asciiTheme="majorHAnsi" w:hAnsiTheme="majorHAnsi" w:cs="Times New Roman"/>
          <w:b/>
          <w:color w:val="000000" w:themeColor="text1"/>
          <w:u w:val="single"/>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u w:val="single"/>
        </w:rPr>
        <w:t>EMERGENCY:</w:t>
      </w:r>
      <w:r>
        <w:rPr>
          <w:rFonts w:asciiTheme="majorHAnsi" w:hAnsiTheme="majorHAnsi" w:cs="Times New Roman"/>
          <w:b/>
          <w:color w:val="000000" w:themeColor="text1"/>
        </w:rPr>
        <w:t xml:space="preserve"> The basic Law of the country functions smoothly when normal conditions are there. In the extra ordinary conditions such as external aggression, threat to security and failure of Constitutional machinery in the state, financial crisis etc. then the law of country becomes a dead letter.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Therefore, every Constitution provides for measure to deal with these extra ordinary situations. Proclamation of emergency is a very serious matter. It disturbs the normal function and working of the Constitution and it affects the rights of the people. So this power of proclaiming of emergency should be used in exceptional cases.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Commenting upon emergency provisions in Indian Constitution, Dr. Babasaheb Ambedkar said, “All federal systems including American , are placed in a tight mould of federalism. No matter what the circumstances it cannot change its form and shape. It can never be unitary. On the other hand the draft constitution of India can be both unitary as well as federal system according to requirements of time and circumstances. But in times of war it is so designed as to make it work as a unitary system.</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The Indian Constitution envisages three types of emergencies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pStyle w:val="ListParagraph"/>
        <w:numPr>
          <w:ilvl w:val="1"/>
          <w:numId w:val="3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Emergency arising from a threat to security of India or any part of its territory.(National Emergency)</w:t>
      </w:r>
    </w:p>
    <w:p w:rsidR="006524A4" w:rsidRDefault="006524A4" w:rsidP="006524A4">
      <w:pPr>
        <w:pStyle w:val="ListParagraph"/>
        <w:numPr>
          <w:ilvl w:val="1"/>
          <w:numId w:val="3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Failure of Constitutional machinery in a State.</w:t>
      </w:r>
    </w:p>
    <w:p w:rsidR="006524A4" w:rsidRDefault="006524A4" w:rsidP="006524A4">
      <w:pPr>
        <w:pStyle w:val="ListParagraph"/>
        <w:numPr>
          <w:ilvl w:val="1"/>
          <w:numId w:val="3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Financial Emergency.</w:t>
      </w:r>
    </w:p>
    <w:p w:rsidR="006524A4" w:rsidRDefault="006524A4" w:rsidP="006524A4">
      <w:pPr>
        <w:spacing w:after="0" w:line="240" w:lineRule="auto"/>
        <w:jc w:val="both"/>
        <w:rPr>
          <w:rFonts w:asciiTheme="majorHAnsi" w:hAnsiTheme="majorHAnsi" w:cs="Times New Roman"/>
          <w:b/>
          <w:color w:val="000000" w:themeColor="text1"/>
        </w:rPr>
      </w:pPr>
    </w:p>
    <w:p w:rsidR="006524A4" w:rsidRPr="00E21F7B" w:rsidRDefault="006524A4" w:rsidP="006524A4">
      <w:pPr>
        <w:spacing w:after="0" w:line="240" w:lineRule="auto"/>
        <w:jc w:val="both"/>
        <w:rPr>
          <w:rFonts w:asciiTheme="majorHAnsi" w:hAnsiTheme="majorHAnsi" w:cs="Times New Roman"/>
          <w:b/>
          <w:color w:val="000000" w:themeColor="text1"/>
          <w:sz w:val="24"/>
          <w:u w:val="single"/>
        </w:rPr>
      </w:pPr>
      <w:r w:rsidRPr="00E21F7B">
        <w:rPr>
          <w:rFonts w:asciiTheme="majorHAnsi" w:hAnsiTheme="majorHAnsi" w:cs="Times New Roman"/>
          <w:b/>
          <w:color w:val="000000" w:themeColor="text1"/>
          <w:sz w:val="24"/>
          <w:u w:val="single"/>
        </w:rPr>
        <w:lastRenderedPageBreak/>
        <w:t>EFFECT OF NATIONAL EMERGENCY:</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National emergency proclamation may be made on three grounds, i.e. WAR, EXTERNAL AGGRESSION, ARMED REBELLION. Effect of national emergency may be discussed under four heads:-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pStyle w:val="ListParagraph"/>
        <w:numPr>
          <w:ilvl w:val="0"/>
          <w:numId w:val="51"/>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Executive</w:t>
      </w:r>
    </w:p>
    <w:p w:rsidR="006524A4" w:rsidRDefault="006524A4" w:rsidP="006524A4">
      <w:pPr>
        <w:spacing w:after="0" w:line="240" w:lineRule="auto"/>
        <w:ind w:left="360"/>
        <w:jc w:val="both"/>
        <w:rPr>
          <w:rFonts w:asciiTheme="majorHAnsi" w:hAnsiTheme="majorHAnsi" w:cs="Times New Roman"/>
          <w:b/>
          <w:color w:val="000000" w:themeColor="text1"/>
        </w:rPr>
      </w:pPr>
      <w:r>
        <w:rPr>
          <w:rFonts w:asciiTheme="majorHAnsi" w:hAnsiTheme="majorHAnsi" w:cs="Times New Roman"/>
          <w:b/>
          <w:color w:val="000000" w:themeColor="text1"/>
        </w:rPr>
        <w:t>ii.</w:t>
      </w:r>
      <w:r>
        <w:rPr>
          <w:rFonts w:asciiTheme="majorHAnsi" w:hAnsiTheme="majorHAnsi" w:cs="Times New Roman"/>
          <w:b/>
          <w:color w:val="000000" w:themeColor="text1"/>
        </w:rPr>
        <w:tab/>
        <w:t>Legislative</w:t>
      </w:r>
    </w:p>
    <w:p w:rsidR="006524A4" w:rsidRDefault="006524A4" w:rsidP="006524A4">
      <w:pPr>
        <w:spacing w:after="0" w:line="240" w:lineRule="auto"/>
        <w:ind w:left="360"/>
        <w:jc w:val="both"/>
        <w:rPr>
          <w:rFonts w:asciiTheme="majorHAnsi" w:hAnsiTheme="majorHAnsi" w:cs="Times New Roman"/>
          <w:b/>
          <w:color w:val="000000" w:themeColor="text1"/>
        </w:rPr>
      </w:pPr>
      <w:r>
        <w:rPr>
          <w:rFonts w:asciiTheme="majorHAnsi" w:hAnsiTheme="majorHAnsi" w:cs="Times New Roman"/>
          <w:b/>
          <w:color w:val="000000" w:themeColor="text1"/>
        </w:rPr>
        <w:t>iii.</w:t>
      </w:r>
      <w:r>
        <w:rPr>
          <w:rFonts w:asciiTheme="majorHAnsi" w:hAnsiTheme="majorHAnsi" w:cs="Times New Roman"/>
          <w:b/>
          <w:color w:val="000000" w:themeColor="text1"/>
        </w:rPr>
        <w:tab/>
        <w:t>Financial, and</w:t>
      </w:r>
    </w:p>
    <w:p w:rsidR="006524A4" w:rsidRDefault="006524A4" w:rsidP="006524A4">
      <w:pPr>
        <w:spacing w:after="0" w:line="240" w:lineRule="auto"/>
        <w:ind w:left="360"/>
        <w:jc w:val="both"/>
        <w:rPr>
          <w:rFonts w:asciiTheme="majorHAnsi" w:hAnsiTheme="majorHAnsi" w:cs="Times New Roman"/>
          <w:b/>
          <w:color w:val="000000" w:themeColor="text1"/>
        </w:rPr>
      </w:pPr>
      <w:r>
        <w:rPr>
          <w:rFonts w:asciiTheme="majorHAnsi" w:hAnsiTheme="majorHAnsi" w:cs="Times New Roman"/>
          <w:b/>
          <w:color w:val="000000" w:themeColor="text1"/>
        </w:rPr>
        <w:t>iv.</w:t>
      </w:r>
      <w:r>
        <w:rPr>
          <w:rFonts w:asciiTheme="majorHAnsi" w:hAnsiTheme="majorHAnsi" w:cs="Times New Roman"/>
          <w:b/>
          <w:color w:val="000000" w:themeColor="text1"/>
        </w:rPr>
        <w:tab/>
        <w:t>Fundamental rights.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E21F7B">
        <w:rPr>
          <w:rFonts w:asciiTheme="majorHAnsi" w:hAnsiTheme="majorHAnsi" w:cs="Times New Roman"/>
          <w:b/>
          <w:color w:val="000000" w:themeColor="text1"/>
          <w:u w:val="single"/>
        </w:rPr>
        <w:t>EXECUTIVE EFFECT:</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 In normal times, the Union Executive has the power to give directions to a State, which includes only the matters specified in Arts. 256-257. But under the proclamation of Emergency, the Government of India shall acquire the power to give directions to a State on ‘any’ matter. So that though the state Government will not be suspended, it will be under the complete control of the Union Executive, and the administration of the country’s in so far as the Proclamation goes, will function as under a unitary system with local sub-divisions.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E21F7B">
        <w:rPr>
          <w:rFonts w:asciiTheme="majorHAnsi" w:hAnsiTheme="majorHAnsi" w:cs="Times New Roman"/>
          <w:b/>
          <w:color w:val="000000" w:themeColor="text1"/>
          <w:u w:val="single"/>
        </w:rPr>
        <w:t xml:space="preserve">LEGISLATIVE EFFECT:- </w:t>
      </w:r>
      <w:r>
        <w:rPr>
          <w:rFonts w:asciiTheme="majorHAnsi" w:hAnsiTheme="majorHAnsi" w:cs="Times New Roman"/>
          <w:b/>
          <w:color w:val="000000" w:themeColor="text1"/>
        </w:rPr>
        <w:t>As under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pStyle w:val="ListParagraph"/>
        <w:numPr>
          <w:ilvl w:val="0"/>
          <w:numId w:val="52"/>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During the emergency, Parliament , by law, extend the normal life of the House of people for a period not exceeding one year at a time and not extending in any case beyond a period of six months after the proclamation has ceased to operate.</w:t>
      </w:r>
    </w:p>
    <w:p w:rsidR="006524A4" w:rsidRDefault="006524A4" w:rsidP="006524A4">
      <w:pPr>
        <w:pStyle w:val="ListParagraph"/>
        <w:numPr>
          <w:ilvl w:val="0"/>
          <w:numId w:val="52"/>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During the operation of proclamation of emergency, Parliament shall have the power to legislate as regards List II ( State List ) as well. The emergency does not suspend the State Legislature but suspend the distribution of Legislative powers between the Union and the State.</w:t>
      </w:r>
    </w:p>
    <w:p w:rsidR="006524A4" w:rsidRPr="00F92F95" w:rsidRDefault="006524A4" w:rsidP="006524A4">
      <w:pPr>
        <w:pStyle w:val="ListParagraph"/>
        <w:numPr>
          <w:ilvl w:val="0"/>
          <w:numId w:val="52"/>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Parliament shall also have the power to make laws conferring powers or imposing duties upon the Executive of the Union in respect of any matter, even such matter normally belong to the State jurisdiction.</w:t>
      </w:r>
    </w:p>
    <w:p w:rsidR="006524A4" w:rsidRDefault="006524A4" w:rsidP="006524A4">
      <w:pPr>
        <w:spacing w:after="0" w:line="240" w:lineRule="auto"/>
        <w:jc w:val="both"/>
        <w:rPr>
          <w:rFonts w:asciiTheme="majorHAnsi" w:hAnsiTheme="majorHAnsi" w:cs="Times New Roman"/>
          <w:b/>
          <w:color w:val="000000" w:themeColor="text1"/>
        </w:rPr>
      </w:pPr>
    </w:p>
    <w:p w:rsidR="006524A4" w:rsidRPr="00F92F95" w:rsidRDefault="006524A4" w:rsidP="006524A4">
      <w:pPr>
        <w:spacing w:after="0" w:line="240" w:lineRule="auto"/>
        <w:jc w:val="both"/>
        <w:rPr>
          <w:rFonts w:asciiTheme="majorHAnsi" w:hAnsiTheme="majorHAnsi" w:cs="Times New Roman"/>
          <w:b/>
          <w:color w:val="000000" w:themeColor="text1"/>
          <w:u w:val="single"/>
        </w:rPr>
      </w:pPr>
      <w:r w:rsidRPr="00F92F95">
        <w:rPr>
          <w:rFonts w:asciiTheme="majorHAnsi" w:hAnsiTheme="majorHAnsi" w:cs="Times New Roman"/>
          <w:b/>
          <w:color w:val="000000" w:themeColor="text1"/>
          <w:u w:val="single"/>
        </w:rPr>
        <w:t>FINANCIAL EFFECT :- Financial control by the Union in Emergencies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As in the legislative and administrative spheres, so in financial matters, the normal relation between the Union and States ( under Articles 268-279) is liable to be modified in different kinds of emergencies. Thus,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While a proclamation of emergency ( Art. 352 (1) is in operation, the President may be order direct that, for a period not extending  beyond the expiration of the financial year in which the Proclamation ceases to operate, all or any of the provisions relating to the division of the taxes between the Union and the States and grants-in-aid shall be suspended . ( Art. 354 )</w:t>
      </w: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While a proclamation of Financial Emergency ( Art. 360 (1) is made by the President, it shall be competent for the Union to give direction to the States.</w:t>
      </w: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To observe such canons of financial propriety and other safeguards as may be specified in the directions;</w:t>
      </w: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To reduce the salaries and allowance of all persons serving in connection with the affairs of the State, including High Court Judges,</w:t>
      </w:r>
    </w:p>
    <w:p w:rsidR="006524A4" w:rsidRDefault="006524A4" w:rsidP="006524A4">
      <w:pPr>
        <w:pStyle w:val="ListParagraph"/>
        <w:numPr>
          <w:ilvl w:val="0"/>
          <w:numId w:val="53"/>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lastRenderedPageBreak/>
        <w:t>To reserve for the consideration of the President all money and financial bills, after they are passed by the Legislature of the State ( Art. 360 )</w:t>
      </w:r>
    </w:p>
    <w:p w:rsidR="00F12DFA" w:rsidRDefault="00F12DFA" w:rsidP="00F12DFA">
      <w:pPr>
        <w:pStyle w:val="ListParagraph"/>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E21F7B">
        <w:rPr>
          <w:rFonts w:asciiTheme="majorHAnsi" w:hAnsiTheme="majorHAnsi" w:cs="Times New Roman"/>
          <w:b/>
          <w:color w:val="000000" w:themeColor="text1"/>
          <w:u w:val="single"/>
        </w:rPr>
        <w:t>AS REGARDS FUNDAMENTAL RIGHTS</w:t>
      </w:r>
      <w:r>
        <w:rPr>
          <w:rFonts w:asciiTheme="majorHAnsi" w:hAnsiTheme="majorHAnsi" w:cs="Times New Roman"/>
          <w:b/>
          <w:color w:val="000000" w:themeColor="text1"/>
        </w:rPr>
        <w:t xml:space="preserve"> :- Article 359 (1) provides that when proclamation of emergency is in operation the President may declare by an order that right to move any court for the enforcement of the fundamental rights mentioned in the order ( Except rights under Articles 20,21) and proceedings pending in Courts for enforcement of such rights shall remain suspended for the period during which proclamation remains in force or for shorter period as may be mentioned in the order.</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The words ‘except rights under article 20 and 21 had been inserted by Forty Fourth Amendment as a reaction to the interpretation given in </w:t>
      </w:r>
      <w:r w:rsidRPr="00E21F7B">
        <w:rPr>
          <w:rFonts w:asciiTheme="majorHAnsi" w:hAnsiTheme="majorHAnsi" w:cs="Times New Roman"/>
          <w:b/>
          <w:color w:val="000000" w:themeColor="text1"/>
          <w:sz w:val="24"/>
          <w:u w:val="single"/>
        </w:rPr>
        <w:t>ADM Jabalpur Vs. Shivakant Shukla</w:t>
      </w:r>
      <w:r>
        <w:rPr>
          <w:rFonts w:asciiTheme="majorHAnsi" w:hAnsiTheme="majorHAnsi" w:cs="Times New Roman"/>
          <w:b/>
          <w:color w:val="000000" w:themeColor="text1"/>
        </w:rPr>
        <w:t xml:space="preserve">, where by majority of the Supreme Court held that when enforcement of Article 21 was suspended by the President’s order under Article 359 (1)the person detained or imprisoned lost his </w:t>
      </w:r>
      <w:r w:rsidRPr="00E21F7B">
        <w:rPr>
          <w:rFonts w:asciiTheme="majorHAnsi" w:hAnsiTheme="majorHAnsi" w:cs="Times New Roman"/>
          <w:b/>
          <w:color w:val="000000" w:themeColor="text1"/>
          <w:u w:val="single"/>
        </w:rPr>
        <w:t xml:space="preserve">locus standi </w:t>
      </w:r>
      <w:r>
        <w:rPr>
          <w:rFonts w:asciiTheme="majorHAnsi" w:hAnsiTheme="majorHAnsi" w:cs="Times New Roman"/>
          <w:b/>
          <w:color w:val="000000" w:themeColor="text1"/>
        </w:rPr>
        <w:t xml:space="preserve">to move writ petition to regain liberty on any ground including </w:t>
      </w:r>
      <w:r w:rsidRPr="00E21F7B">
        <w:rPr>
          <w:rFonts w:asciiTheme="majorHAnsi" w:hAnsiTheme="majorHAnsi" w:cs="Times New Roman"/>
          <w:b/>
          <w:color w:val="000000" w:themeColor="text1"/>
          <w:u w:val="single"/>
        </w:rPr>
        <w:t>mala fides.</w:t>
      </w:r>
      <w:r>
        <w:rPr>
          <w:rFonts w:asciiTheme="majorHAnsi" w:hAnsiTheme="majorHAnsi" w:cs="Times New Roman"/>
          <w:b/>
          <w:color w:val="000000" w:themeColor="text1"/>
          <w:u w:val="single"/>
        </w:rPr>
        <w:t xml:space="preserve"> </w:t>
      </w:r>
      <w:r>
        <w:rPr>
          <w:rFonts w:asciiTheme="majorHAnsi" w:hAnsiTheme="majorHAnsi" w:cs="Times New Roman"/>
          <w:b/>
          <w:color w:val="000000" w:themeColor="text1"/>
        </w:rPr>
        <w:t>The Court said that Art. 21 is the sole repository of right to life and personal liberty. Any claim to habeas corpus is enforceable under Article 21.</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Article 20 has now been exluded so that no person can be deprived of his immunity from ex post facto penal, double jeopardy and self incrimination.</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Thus, Art. 359  does not automatically suspend any right. It only authorizes the President to suspend the enforcement of rights, which he chooses to specify in the order. Even the rights specified in the Presidential order are not themselves suspended. </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II. </w:t>
      </w:r>
      <w:r w:rsidRPr="00F12DFA">
        <w:rPr>
          <w:rFonts w:asciiTheme="majorHAnsi" w:hAnsiTheme="majorHAnsi" w:cs="Times New Roman"/>
          <w:b/>
          <w:color w:val="000000" w:themeColor="text1"/>
          <w:u w:val="single"/>
        </w:rPr>
        <w:t>FAILURE OF CONSTITUTIONAL MACHINERY:</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Article 355 imposes a duty on the Union to protect every State against external aggression and internal disturbance and to ensure that the Government of every State is carried on in accordance with the provisions of the Constitution.</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Thus first part of Art. 355 attract provisions of Art. 352 and the second part attracts the provisions of Art. 356. If the President is satisfied at any time that the government of a State cannot be carried on in accordance with the provisions of the Constitution, he can issue proclamation under Art. 356.The satisfaction of the President is satisfaction of the Union cabinet. The President’s satisfaction as to failure of Constitutional machinery may be on the basis of report by the Governor of the State or on the basis of information through other sources.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 xml:space="preserve">In </w:t>
      </w:r>
      <w:r w:rsidRPr="00EC1FD4">
        <w:rPr>
          <w:rFonts w:asciiTheme="majorHAnsi" w:hAnsiTheme="majorHAnsi" w:cs="Times New Roman"/>
          <w:b/>
          <w:color w:val="000000" w:themeColor="text1"/>
          <w:sz w:val="24"/>
          <w:u w:val="single"/>
        </w:rPr>
        <w:t>State of Rajasthan Vs. Union of India,</w:t>
      </w:r>
      <w:r>
        <w:rPr>
          <w:rFonts w:asciiTheme="majorHAnsi" w:hAnsiTheme="majorHAnsi" w:cs="Times New Roman"/>
          <w:b/>
          <w:color w:val="000000" w:themeColor="text1"/>
        </w:rPr>
        <w:t xml:space="preserve"> which was decided by a Bench of Judges, the majority of the Judges agreed that the satisfaction of the President under Article 356 is subjective and cannot be questioned except where it is shown that the President’s action is mala fide or that it is based on some extraneous or irrelevant grounds. Chief Justice Beg observed that the Supreme Court cannot interdict use of power under Art. 356 (1) unless and until resort to the provision, in a particular situation, is shown to be so grossly preserve and unreasonable as to constitute patent misuse of this provision or an excess of power on admitted facts.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F12DFA">
        <w:rPr>
          <w:rFonts w:asciiTheme="majorHAnsi" w:hAnsiTheme="majorHAnsi" w:cs="Times New Roman"/>
          <w:b/>
          <w:color w:val="000000" w:themeColor="text1"/>
          <w:u w:val="single"/>
        </w:rPr>
        <w:t>Justice Y.V. Chandrachud held that</w:t>
      </w:r>
      <w:r>
        <w:rPr>
          <w:rFonts w:asciiTheme="majorHAnsi" w:hAnsiTheme="majorHAnsi" w:cs="Times New Roman"/>
          <w:b/>
          <w:color w:val="000000" w:themeColor="text1"/>
        </w:rPr>
        <w:t xml:space="preserve"> the President is expecte4d and ought to judge fairly but we cannot sit in judgement over his satisfaction. So long as the reasons given for his action bear </w:t>
      </w:r>
      <w:r>
        <w:rPr>
          <w:rFonts w:asciiTheme="majorHAnsi" w:hAnsiTheme="majorHAnsi" w:cs="Times New Roman"/>
          <w:b/>
          <w:color w:val="000000" w:themeColor="text1"/>
        </w:rPr>
        <w:lastRenderedPageBreak/>
        <w:t>some reasonable nexus with the exercise of power the satisfaction of the4 President must be treated as exclusive. However, if the reasons given are wholly extraneous to the formation of satisfaction the proclamation would be open to attack on the ground of legal mala fide.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F12DFA">
        <w:rPr>
          <w:rFonts w:asciiTheme="majorHAnsi" w:hAnsiTheme="majorHAnsi" w:cs="Times New Roman"/>
          <w:b/>
          <w:color w:val="000000" w:themeColor="text1"/>
          <w:u w:val="single"/>
        </w:rPr>
        <w:t>Fazal ali J. also held that</w:t>
      </w:r>
      <w:r>
        <w:rPr>
          <w:rFonts w:asciiTheme="majorHAnsi" w:hAnsiTheme="majorHAnsi" w:cs="Times New Roman"/>
          <w:b/>
          <w:color w:val="000000" w:themeColor="text1"/>
        </w:rPr>
        <w:t xml:space="preserve"> exercise of discretion under Art. 356 by the President is purely a political matter and depends on the advice that he get from the council of ministers.  Unless  it is shown that the President has been guided by extraneous considerations, his order under Art. 356 cannot be examined by the courts.</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F12DFA">
        <w:rPr>
          <w:rFonts w:asciiTheme="majorHAnsi" w:hAnsiTheme="majorHAnsi" w:cs="Times New Roman"/>
          <w:b/>
          <w:color w:val="000000" w:themeColor="text1"/>
          <w:u w:val="single"/>
        </w:rPr>
        <w:t>Justice PN Bhagwati</w:t>
      </w:r>
      <w:r w:rsidR="00F12DFA" w:rsidRPr="00F12DFA">
        <w:rPr>
          <w:rFonts w:asciiTheme="majorHAnsi" w:hAnsiTheme="majorHAnsi" w:cs="Times New Roman"/>
          <w:b/>
          <w:color w:val="000000" w:themeColor="text1"/>
          <w:u w:val="single"/>
        </w:rPr>
        <w:t xml:space="preserve"> </w:t>
      </w:r>
      <w:r w:rsidRPr="00F12DFA">
        <w:rPr>
          <w:rFonts w:asciiTheme="majorHAnsi" w:hAnsiTheme="majorHAnsi" w:cs="Times New Roman"/>
          <w:b/>
          <w:color w:val="000000" w:themeColor="text1"/>
          <w:u w:val="single"/>
        </w:rPr>
        <w:t>,</w:t>
      </w:r>
      <w:r>
        <w:rPr>
          <w:rFonts w:asciiTheme="majorHAnsi" w:hAnsiTheme="majorHAnsi" w:cs="Times New Roman"/>
          <w:b/>
          <w:color w:val="000000" w:themeColor="text1"/>
        </w:rPr>
        <w:t xml:space="preserve"> speaking for himself and Justice AC Gupta, held that the satisfaction of the President is deliberately and advisedly subjective and cannot be tested with reference to an objective test, because the matter in respect of which he is to be satisfied is of such a nature that its decision must necessarily be left to the executive branch of the Government. It cannot by its very nature be a fit subject matter for judicial determination. It must be left to the subjective satisfaction of the Central Government, which is in the best position to decide it. The court cannot go into the correctness or adequacy of facts and circumstances on which the satisfaction of the President is based because it is not a fit instrument to decide the question and in doing so it has to enter the ‘ political thicket’, which it must avoid to retain its legitimacy with the people.</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sidRPr="003E475A">
        <w:rPr>
          <w:rFonts w:asciiTheme="majorHAnsi" w:hAnsiTheme="majorHAnsi" w:cs="Times New Roman"/>
          <w:b/>
          <w:color w:val="000000" w:themeColor="text1"/>
          <w:sz w:val="24"/>
          <w:u w:val="single"/>
        </w:rPr>
        <w:t>Recently in S.R. Bommai Vs. Union of India,</w:t>
      </w:r>
      <w:r>
        <w:rPr>
          <w:rFonts w:asciiTheme="majorHAnsi" w:hAnsiTheme="majorHAnsi" w:cs="Times New Roman"/>
          <w:b/>
          <w:color w:val="000000" w:themeColor="text1"/>
        </w:rPr>
        <w:t xml:space="preserve"> Supreme Court considered the Constitutionality of Presidential proclamations under Article 356 with respect to States of Karnataka, Meghalaya, Nagaland, Rajasthan, Madhya Pradesh and Himachal Pradesh. The court declared imposition of President’s rule in Rajasthan, Madhya Pradesh and Himachal Pradesh as valid on the ground that secularism is a basic feature of the Constitution and acts of State Government, which are calculated to subvert or sabotage (damage ) secularism, can be basis for holding that a situation has arisen in which Government of a State cannot be run in accordance with the provisions of the Constitution.</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Proclamations in respect of States of Karnataka, Meghalaya and Nagaland were declared unconstitutional as they were malafide and were not based on relevant material. However, since the elections were held and new Assemblies were constituted no remedy by way of restoration of Ministry or Assembly could be granted.</w:t>
      </w:r>
    </w:p>
    <w:p w:rsidR="006524A4" w:rsidRDefault="006524A4" w:rsidP="006524A4">
      <w:pPr>
        <w:spacing w:after="0" w:line="240" w:lineRule="auto"/>
        <w:jc w:val="both"/>
        <w:rPr>
          <w:rFonts w:asciiTheme="majorHAnsi" w:hAnsiTheme="majorHAnsi" w:cs="Times New Roman"/>
          <w:b/>
          <w:color w:val="000000" w:themeColor="text1"/>
        </w:rPr>
      </w:pPr>
    </w:p>
    <w:p w:rsidR="006524A4" w:rsidRDefault="006524A4" w:rsidP="006524A4">
      <w:pPr>
        <w:spacing w:after="0" w:line="240" w:lineRule="auto"/>
        <w:jc w:val="both"/>
        <w:rPr>
          <w:rFonts w:asciiTheme="majorHAnsi" w:hAnsiTheme="majorHAnsi" w:cs="Times New Roman"/>
          <w:b/>
          <w:color w:val="000000" w:themeColor="text1"/>
          <w:sz w:val="24"/>
        </w:rPr>
      </w:pPr>
      <w:r>
        <w:rPr>
          <w:rFonts w:asciiTheme="majorHAnsi" w:hAnsiTheme="majorHAnsi" w:cs="Times New Roman"/>
          <w:b/>
          <w:color w:val="000000" w:themeColor="text1"/>
        </w:rPr>
        <w:t>III.</w:t>
      </w:r>
      <w:r w:rsidRPr="003E475A">
        <w:rPr>
          <w:rFonts w:asciiTheme="majorHAnsi" w:hAnsiTheme="majorHAnsi" w:cs="Times New Roman"/>
          <w:b/>
          <w:color w:val="000000" w:themeColor="text1"/>
          <w:sz w:val="24"/>
          <w:u w:val="single"/>
        </w:rPr>
        <w:t xml:space="preserve"> FINANCIAL EMERGENCY :</w:t>
      </w:r>
      <w:r>
        <w:rPr>
          <w:rFonts w:asciiTheme="majorHAnsi" w:hAnsiTheme="majorHAnsi" w:cs="Times New Roman"/>
          <w:b/>
          <w:color w:val="000000" w:themeColor="text1"/>
          <w:sz w:val="24"/>
          <w:u w:val="single"/>
        </w:rPr>
        <w:t xml:space="preserve"> A</w:t>
      </w:r>
      <w:r>
        <w:rPr>
          <w:rFonts w:asciiTheme="majorHAnsi" w:hAnsiTheme="majorHAnsi" w:cs="Times New Roman"/>
          <w:b/>
          <w:color w:val="000000" w:themeColor="text1"/>
          <w:sz w:val="24"/>
        </w:rPr>
        <w:t>rticle 360 (1) provides that if the President is satisfied that a situation has arisen whereby the financial stability or credit of India or of any part of the territory thereof is threatened, he may by proclamation make a declaration to that effect. So far there has been no proclamation declaring financial emergency.</w:t>
      </w:r>
    </w:p>
    <w:p w:rsidR="006524A4" w:rsidRDefault="006524A4" w:rsidP="006524A4">
      <w:pPr>
        <w:spacing w:after="0" w:line="240" w:lineRule="auto"/>
        <w:jc w:val="both"/>
        <w:rPr>
          <w:rFonts w:asciiTheme="majorHAnsi" w:hAnsiTheme="majorHAnsi" w:cs="Times New Roman"/>
          <w:b/>
          <w:color w:val="000000" w:themeColor="text1"/>
          <w:sz w:val="24"/>
        </w:rPr>
      </w:pPr>
    </w:p>
    <w:p w:rsidR="006524A4" w:rsidRDefault="006524A4" w:rsidP="006524A4">
      <w:pPr>
        <w:spacing w:after="0" w:line="240" w:lineRule="auto"/>
        <w:jc w:val="both"/>
        <w:rPr>
          <w:rFonts w:asciiTheme="majorHAnsi" w:hAnsiTheme="majorHAnsi" w:cs="Times New Roman"/>
          <w:b/>
          <w:color w:val="000000" w:themeColor="text1"/>
          <w:sz w:val="24"/>
        </w:rPr>
      </w:pPr>
      <w:r w:rsidRPr="00F12DFA">
        <w:rPr>
          <w:rFonts w:asciiTheme="majorHAnsi" w:hAnsiTheme="majorHAnsi" w:cs="Times New Roman"/>
          <w:b/>
          <w:color w:val="000000" w:themeColor="text1"/>
          <w:sz w:val="24"/>
          <w:u w:val="single"/>
        </w:rPr>
        <w:t xml:space="preserve">EFFECT OF FINANCIAL EMERGENCY </w:t>
      </w:r>
      <w:r>
        <w:rPr>
          <w:rFonts w:asciiTheme="majorHAnsi" w:hAnsiTheme="majorHAnsi" w:cs="Times New Roman"/>
          <w:b/>
          <w:color w:val="000000" w:themeColor="text1"/>
          <w:sz w:val="24"/>
        </w:rPr>
        <w:t>:- The effect of a declaration of a financial emergency under this Article shall be as follows :-</w:t>
      </w:r>
    </w:p>
    <w:p w:rsidR="006524A4" w:rsidRDefault="006524A4" w:rsidP="006524A4">
      <w:pPr>
        <w:spacing w:after="0" w:line="240" w:lineRule="auto"/>
        <w:jc w:val="both"/>
        <w:rPr>
          <w:rFonts w:asciiTheme="majorHAnsi" w:hAnsiTheme="majorHAnsi" w:cs="Times New Roman"/>
          <w:b/>
          <w:color w:val="000000" w:themeColor="text1"/>
          <w:sz w:val="24"/>
        </w:rPr>
      </w:pPr>
    </w:p>
    <w:p w:rsidR="006524A4" w:rsidRDefault="006524A4" w:rsidP="006524A4">
      <w:pPr>
        <w:pStyle w:val="ListParagraph"/>
        <w:numPr>
          <w:ilvl w:val="0"/>
          <w:numId w:val="54"/>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During the period the proclamation is in operation the executive authority of the Union shall extend to the giving of directions to any State to observe such cannons of financial property as may be specified in the directions;</w:t>
      </w:r>
    </w:p>
    <w:p w:rsidR="006524A4" w:rsidRDefault="006524A4" w:rsidP="006524A4">
      <w:pPr>
        <w:pStyle w:val="ListParagraph"/>
        <w:numPr>
          <w:ilvl w:val="0"/>
          <w:numId w:val="54"/>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Any such direction may include (a) a provision requiring reduction of salaries and allowances of all or any class of persons serving in connection with the affairs of a State ; (b) a provision requiring all Money Bills and other Financial Bills to be reserved for the consideration of the President after they are passed by the Legislature of the State;</w:t>
      </w:r>
    </w:p>
    <w:p w:rsidR="006524A4" w:rsidRDefault="006524A4" w:rsidP="006524A4">
      <w:pPr>
        <w:pStyle w:val="ListParagraph"/>
        <w:numPr>
          <w:ilvl w:val="0"/>
          <w:numId w:val="54"/>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lastRenderedPageBreak/>
        <w:t>It shall be competent for the President, during the period any such proclamation is in operation, to issue directions for the reduction of salaries and allowances of all or any class of person serving in the connection with the affairs of the Union including the Judges of the Supreme Court and High Courts.</w:t>
      </w:r>
    </w:p>
    <w:p w:rsidR="006524A4" w:rsidRDefault="006524A4" w:rsidP="006524A4">
      <w:pPr>
        <w:spacing w:after="0" w:line="240" w:lineRule="auto"/>
        <w:ind w:left="360"/>
        <w:jc w:val="both"/>
        <w:rPr>
          <w:rFonts w:asciiTheme="majorHAnsi" w:hAnsiTheme="majorHAnsi" w:cs="Times New Roman"/>
          <w:b/>
          <w:color w:val="000000" w:themeColor="text1"/>
        </w:rPr>
      </w:pPr>
    </w:p>
    <w:p w:rsidR="006524A4" w:rsidRDefault="006524A4" w:rsidP="006524A4">
      <w:pPr>
        <w:spacing w:after="0" w:line="240" w:lineRule="auto"/>
        <w:ind w:left="360"/>
        <w:jc w:val="both"/>
        <w:rPr>
          <w:rFonts w:asciiTheme="majorHAnsi" w:hAnsiTheme="majorHAnsi" w:cs="Times New Roman"/>
          <w:b/>
          <w:color w:val="000000" w:themeColor="text1"/>
          <w:sz w:val="24"/>
        </w:rPr>
      </w:pPr>
      <w:r>
        <w:rPr>
          <w:rFonts w:asciiTheme="majorHAnsi" w:hAnsiTheme="majorHAnsi" w:cs="Times New Roman"/>
          <w:b/>
          <w:color w:val="000000" w:themeColor="text1"/>
        </w:rPr>
        <w:t xml:space="preserve">The Article 360 (4) starts with words, “notwithstanding anything in this Constitution, “It </w:t>
      </w:r>
      <w:r>
        <w:rPr>
          <w:rFonts w:asciiTheme="majorHAnsi" w:hAnsiTheme="majorHAnsi" w:cs="Times New Roman"/>
          <w:b/>
          <w:color w:val="000000" w:themeColor="text1"/>
          <w:sz w:val="24"/>
        </w:rPr>
        <w:t>therefore, controls Art. 124 ( regarding  salaries etc. of Supreme Court Judges ) and Article 221 ( regarding salaries etc. of High Court Judges ).</w:t>
      </w:r>
    </w:p>
    <w:p w:rsidR="006524A4" w:rsidRDefault="006524A4" w:rsidP="006524A4">
      <w:pPr>
        <w:spacing w:after="0" w:line="240" w:lineRule="auto"/>
        <w:ind w:left="360"/>
        <w:jc w:val="both"/>
        <w:rPr>
          <w:rFonts w:asciiTheme="majorHAnsi" w:hAnsiTheme="majorHAnsi" w:cs="Times New Roman"/>
          <w:b/>
          <w:color w:val="000000" w:themeColor="text1"/>
          <w:sz w:val="24"/>
        </w:rPr>
      </w:pPr>
    </w:p>
    <w:p w:rsidR="006524A4" w:rsidRPr="00180B0E" w:rsidRDefault="006524A4" w:rsidP="006524A4">
      <w:pPr>
        <w:spacing w:after="0" w:line="240" w:lineRule="auto"/>
        <w:ind w:left="360"/>
        <w:jc w:val="both"/>
        <w:rPr>
          <w:rFonts w:asciiTheme="majorHAnsi" w:hAnsiTheme="majorHAnsi" w:cs="Times New Roman"/>
          <w:b/>
          <w:color w:val="000000" w:themeColor="text1"/>
          <w:sz w:val="24"/>
          <w:u w:val="single"/>
        </w:rPr>
      </w:pPr>
      <w:r w:rsidRPr="00180B0E">
        <w:rPr>
          <w:rFonts w:asciiTheme="majorHAnsi" w:hAnsiTheme="majorHAnsi" w:cs="Times New Roman"/>
          <w:b/>
          <w:color w:val="000000" w:themeColor="text1"/>
          <w:sz w:val="24"/>
          <w:u w:val="single"/>
        </w:rPr>
        <w:t>PARLIAMENT SANCTION AND DURATION:</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Default="006524A4" w:rsidP="006524A4">
      <w:pPr>
        <w:pStyle w:val="ListParagraph"/>
        <w:numPr>
          <w:ilvl w:val="0"/>
          <w:numId w:val="55"/>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A proclamation issued under Article 360 may be revoked or varied by a subsequent proclamation.</w:t>
      </w:r>
    </w:p>
    <w:p w:rsidR="006524A4" w:rsidRDefault="006524A4" w:rsidP="006524A4">
      <w:pPr>
        <w:pStyle w:val="ListParagraph"/>
        <w:numPr>
          <w:ilvl w:val="0"/>
          <w:numId w:val="55"/>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Every such proclamation is to be placed before both houses of parliament and shall cease to operate after expiry of two months unless approved by resolutions of both houses.</w:t>
      </w:r>
    </w:p>
    <w:p w:rsidR="006524A4" w:rsidRDefault="006524A4" w:rsidP="006524A4">
      <w:pPr>
        <w:pStyle w:val="ListParagraph"/>
        <w:numPr>
          <w:ilvl w:val="0"/>
          <w:numId w:val="55"/>
        </w:numPr>
        <w:spacing w:after="0" w:line="240" w:lineRule="auto"/>
        <w:jc w:val="both"/>
        <w:rPr>
          <w:rFonts w:asciiTheme="majorHAnsi" w:hAnsiTheme="majorHAnsi" w:cs="Times New Roman"/>
          <w:b/>
          <w:color w:val="000000" w:themeColor="text1"/>
        </w:rPr>
      </w:pPr>
      <w:r>
        <w:rPr>
          <w:rFonts w:asciiTheme="majorHAnsi" w:hAnsiTheme="majorHAnsi" w:cs="Times New Roman"/>
          <w:b/>
          <w:color w:val="000000" w:themeColor="text1"/>
        </w:rPr>
        <w:t>In case a proclamation is issued at a time when house of people is dissolved or dissolution takes place during the period of two months from the date of the issue of proclamation and if a resolution approving proclamation has been passed by the Council of States but not by the House of People before the expiry of the said period of two months. The proclamation shall cease to operate at the expiry of 30 days from the date on which the House of the People first sits after its reconstitution. If resolution approving the proclamation is not passed by the House within those 30 days.</w:t>
      </w:r>
    </w:p>
    <w:p w:rsidR="006524A4" w:rsidRDefault="006524A4" w:rsidP="006524A4">
      <w:pPr>
        <w:pStyle w:val="ListParagraph"/>
        <w:spacing w:after="0" w:line="240" w:lineRule="auto"/>
        <w:jc w:val="both"/>
        <w:rPr>
          <w:rFonts w:asciiTheme="majorHAnsi" w:hAnsiTheme="majorHAnsi" w:cs="Times New Roman"/>
          <w:b/>
          <w:color w:val="000000" w:themeColor="text1"/>
        </w:rPr>
      </w:pPr>
    </w:p>
    <w:p w:rsidR="006524A4" w:rsidRPr="00180B0E" w:rsidRDefault="006524A4" w:rsidP="006524A4">
      <w:pPr>
        <w:pStyle w:val="ListParagraph"/>
        <w:spacing w:after="0" w:line="240" w:lineRule="auto"/>
        <w:jc w:val="both"/>
        <w:rPr>
          <w:rFonts w:asciiTheme="majorHAnsi" w:hAnsiTheme="majorHAnsi" w:cs="Times New Roman"/>
          <w:b/>
          <w:color w:val="000000" w:themeColor="text1"/>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Emergency Provisions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Need</w:t>
      </w:r>
      <w:r w:rsidRPr="006C6D1E">
        <w:rPr>
          <w:rFonts w:asciiTheme="majorHAnsi" w:hAnsiTheme="majorHAnsi" w:cs="Times New Roman"/>
          <w:b/>
          <w:color w:val="000000" w:themeColor="text1"/>
        </w:rPr>
        <w:t xml:space="preserve"> </w:t>
      </w:r>
      <w:r w:rsidRPr="006C6D1E">
        <w:rPr>
          <w:rFonts w:asciiTheme="majorHAnsi" w:hAnsiTheme="majorHAnsi" w:cs="Times New Roman"/>
          <w:color w:val="000000" w:themeColor="text1"/>
        </w:rPr>
        <w:t>of Emergency Powers – kinds of Emergency – Arts. 352 – 360</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is a unique feature of Indian Constitution that allows the center to assume wide powers so as to handle special situations. In emergency, the center can take full legislative and executive control of any state. It also allows the center to curtail or suspend freedom of the citizens. Existence of emergency is a big reason why academicians are hesitant to call Indian Constitution as fully federal.</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can be of three types –</w:t>
      </w:r>
    </w:p>
    <w:p w:rsidR="006524A4" w:rsidRPr="006C6D1E" w:rsidRDefault="006524A4" w:rsidP="006524A4">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Due to war, external aggression or armed rebellion (Amendments Article  352)</w:t>
      </w:r>
    </w:p>
    <w:p w:rsidR="006524A4" w:rsidRPr="006C6D1E" w:rsidRDefault="006524A4" w:rsidP="006524A4">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Failure of Constitutional machinery in a state (Amendments Article  356), or</w:t>
      </w:r>
    </w:p>
    <w:p w:rsidR="006524A4" w:rsidRPr="006C6D1E" w:rsidRDefault="006524A4" w:rsidP="006524A4">
      <w:pPr>
        <w:pStyle w:val="ListParagraph"/>
        <w:numPr>
          <w:ilvl w:val="0"/>
          <w:numId w:val="2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Financial emergency (Amendments Article 360).</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technically, Proclamation of Emergency is only done upon external aggression or armed rebellion. In the second case, it is called Presidential Rule, and in the third case it is called “Proclamation of Financial Emergency:</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Proclamation of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352 says that if the President is satisfied that a grave emergency exists whereby the security of India or any part of India is threatened due to outside aggression or armed rebellion, he may make a proclamation to that effect regarding whole of India or a part thereof.</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sub clause 3 says that President can make such a proclamation only upon the written advice of the Union Cabinet.  Such a proclamation must be placed before each house of the parliament and must be approved by each house within one month otherwise the proclamation will expire.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 explanation to art 352 says that it is not necessary that external aggression or armed rebellion has actually happened to proclaim emergency. It can be proclaimed even if there is a possibility of such thing happening.</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In the case of Minerva Mills vs Union of India AIR 1980, SC held that there is no bar to judicial review of the validity of the proclamation of emergency issued by the president under 352(1). However, court’s power is limited only to examining whether the limitations conferred by the Constitution have been observed or not. It can check if the satisfaction of the president is valid or not. If the satisfaction is based on mala fide or absurd or irrelevant grounds, it is no satisfaction at all.</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Prior to 44th amendment, duration of emergency was two months initially and then after approval by the houses, it would continue indefinitely until ended by another proclamation. However after 44</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amendment, the period is reduced to 1 month and then 6 months after approval.</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Effects of Proclamation of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following are the effects arising out of proclamation of emergency in art 352.</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On Executive – declared only a part of the count, the powers in 1 and 2 shall extend to any other part if that is also threatened.</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Government is not dismissed when National Emergency is proclaimed but brought under the effective control of the Union.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As soon as National Emergency Art 353 executive power of the Union shall extend to giving directions to any state. Parliament will get power to make laws on subjects that are not in Union list. if the emergency is proclaimed distribution of power between Centre and States gets automatically suspended. Hence, Union Executive is free to give directions on all the subjects and such directions are binding on the States.</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On Legislature – Art 354</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Provisions of art 268 to 279, which are related to taxation, can be subjected to exceptions as deem fit by the president. Every law such made shall be laid before each house of the parliament.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355 says that it is the duty of the Union to protect States against external aggression.</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Judicial Review – Art 358</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While proclamation of emergency declaring that security of India or any part of the territory of India is threatened due to war or external aggression, is in operation, the state shall not be limited by art 19. In other words, govt may make laws that transgress upon the freedoms given under art 19 during such emergency. However, such a law will cease to have effect as soon as emergency ends. Further, every such law or very executive action that transgresses upon freedoms granted by art 19 must recite that it is in relation to the emergency otherwise, it cannot be immune from art 19.</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It also says that any acts done or omitted to be done under this provision cannot be challenged in the courts after the end of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M M Pathak vs Union of India AIR 1978, SC held that the rights granted by 14 to 19 are not suspended during emergency but only their operation is suspended. This means that as soon as emergency is over, rights transgressed by a law will revive and can be enforced. In this case, a settlement that was reached before emergency between LIC and its employees was rendered ineffective by a law during emergency. After emergency was over, SC held that the previous settlement will revive. This is because the emergency law only suspended the operation of the existing laws. It cannot completely wash away the liabilities that pre existed the emergency.</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Impact of Emergency on Federalism and Fundamental Rights – Arts. 353 – 360</w:t>
      </w: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Art 359</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 xml:space="preserve">This Amendments Article provides additional power to the president while proclamation of emergency is in operation, using which the president can, by an order, declare that the right to move any court for the enforcement of rights conferred by part III except art 20 and 21, shall be suspended </w:t>
      </w:r>
      <w:r w:rsidRPr="006C6D1E">
        <w:rPr>
          <w:rFonts w:asciiTheme="majorHAnsi" w:hAnsiTheme="majorHAnsi" w:cs="Times New Roman"/>
          <w:color w:val="000000" w:themeColor="text1"/>
        </w:rPr>
        <w:lastRenderedPageBreak/>
        <w:t>for the period the proclamation is in operation of a shorter period as mentioned in the order. Further, every such law or every executive action recite that it is in relation to the emergency.</w:t>
      </w:r>
    </w:p>
    <w:p w:rsidR="006524A4"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color w:val="000000" w:themeColor="text1"/>
        </w:rPr>
        <w:t>In the case of </w:t>
      </w:r>
      <w:r w:rsidRPr="00F12DFA">
        <w:rPr>
          <w:rFonts w:asciiTheme="majorHAnsi" w:hAnsiTheme="majorHAnsi" w:cs="Times New Roman"/>
          <w:b/>
          <w:color w:val="000000" w:themeColor="text1"/>
          <w:u w:val="single"/>
        </w:rPr>
        <w:t>Makhan Singh vs State of Punjab AIR 1964, SC distinguished between art 358 and 359 as shown below:</w:t>
      </w:r>
    </w:p>
    <w:p w:rsidR="00F12DFA" w:rsidRPr="006C6D1E" w:rsidRDefault="00F12DFA" w:rsidP="006524A4">
      <w:pPr>
        <w:spacing w:after="0" w:line="240" w:lineRule="auto"/>
        <w:jc w:val="both"/>
        <w:rPr>
          <w:rFonts w:asciiTheme="majorHAnsi" w:hAnsiTheme="majorHAnsi" w:cs="Times New Roman"/>
          <w:color w:val="000000" w:themeColor="text1"/>
        </w:rPr>
      </w:pPr>
    </w:p>
    <w:tbl>
      <w:tblPr>
        <w:tblStyle w:val="LightGrid-Accent1"/>
        <w:tblW w:w="0" w:type="auto"/>
        <w:tblLook w:val="04A0"/>
      </w:tblPr>
      <w:tblGrid>
        <w:gridCol w:w="4203"/>
        <w:gridCol w:w="5643"/>
      </w:tblGrid>
      <w:tr w:rsidR="006524A4" w:rsidRPr="006C6D1E" w:rsidTr="00F12DFA">
        <w:trPr>
          <w:cnfStyle w:val="10000000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Art 358</w:t>
            </w:r>
          </w:p>
        </w:tc>
        <w:tc>
          <w:tcPr>
            <w:tcW w:w="0" w:type="auto"/>
            <w:hideMark/>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Art 359</w:t>
            </w:r>
          </w:p>
        </w:tc>
      </w:tr>
      <w:tr w:rsidR="006524A4" w:rsidRPr="006C6D1E" w:rsidTr="00F12DFA">
        <w:trPr>
          <w:cnfStyle w:val="00000010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Freedoms given by art 19 are suspended.</w:t>
            </w:r>
          </w:p>
        </w:tc>
        <w:tc>
          <w:tcPr>
            <w:tcW w:w="0" w:type="auto"/>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Fundamental rights are not suspended. Only the courts cannot be moved to enforce fundamental rights.</w:t>
            </w:r>
          </w:p>
        </w:tc>
      </w:tr>
      <w:tr w:rsidR="006524A4" w:rsidRPr="006C6D1E" w:rsidTr="00F12DFA">
        <w:trPr>
          <w:cnfStyle w:val="00000001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Any actions done or omitted to be done cannot be challenged even after emergency.</w:t>
            </w:r>
          </w:p>
        </w:tc>
        <w:tc>
          <w:tcPr>
            <w:tcW w:w="0" w:type="auto"/>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Any action done by the legislature or executive can be challenged after the suspension is over.</w:t>
            </w:r>
          </w:p>
        </w:tc>
      </w:tr>
      <w:tr w:rsidR="006524A4" w:rsidRPr="006C6D1E" w:rsidTr="00F12DFA">
        <w:trPr>
          <w:cnfStyle w:val="00000010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Art 19 is suspended for the period of emergency.</w:t>
            </w:r>
          </w:p>
        </w:tc>
        <w:tc>
          <w:tcPr>
            <w:tcW w:w="0" w:type="auto"/>
            <w:hideMark/>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move courts is suspended for the period of emergency or until the proclamation of the president to remove suspension.</w:t>
            </w:r>
          </w:p>
        </w:tc>
      </w:tr>
      <w:tr w:rsidR="006524A4" w:rsidRPr="006C6D1E" w:rsidTr="00F12DFA">
        <w:trPr>
          <w:cnfStyle w:val="000000010000"/>
        </w:trPr>
        <w:tc>
          <w:tcPr>
            <w:cnfStyle w:val="001000000000"/>
            <w:tcW w:w="0" w:type="auto"/>
            <w:hideMark/>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Effective all over the country.</w:t>
            </w:r>
          </w:p>
        </w:tc>
        <w:tc>
          <w:tcPr>
            <w:tcW w:w="0" w:type="auto"/>
            <w:hideMark/>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May be confined to an area.</w:t>
            </w: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83(2) while the proclamation is in operation, the president may extend the normal life of the Lok Sabha by one year each time up to a period not exceeding beyond 6 months after proclamation ceases to expire.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State Emergency on failure of Constitutional Machinery in a State / Centre-State Relations – Arts. 356 – 357</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Provisions in case of failure of Constitutional machinery is States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356 says that if, upon the report of the Governor of a state, the president is satisfied that the govt. of the state is cannot function according to the provisions of the Constitution, he may, by proclamation, assume to himself all or any of the functions of the govt, or all or any of the powers vested in the governor, or anybody or any authority in the state except the legislature of the state. The power of the legislature of the state shall be exercised by the authority of the parliament.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Under this Amendments Article, president can also make such incidental and consequential provisions which are necessary to give effect to the objectives of the proclamation. This includes suspension of any provision of this Constitution relating to anybody or authority in the state.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this Amendments Article does not authorize the president to assume the powers vested in the High Courts.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357 provides that in the case of proclamation under art 356 Parliament can confer upon the president the power of legislature of the state to make laws or the power to delegate the power to make laws to anybody else. The parliament or the president can confer power or impose duties on the Union or Union officers or Union authorities. President can authorize the expenditure from the consolidated fund of the stat pending sanction of such expenditure by the parliament.</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The Financial Emergency – Art. 360</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Under Amendments Article 360 the President enjoys the power to proclaim the financial Emergency. If he is satisfied that a situation has arisen that financial stability and credit of India or any part thereof is threatened he may proclaim emergency to that effect. All such proclamations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 Can be varied or revoked by the President.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(b) Financial Emergency must be approved by the Parliament within 2 months after its proclamation. Once it is approved, it will remain till the President revokes it.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has never been invoked.</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Effects of Financial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is empowered to suspend the distribution of financial resources with States.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President can issue directions to States to follow canons of financial propriety.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He can direct State Government to decrease salaries allowances of Civil Servants and other Constitutional dignitaries.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direct the government to resume all the financial and Money Bills passed by legislature for his consideration.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President can issue directions for the reduction of salaries and allowances of Judges of the Supreme Court and the High Courts.</w:t>
      </w:r>
    </w:p>
    <w:p w:rsidR="006524A4"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u w:val="single"/>
        </w:rPr>
        <w:t>Changes made by 44th Amendment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44th amendment substantially altered the emergency provisions of the Constitution to ensure that it is not abused by the executive as done by Indira Gandhi in 1975. It also restored certain changes that were done by 42nd amendment. The following are important points of these Amendments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“Internal disturbance” was replaced by “armed rebellion” under art 352.</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decision of proclamation of emergency must be communicated by the Cabinet in writing.</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Proclamation of emergency must be by the houses within one month.</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To continue emergency, it must be re approved by the houses every six month.</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can be revoked by passing resolution to that effect by a simple majority of the houses present and voting. 1/10 of the members of a house can move such a resolution.</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358 – Under this Amendments Article art 19 will be suspended only upon war or external aggression and not upon armed rebellion. Further, every such law that transgresses art 19 must recite that it is connected to art 358. All other laws can still be challenged if they violate art 19.</w:t>
      </w:r>
    </w:p>
    <w:p w:rsidR="006524A4" w:rsidRPr="006C6D1E" w:rsidRDefault="006524A4" w:rsidP="006524A4">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359, under this Amendments Article, suspension of the right to move courts for violation of part III will not include art 20 and 21.</w:t>
      </w:r>
    </w:p>
    <w:p w:rsidR="006524A4" w:rsidRPr="006C6D1E" w:rsidRDefault="006524A4" w:rsidP="006524A4">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Reversed back the term of Lok Sabha from 6 to 5 years.</w:t>
      </w:r>
    </w:p>
    <w:p w:rsidR="006524A4" w:rsidRPr="006C6D1E" w:rsidRDefault="006524A4" w:rsidP="006524A4">
      <w:pPr>
        <w:pStyle w:val="ListParagraph"/>
        <w:numPr>
          <w:ilvl w:val="0"/>
          <w:numId w:val="2"/>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Services under the State (the Doctrine of Pleasure) – Arts. 308 – 314</w:t>
      </w:r>
    </w:p>
    <w:p w:rsidR="006524A4" w:rsidRPr="006C6D1E" w:rsidRDefault="006524A4" w:rsidP="006524A4">
      <w:pPr>
        <w:pStyle w:val="ListParagraph"/>
        <w:numPr>
          <w:ilvl w:val="0"/>
          <w:numId w:val="1"/>
        </w:num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 xml:space="preserve">Amendment 368 </w:t>
      </w:r>
    </w:p>
    <w:p w:rsidR="006524A4" w:rsidRPr="006C6D1E" w:rsidRDefault="006524A4" w:rsidP="006524A4">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majority of the total membership in each House of Parliament.</w:t>
      </w:r>
    </w:p>
    <w:p w:rsidR="006524A4" w:rsidRPr="006C6D1E" w:rsidRDefault="006524A4" w:rsidP="006524A4">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majority of not less than two-thirds of all the members present and voting in each House of Parliament, and</w:t>
      </w:r>
    </w:p>
    <w:p w:rsidR="006524A4" w:rsidRPr="006C6D1E" w:rsidRDefault="006524A4" w:rsidP="006524A4">
      <w:pPr>
        <w:numPr>
          <w:ilvl w:val="0"/>
          <w:numId w:val="3"/>
        </w:numPr>
        <w:shd w:val="clear" w:color="auto" w:fill="FFFFFF"/>
        <w:spacing w:after="0" w:line="240" w:lineRule="auto"/>
        <w:ind w:left="502"/>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Ratification by the legislatures of at least one half of the States.</w:t>
      </w:r>
    </w:p>
    <w:p w:rsidR="006524A4" w:rsidRPr="006C6D1E" w:rsidRDefault="006524A4" w:rsidP="006524A4">
      <w:pPr>
        <w:shd w:val="clear" w:color="auto" w:fill="FFFFFF"/>
        <w:spacing w:after="0" w:line="240" w:lineRule="auto"/>
        <w:ind w:left="142"/>
        <w:rPr>
          <w:rFonts w:asciiTheme="majorHAnsi" w:hAnsiTheme="majorHAnsi" w:cs="Times New Roman"/>
          <w:color w:val="000000" w:themeColor="text1"/>
          <w:lang w:val="en-GB" w:eastAsia="en-GB"/>
        </w:rPr>
      </w:pPr>
    </w:p>
    <w:p w:rsidR="006524A4" w:rsidRPr="006C6D1E" w:rsidRDefault="006524A4" w:rsidP="006524A4">
      <w:pPr>
        <w:spacing w:after="0" w:line="240" w:lineRule="auto"/>
        <w:jc w:val="both"/>
        <w:outlineLvl w:val="1"/>
        <w:rPr>
          <w:rFonts w:asciiTheme="majorHAnsi" w:hAnsiTheme="majorHAnsi" w:cs="Times New Roman"/>
          <w:b/>
          <w:bCs/>
          <w:u w:val="single"/>
          <w:lang w:val="en-GB" w:eastAsia="en-GB"/>
        </w:rPr>
      </w:pPr>
      <w:r w:rsidRPr="006C6D1E">
        <w:rPr>
          <w:rFonts w:asciiTheme="majorHAnsi" w:hAnsiTheme="majorHAnsi" w:cs="Times New Roman"/>
          <w:b/>
          <w:bCs/>
          <w:u w:val="single"/>
          <w:lang w:val="en-GB" w:eastAsia="en-GB"/>
        </w:rPr>
        <w:t>National Emergency</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21-month period between 1975 and 1977 is considered one of the darkest phases of Indian democracy when a state of emergency was declared across the country. Such a provision of imposing national emergency is guaranteed in the Article 352 of Indian Constitution. National emergency is imposed during “war, external aggression or armed rebellion in the whole of India or a part of its territory.”</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President declares national emergency based on the official request from the Prime Minister and the Council of Ministers. The state of emergency expires after a month unless it’s approved by the Parliament within that stipulated timeframe. According to Article 352(6), the majority of both the houses is needed to approve emergency. The emergency period can be extended indefinitely by passing resolutions every six months.</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During a national emergency, several Fundamental Rights are suspended along with the Right to Freedom. However, citizens are allowed to enjoy their Right to Life and Personal Liberty. When national emergency is imposed in the country, a unitary form of governance comes into effect with Parliament wielding the power to establish laws mentioned in the State List. Moreover, the state money bills are referred to the Parliament for its approval. During national emergency, the term of the Lok Sabha can be extended for up to one year.</w:t>
      </w:r>
    </w:p>
    <w:p w:rsidR="006524A4" w:rsidRDefault="006524A4" w:rsidP="006524A4">
      <w:pPr>
        <w:spacing w:after="0" w:line="240" w:lineRule="auto"/>
        <w:jc w:val="both"/>
        <w:outlineLvl w:val="1"/>
        <w:rPr>
          <w:rFonts w:asciiTheme="majorHAnsi" w:hAnsiTheme="majorHAnsi" w:cs="Times New Roman"/>
          <w:b/>
          <w:bCs/>
          <w:u w:val="single"/>
          <w:lang w:val="en-GB" w:eastAsia="en-GB"/>
        </w:rPr>
      </w:pPr>
    </w:p>
    <w:p w:rsidR="006524A4" w:rsidRPr="006C6D1E" w:rsidRDefault="006524A4" w:rsidP="006524A4">
      <w:pPr>
        <w:spacing w:after="0" w:line="240" w:lineRule="auto"/>
        <w:jc w:val="both"/>
        <w:outlineLvl w:val="1"/>
        <w:rPr>
          <w:rFonts w:asciiTheme="majorHAnsi" w:hAnsiTheme="majorHAnsi" w:cs="Times New Roman"/>
          <w:b/>
          <w:bCs/>
          <w:u w:val="single"/>
          <w:lang w:val="en-GB" w:eastAsia="en-GB"/>
        </w:rPr>
      </w:pPr>
      <w:r w:rsidRPr="006C6D1E">
        <w:rPr>
          <w:rFonts w:asciiTheme="majorHAnsi" w:hAnsiTheme="majorHAnsi" w:cs="Times New Roman"/>
          <w:b/>
          <w:bCs/>
          <w:u w:val="single"/>
          <w:lang w:val="en-GB" w:eastAsia="en-GB"/>
        </w:rPr>
        <w:t>State Emergency or the President’s Rule</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lastRenderedPageBreak/>
        <w:t>When a state government is deemed unfit to function as per the Constitution and its political machinery collapses, it comes under direct control of the Union government. The power of running the state administration shifts from the Chief Minister to the Governor. He administers the state in the name of the President. Also known as the President’s rule, the purpose of ‘state emergency’ is elaborately documented in the Article 356 of the Constitution</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state emergency comes into effect under different circumstances with one of them being the breakdown of a coalition government. Elections getting postponed or the state legislature failing to elect a leader as Chief Minister could be other viable reasons for the imposition of the President’s rule. During this phase, the Governor has the authority to appoint ex-civil servants or other bureaucrats to assist him in discharging his duties.</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Initially, such emergency is imposed for a period of six months and it can be extended for a period of three years provided the Parliament gives its approval for the same. In the past, the state emergency has been imposed for more than three years in states such as Jammu &amp; Kashmir and Punjab. The extension was made possible only after Constitutional amendment.</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Sometimes, “arbitrary” imposition of President’s rule” by the Union government has received criticism from all quarters. Under Article 356, the purpose of giving wide powers to Union government is to maintain law and order in the country and “preserve the unity and integrity of the nation.” However, that power has often been misused. Imposition of state emergency for 39 times between 1966 and 1977 is a classic example. Be it the Indira Gandhi’s government or the Janata Party government, both used this power to dissolve state governments ruled by opposition parties.</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The Supreme Court has reduced the scope for misuse of Article 356 by establishing strict guidelines for imposing state emergency. Since early 2000, the incidents of imposition of President’s rule have dropped substantially. The Sarkaria Commission has opined that Article 356 must be used “very sparingly” and “in extreme cases” wherein there are no other viable alternatives to prevent complete failure of Constitutional machinery in the state.</w:t>
      </w:r>
    </w:p>
    <w:p w:rsidR="006524A4" w:rsidRDefault="006524A4" w:rsidP="006524A4">
      <w:pPr>
        <w:spacing w:after="0" w:line="240" w:lineRule="auto"/>
        <w:jc w:val="both"/>
        <w:rPr>
          <w:rFonts w:asciiTheme="majorHAnsi" w:hAnsiTheme="majorHAnsi" w:cs="Times New Roman"/>
          <w:b/>
          <w:bCs/>
          <w:u w:val="single"/>
          <w:lang w:val="en-GB" w:eastAsia="en-GB"/>
        </w:rPr>
      </w:pP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b/>
          <w:bCs/>
          <w:u w:val="single"/>
          <w:lang w:val="en-GB" w:eastAsia="en-GB"/>
        </w:rPr>
        <w:t>Financial Emergency</w:t>
      </w:r>
    </w:p>
    <w:p w:rsidR="006524A4" w:rsidRPr="006C6D1E" w:rsidRDefault="006524A4" w:rsidP="006524A4">
      <w:pPr>
        <w:spacing w:after="0" w:line="240" w:lineRule="auto"/>
        <w:jc w:val="both"/>
        <w:rPr>
          <w:rFonts w:asciiTheme="majorHAnsi" w:hAnsiTheme="majorHAnsi" w:cs="Times New Roman"/>
          <w:u w:val="single"/>
          <w:lang w:val="en-GB" w:eastAsia="en-GB"/>
        </w:rPr>
      </w:pPr>
      <w:r w:rsidRPr="006C6D1E">
        <w:rPr>
          <w:rFonts w:asciiTheme="majorHAnsi" w:hAnsiTheme="majorHAnsi" w:cs="Times New Roman"/>
          <w:lang w:val="en-GB" w:eastAsia="en-GB"/>
        </w:rPr>
        <w:t>The Article 360 of the Indian Constitution has the provision for imposing financial emergency when the President is convinced that the economy is vulnerable and the financial stability of the country is under threat. The Parliament has to approve financial emergency within two months. Such emergency remains enforced till it is revoked by the President.</w:t>
      </w:r>
    </w:p>
    <w:p w:rsidR="006524A4" w:rsidRPr="006C6D1E" w:rsidRDefault="006524A4" w:rsidP="006524A4">
      <w:pPr>
        <w:spacing w:after="0" w:line="240" w:lineRule="auto"/>
        <w:jc w:val="both"/>
        <w:rPr>
          <w:rFonts w:asciiTheme="majorHAnsi" w:hAnsiTheme="majorHAnsi" w:cs="Times New Roman"/>
          <w:lang w:val="en-GB" w:eastAsia="en-GB"/>
        </w:rPr>
      </w:pPr>
      <w:r w:rsidRPr="006C6D1E">
        <w:rPr>
          <w:rFonts w:asciiTheme="majorHAnsi" w:hAnsiTheme="majorHAnsi" w:cs="Times New Roman"/>
          <w:lang w:val="en-GB" w:eastAsia="en-GB"/>
        </w:rPr>
        <w:t>During financial emergency, the President gives directions to the state to adopt certain economic measures as he may deem necessary and adequate. He can reduce the salaries of all government officials, including judges of the Supreme Court and High Courts. The President has to approve all money bills passed by the State legislatures. Although India has witnessed economic volatility in the past, financial emergency was never imposed. The country had bailed itself out by putting its gold assets as collateral for foreign credit.</w:t>
      </w:r>
    </w:p>
    <w:p w:rsidR="006524A4" w:rsidRDefault="006524A4" w:rsidP="006524A4">
      <w:pPr>
        <w:spacing w:after="0" w:line="240" w:lineRule="auto"/>
        <w:jc w:val="both"/>
        <w:rPr>
          <w:rFonts w:asciiTheme="majorHAnsi" w:hAnsiTheme="majorHAnsi" w:cs="Times New Roman"/>
          <w:b/>
          <w:bCs/>
          <w:color w:val="000000" w:themeColor="text1"/>
          <w:u w:val="single"/>
        </w:rPr>
      </w:pP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 xml:space="preserve">Emergency Provision </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Emergency is a unique feature of Indian Constitution that allows the center to assume wide powers so as to handle special situations. In emergency, the center can take full legislative and executive control of any state. It also allows the center to curtail or suspend freedom of the citizens. Existence of emergency is a big reason why academicians are hesitant to call Indian Constitution as fully federal. Emergency can be of three types - Due to war, external aggression or armed rebellion, failure of Constitutional machinery in a state, or financial emergency. However, technically, Proclamation of Emergency is only done upon external aggression or armed rebellion. In the second case, it is called Presidential Rule, and in the third case it is called "Proclamation of Financial Emergency</w:t>
      </w:r>
    </w:p>
    <w:p w:rsidR="006524A4" w:rsidRDefault="006524A4"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Proclamation of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Art 352 says that if the President is satisfied that a grave emergency exists whereby the security of India or any part of India is threatened due to outside aggression or armed rebellion, he may make a proclamation to that effect regarding wh</w:t>
      </w:r>
      <w:r>
        <w:rPr>
          <w:rFonts w:asciiTheme="majorHAnsi" w:hAnsiTheme="majorHAnsi" w:cs="Times New Roman"/>
          <w:color w:val="000000" w:themeColor="text1"/>
        </w:rPr>
        <w:t xml:space="preserve">ole of India or a part thereof. </w:t>
      </w:r>
      <w:r w:rsidRPr="006C6D1E">
        <w:rPr>
          <w:rFonts w:asciiTheme="majorHAnsi" w:hAnsiTheme="majorHAnsi" w:cs="Times New Roman"/>
          <w:color w:val="000000" w:themeColor="text1"/>
        </w:rPr>
        <w:t>However, sub clause 3 says that President can make such a proclamation only upon the written advice of the Union Cabinet.  Such a proclamation must be placed before each house of the parliament and must be approved by each house within one month otherwise the proclamation will expire.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An explanation to art 352 says that it is not necessary that external aggression or armed rebellion has actually happened to proclaim emergency. It can be proclaimed even if there is a possibility of such thing happening. </w:t>
      </w:r>
    </w:p>
    <w:p w:rsidR="006524A4" w:rsidRPr="006C6D1E" w:rsidRDefault="006524A4" w:rsidP="006524A4">
      <w:pPr>
        <w:numPr>
          <w:ilvl w:val="0"/>
          <w:numId w:val="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In the case of </w:t>
      </w:r>
      <w:r w:rsidRPr="006C6D1E">
        <w:rPr>
          <w:rFonts w:asciiTheme="majorHAnsi" w:hAnsiTheme="majorHAnsi" w:cs="Times New Roman"/>
          <w:b/>
          <w:bCs/>
          <w:color w:val="000000" w:themeColor="text1"/>
        </w:rPr>
        <w:t>Minerva Mills vs Union of India AIR 1980, SC</w:t>
      </w:r>
      <w:r w:rsidRPr="006C6D1E">
        <w:rPr>
          <w:rFonts w:asciiTheme="majorHAnsi" w:hAnsiTheme="majorHAnsi" w:cs="Times New Roman"/>
          <w:color w:val="000000" w:themeColor="text1"/>
        </w:rPr>
        <w:t> held that there is no bar to judicial review of the validity of the proclamation of emergency issued by the president under 352(1). However, court's power is limited only to examining whether the limitations conferred by the Constitution have been observed or not. It can check if the satisfaction of the president is valid or not. If the satisfaction is based on mala fide or absurd or irrelevant grounds, it is no satisfaction at all.</w:t>
      </w:r>
    </w:p>
    <w:p w:rsidR="006524A4" w:rsidRPr="006C6D1E" w:rsidRDefault="006524A4" w:rsidP="006524A4">
      <w:pPr>
        <w:numPr>
          <w:ilvl w:val="0"/>
          <w:numId w:val="4"/>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Prior to 44th amendment, duration of emergency was two months initially and then after approval by the houses, it would continue indefinitely until ended by another proclamation. However after 44th amendment, the period is reduced to 1 month and then 6 months after approval.</w:t>
      </w:r>
    </w:p>
    <w:p w:rsidR="006524A4" w:rsidRDefault="006524A4" w:rsidP="006524A4">
      <w:pPr>
        <w:spacing w:after="0" w:line="240" w:lineRule="auto"/>
        <w:rPr>
          <w:rFonts w:asciiTheme="majorHAnsi" w:hAnsiTheme="majorHAnsi" w:cs="Times New Roman"/>
          <w:b/>
          <w:bCs/>
          <w:color w:val="000000" w:themeColor="text1"/>
        </w:rPr>
      </w:pPr>
    </w:p>
    <w:p w:rsidR="006524A4" w:rsidRDefault="006524A4" w:rsidP="006524A4">
      <w:pPr>
        <w:spacing w:after="0" w:line="240" w:lineRule="auto"/>
        <w:rPr>
          <w:rFonts w:asciiTheme="majorHAnsi" w:hAnsiTheme="majorHAnsi" w:cs="Times New Roman"/>
          <w:b/>
          <w:bCs/>
          <w:color w:val="000000" w:themeColor="text1"/>
        </w:rPr>
      </w:pPr>
      <w:r w:rsidRPr="006C6D1E">
        <w:rPr>
          <w:rFonts w:asciiTheme="majorHAnsi" w:hAnsiTheme="majorHAnsi" w:cs="Times New Roman"/>
          <w:b/>
          <w:bCs/>
          <w:color w:val="000000" w:themeColor="text1"/>
        </w:rPr>
        <w:t>Effects of Proclamation of emergency </w:t>
      </w:r>
      <w:r w:rsidRPr="006C6D1E">
        <w:rPr>
          <w:rFonts w:asciiTheme="majorHAnsi" w:hAnsiTheme="majorHAnsi" w:cs="Times New Roman"/>
          <w:color w:val="000000" w:themeColor="text1"/>
        </w:rPr>
        <w:br/>
        <w:t>The following are the effects arising out of proclamation of emergency in art 352.</w:t>
      </w:r>
      <w:r w:rsidRPr="006C6D1E">
        <w:rPr>
          <w:rFonts w:asciiTheme="majorHAnsi" w:hAnsiTheme="majorHAnsi" w:cs="Times New Roman"/>
          <w:color w:val="000000" w:themeColor="text1"/>
        </w:rPr>
        <w:br/>
      </w:r>
    </w:p>
    <w:p w:rsidR="006524A4" w:rsidRPr="006C6D1E" w:rsidRDefault="006524A4" w:rsidP="006524A4">
      <w:pPr>
        <w:spacing w:after="0" w:line="240" w:lineRule="auto"/>
        <w:rPr>
          <w:rFonts w:asciiTheme="majorHAnsi" w:hAnsiTheme="majorHAnsi" w:cs="Times New Roman"/>
          <w:color w:val="000000" w:themeColor="text1"/>
        </w:rPr>
      </w:pPr>
      <w:r w:rsidRPr="006C6D1E">
        <w:rPr>
          <w:rFonts w:asciiTheme="majorHAnsi" w:hAnsiTheme="majorHAnsi" w:cs="Times New Roman"/>
          <w:b/>
          <w:bCs/>
          <w:color w:val="000000" w:themeColor="text1"/>
        </w:rPr>
        <w:t>Art 353</w:t>
      </w:r>
    </w:p>
    <w:p w:rsidR="006524A4" w:rsidRPr="006C6D1E" w:rsidRDefault="006524A4" w:rsidP="006524A4">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Executive power of the Union shall extend to giving directions to any state.</w:t>
      </w:r>
    </w:p>
    <w:p w:rsidR="006524A4" w:rsidRPr="006C6D1E" w:rsidRDefault="006524A4" w:rsidP="006524A4">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Parliament will get power to make laws on subjects that are not in Union list.</w:t>
      </w:r>
    </w:p>
    <w:p w:rsidR="006524A4" w:rsidRPr="006C6D1E" w:rsidRDefault="006524A4" w:rsidP="006524A4">
      <w:pPr>
        <w:numPr>
          <w:ilvl w:val="0"/>
          <w:numId w:val="5"/>
        </w:numPr>
        <w:spacing w:after="0" w:line="240" w:lineRule="auto"/>
        <w:rPr>
          <w:rFonts w:asciiTheme="majorHAnsi" w:hAnsiTheme="majorHAnsi" w:cs="Times New Roman"/>
          <w:color w:val="000000" w:themeColor="text1"/>
        </w:rPr>
      </w:pPr>
      <w:r w:rsidRPr="006C6D1E">
        <w:rPr>
          <w:rFonts w:asciiTheme="majorHAnsi" w:hAnsiTheme="majorHAnsi" w:cs="Times New Roman"/>
          <w:color w:val="000000" w:themeColor="text1"/>
        </w:rPr>
        <w:t>if the emergency is declared only a part of the count, the powers in 1 and 2 shall extend to any other part if that is also threatened.</w:t>
      </w:r>
    </w:p>
    <w:p w:rsidR="006524A4" w:rsidRDefault="006524A4"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354</w:t>
      </w:r>
    </w:p>
    <w:p w:rsidR="006524A4"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Provisions of art 268 to 279, which are related to taxation, can be subjected to exceptions as deem fit by the president. Every law such made shall be laid before each house of the parliament.</w:t>
      </w:r>
      <w:r w:rsidRPr="006C6D1E">
        <w:rPr>
          <w:rFonts w:asciiTheme="majorHAnsi" w:hAnsiTheme="majorHAnsi" w:cs="Times New Roman"/>
          <w:color w:val="000000" w:themeColor="text1"/>
        </w:rPr>
        <w:br/>
      </w:r>
    </w:p>
    <w:p w:rsidR="006524A4"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355</w:t>
      </w:r>
      <w:r w:rsidRPr="006C6D1E">
        <w:rPr>
          <w:rFonts w:asciiTheme="majorHAnsi" w:hAnsiTheme="majorHAnsi" w:cs="Times New Roman"/>
          <w:color w:val="000000" w:themeColor="text1"/>
        </w:rPr>
        <w:t> says that it is the duty of the Union to protect States against external aggression.</w:t>
      </w:r>
      <w:r w:rsidRPr="006C6D1E">
        <w:rPr>
          <w:rFonts w:asciiTheme="majorHAnsi" w:hAnsiTheme="majorHAnsi" w:cs="Times New Roman"/>
          <w:color w:val="000000" w:themeColor="text1"/>
        </w:rPr>
        <w:br/>
      </w: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Art 358</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While proclamation of emergency declaring that security of India or any part of the territory of India is threatened due to war or external aggression, is in operation, the state shall not be limited by art 19. In other words, govt may make laws that transgress upon the freedoms given under art 19 during such emergency. However, such a law will cease to have effect as soon as emergency ends. Further, every such law or very executive action that transgresses upon freedoms granted by art 19 must recite that it is in relation to the emergency otherwise, it cannot be immune from art 19.It also says that any acts done or omitted to be done under this provision cannot be challenged in the courts after the end of emergency. In the case of </w:t>
      </w:r>
      <w:r w:rsidRPr="006C6D1E">
        <w:rPr>
          <w:rFonts w:asciiTheme="majorHAnsi" w:hAnsiTheme="majorHAnsi" w:cs="Times New Roman"/>
          <w:b/>
          <w:bCs/>
          <w:color w:val="000000" w:themeColor="text1"/>
        </w:rPr>
        <w:t>M M Pathak vs Union of India AIR 1978</w:t>
      </w:r>
      <w:r w:rsidRPr="006C6D1E">
        <w:rPr>
          <w:rFonts w:asciiTheme="majorHAnsi" w:hAnsiTheme="majorHAnsi" w:cs="Times New Roman"/>
          <w:color w:val="000000" w:themeColor="text1"/>
        </w:rPr>
        <w:t>, SC held that the rights rights granted by 14 to 19 are not suspended during emergency but only their operation is suspended. This means that as soon as emergency is over, rights transgressed by a law will revive and can be enforced. In this case, a settlement that was reached before emergency between LIC and its employees was rendered ineffective by a law during emergency. After emergency was over, SC held that the previous settlement will revive. This is because the emergency law only suspended the operation of the existing laws. It cannot completely wash away the liabilities that preexisted the emergency.</w:t>
      </w:r>
    </w:p>
    <w:p w:rsidR="006524A4" w:rsidRDefault="006524A4" w:rsidP="006524A4">
      <w:pPr>
        <w:spacing w:after="0" w:line="240" w:lineRule="auto"/>
        <w:jc w:val="both"/>
        <w:rPr>
          <w:rFonts w:asciiTheme="majorHAnsi" w:hAnsiTheme="majorHAnsi" w:cs="Times New Roman"/>
          <w:b/>
          <w:bCs/>
          <w:color w:val="000000" w:themeColor="text1"/>
        </w:rPr>
      </w:pP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Art 359</w:t>
      </w:r>
    </w:p>
    <w:p w:rsidR="006524A4"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Amendments Article provides additional power to the president while proclamation of emergency is in operation, using which the president can, by an order, declare that the right to move any court for the enforcement of rights conferred by part III except art 20 and 21, shall be suspended for the period the proclamation is in operation of a shorter period as mentioned in the order. Further, every such law or every executive action recite that it is in relation to the emergency. In the case of </w:t>
      </w:r>
      <w:r w:rsidRPr="006C6D1E">
        <w:rPr>
          <w:rFonts w:asciiTheme="majorHAnsi" w:hAnsiTheme="majorHAnsi" w:cs="Times New Roman"/>
          <w:b/>
          <w:bCs/>
          <w:color w:val="000000" w:themeColor="text1"/>
        </w:rPr>
        <w:t>Makhan Singh vs. State of Punjab AIR 1964</w:t>
      </w:r>
      <w:r w:rsidRPr="006C6D1E">
        <w:rPr>
          <w:rFonts w:asciiTheme="majorHAnsi" w:hAnsiTheme="majorHAnsi" w:cs="Times New Roman"/>
          <w:color w:val="000000" w:themeColor="text1"/>
        </w:rPr>
        <w:t>, SC distinguished between art 358 and 359 as shown below:</w:t>
      </w:r>
    </w:p>
    <w:p w:rsidR="006524A4" w:rsidRPr="006C6D1E" w:rsidRDefault="006524A4" w:rsidP="006524A4">
      <w:pPr>
        <w:spacing w:after="0" w:line="240" w:lineRule="auto"/>
        <w:jc w:val="both"/>
        <w:rPr>
          <w:rFonts w:asciiTheme="majorHAnsi" w:hAnsiTheme="majorHAnsi" w:cs="Times New Roman"/>
          <w:color w:val="000000" w:themeColor="text1"/>
        </w:rPr>
      </w:pPr>
    </w:p>
    <w:tbl>
      <w:tblPr>
        <w:tblStyle w:val="LightGrid-Accent2"/>
        <w:tblW w:w="0" w:type="auto"/>
        <w:tblLook w:val="04A0"/>
      </w:tblPr>
      <w:tblGrid>
        <w:gridCol w:w="4788"/>
        <w:gridCol w:w="4788"/>
      </w:tblGrid>
      <w:tr w:rsidR="006524A4" w:rsidRPr="006C6D1E" w:rsidTr="00F12DFA">
        <w:trPr>
          <w:cnfStyle w:val="100000000000"/>
        </w:trPr>
        <w:tc>
          <w:tcPr>
            <w:cnfStyle w:val="001000000000"/>
            <w:tcW w:w="478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358</w:t>
            </w:r>
          </w:p>
        </w:tc>
        <w:tc>
          <w:tcPr>
            <w:tcW w:w="4788"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Article 359</w:t>
            </w:r>
          </w:p>
        </w:tc>
      </w:tr>
      <w:tr w:rsidR="006524A4" w:rsidRPr="006C6D1E" w:rsidTr="00F12DFA">
        <w:trPr>
          <w:cnfStyle w:val="000000100000"/>
        </w:trPr>
        <w:tc>
          <w:tcPr>
            <w:cnfStyle w:val="001000000000"/>
            <w:tcW w:w="4788" w:type="dxa"/>
          </w:tcPr>
          <w:p w:rsidR="006524A4" w:rsidRPr="006C6D1E" w:rsidRDefault="006524A4" w:rsidP="00EB409B">
            <w:pPr>
              <w:rPr>
                <w:rFonts w:asciiTheme="majorHAnsi" w:hAnsiTheme="majorHAnsi" w:cs="Times New Roman"/>
                <w:color w:val="000000" w:themeColor="text1"/>
              </w:rPr>
            </w:pPr>
            <w:r w:rsidRPr="006C6D1E">
              <w:rPr>
                <w:rFonts w:asciiTheme="majorHAnsi" w:hAnsiTheme="majorHAnsi" w:cs="Times New Roman"/>
                <w:color w:val="000000" w:themeColor="text1"/>
              </w:rPr>
              <w:t>Freedoms given by art 19 are suspended. </w:t>
            </w:r>
          </w:p>
        </w:tc>
        <w:tc>
          <w:tcPr>
            <w:tcW w:w="4788"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Fundamental rights are not suspended. </w:t>
            </w:r>
          </w:p>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Only the courts cannot be moved to enforce</w:t>
            </w:r>
          </w:p>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 Fundamental rights.</w:t>
            </w:r>
          </w:p>
        </w:tc>
      </w:tr>
      <w:tr w:rsidR="006524A4" w:rsidRPr="006C6D1E" w:rsidTr="00F12DFA">
        <w:trPr>
          <w:cnfStyle w:val="000000010000"/>
        </w:trPr>
        <w:tc>
          <w:tcPr>
            <w:cnfStyle w:val="001000000000"/>
            <w:tcW w:w="4788" w:type="dxa"/>
          </w:tcPr>
          <w:p w:rsidR="006524A4" w:rsidRPr="006C6D1E" w:rsidRDefault="006524A4" w:rsidP="00EB409B">
            <w:pPr>
              <w:rPr>
                <w:rFonts w:asciiTheme="majorHAnsi" w:hAnsiTheme="majorHAnsi" w:cs="Times New Roman"/>
                <w:color w:val="000000" w:themeColor="text1"/>
              </w:rPr>
            </w:pPr>
            <w:r w:rsidRPr="006C6D1E">
              <w:rPr>
                <w:rFonts w:asciiTheme="majorHAnsi" w:hAnsiTheme="majorHAnsi" w:cs="Times New Roman"/>
                <w:color w:val="000000" w:themeColor="text1"/>
              </w:rPr>
              <w:t>Any actions done or omitted to be done cannot be challenged even after emergency. </w:t>
            </w:r>
          </w:p>
        </w:tc>
        <w:tc>
          <w:tcPr>
            <w:tcW w:w="4788"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Any action done by the legislature or executive </w:t>
            </w:r>
          </w:p>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can be challenged after the suspension is over.</w:t>
            </w:r>
          </w:p>
        </w:tc>
      </w:tr>
      <w:tr w:rsidR="006524A4" w:rsidRPr="006C6D1E" w:rsidTr="00F12DFA">
        <w:trPr>
          <w:cnfStyle w:val="000000100000"/>
        </w:trPr>
        <w:tc>
          <w:tcPr>
            <w:cnfStyle w:val="001000000000"/>
            <w:tcW w:w="4788" w:type="dxa"/>
          </w:tcPr>
          <w:p w:rsidR="006524A4" w:rsidRPr="006C6D1E" w:rsidRDefault="006524A4" w:rsidP="00EB409B">
            <w:pPr>
              <w:rPr>
                <w:rFonts w:asciiTheme="majorHAnsi" w:hAnsiTheme="majorHAnsi" w:cs="Times New Roman"/>
                <w:color w:val="000000" w:themeColor="text1"/>
              </w:rPr>
            </w:pPr>
            <w:r w:rsidRPr="006C6D1E">
              <w:rPr>
                <w:rFonts w:asciiTheme="majorHAnsi" w:hAnsiTheme="majorHAnsi" w:cs="Times New Roman"/>
                <w:color w:val="000000" w:themeColor="text1"/>
              </w:rPr>
              <w:t>Art 19 is suspended for the period of emergency. </w:t>
            </w:r>
          </w:p>
        </w:tc>
        <w:tc>
          <w:tcPr>
            <w:tcW w:w="4788" w:type="dxa"/>
          </w:tcPr>
          <w:p w:rsidR="006524A4" w:rsidRPr="006C6D1E" w:rsidRDefault="006524A4" w:rsidP="00EB409B">
            <w:pPr>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Right to move courts is suspended for the period of emergency or until the proclamation of the president to remove suspension.</w:t>
            </w:r>
          </w:p>
        </w:tc>
      </w:tr>
      <w:tr w:rsidR="006524A4" w:rsidRPr="006C6D1E" w:rsidTr="00F12DFA">
        <w:trPr>
          <w:cnfStyle w:val="000000010000"/>
        </w:trPr>
        <w:tc>
          <w:tcPr>
            <w:cnfStyle w:val="001000000000"/>
            <w:tcW w:w="4788" w:type="dxa"/>
          </w:tcPr>
          <w:p w:rsidR="006524A4" w:rsidRPr="006C6D1E" w:rsidRDefault="006524A4" w:rsidP="00EB409B">
            <w:pPr>
              <w:rPr>
                <w:rFonts w:asciiTheme="majorHAnsi" w:hAnsiTheme="majorHAnsi" w:cs="Times New Roman"/>
                <w:color w:val="000000" w:themeColor="text1"/>
              </w:rPr>
            </w:pPr>
            <w:r w:rsidRPr="006C6D1E">
              <w:rPr>
                <w:rFonts w:asciiTheme="majorHAnsi" w:hAnsiTheme="majorHAnsi" w:cs="Times New Roman"/>
                <w:color w:val="000000" w:themeColor="text1"/>
              </w:rPr>
              <w:t>Effective all over the country.</w:t>
            </w:r>
          </w:p>
        </w:tc>
        <w:tc>
          <w:tcPr>
            <w:tcW w:w="4788" w:type="dxa"/>
          </w:tcPr>
          <w:p w:rsidR="006524A4" w:rsidRPr="006C6D1E" w:rsidRDefault="006524A4" w:rsidP="00EB409B">
            <w:pPr>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May be confined to an area.</w:t>
            </w:r>
          </w:p>
        </w:tc>
      </w:tr>
    </w:tbl>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br/>
      </w:r>
      <w:r w:rsidRPr="006C6D1E">
        <w:rPr>
          <w:rFonts w:asciiTheme="majorHAnsi" w:hAnsiTheme="majorHAnsi" w:cs="Times New Roman"/>
          <w:b/>
          <w:bCs/>
          <w:color w:val="000000" w:themeColor="text1"/>
        </w:rPr>
        <w:t>Provisions in case of failure of Constitutional machinery is States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bCs/>
          <w:color w:val="000000" w:themeColor="text1"/>
        </w:rPr>
        <w:t>Art 356</w:t>
      </w:r>
      <w:r w:rsidRPr="006C6D1E">
        <w:rPr>
          <w:rFonts w:asciiTheme="majorHAnsi" w:hAnsiTheme="majorHAnsi" w:cs="Times New Roman"/>
          <w:color w:val="000000" w:themeColor="text1"/>
        </w:rPr>
        <w:t> says that if, upon the report of the Governor of a state, the president is satisfied that the govt. of the state is cannot function according to the provisions of the Constitution, he may, by proclamation, assume to himself all or any of the functions of the govt, or all or any of the powers vested in the governor, or anybody or any authority in the state except the legislature of the state. The power of the legislature of the state shall be exercised by the authority of the parliament.</w:t>
      </w:r>
      <w:r w:rsidRPr="006C6D1E">
        <w:rPr>
          <w:rFonts w:asciiTheme="majorHAnsi" w:hAnsiTheme="majorHAnsi" w:cs="Times New Roman"/>
          <w:color w:val="000000" w:themeColor="text1"/>
        </w:rPr>
        <w:br/>
        <w:t>Under this Amendments Article, president can also make such incidental and consequential provisions which are necessary to give effect to the objectives of the proclamation. This includes suspension of any provision of this Constitution relating to anybody or authority in the state.</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However, this Amendments Article does not authorize the president to assume the powers vested in the High Courts.</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br/>
      </w:r>
      <w:r w:rsidRPr="006C6D1E">
        <w:rPr>
          <w:rFonts w:asciiTheme="majorHAnsi" w:hAnsiTheme="majorHAnsi" w:cs="Times New Roman"/>
          <w:b/>
          <w:bCs/>
          <w:color w:val="000000" w:themeColor="text1"/>
        </w:rPr>
        <w:t>Art 357</w:t>
      </w:r>
      <w:r w:rsidRPr="006C6D1E">
        <w:rPr>
          <w:rFonts w:asciiTheme="majorHAnsi" w:hAnsiTheme="majorHAnsi" w:cs="Times New Roman"/>
          <w:color w:val="000000" w:themeColor="text1"/>
        </w:rPr>
        <w:t> provides that in the case of proclamation under art 356 </w:t>
      </w:r>
    </w:p>
    <w:p w:rsidR="006524A4" w:rsidRPr="006C6D1E" w:rsidRDefault="006524A4" w:rsidP="006524A4">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parliament can confer upon the president the power of legislature of the state to make laws or the power to delegate the power to make laws to anybody else.</w:t>
      </w:r>
    </w:p>
    <w:p w:rsidR="006524A4" w:rsidRPr="006C6D1E" w:rsidRDefault="006524A4" w:rsidP="006524A4">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the parliament or the president can confer power or impose duties on the Union or Union officers or Union authorities.</w:t>
      </w:r>
    </w:p>
    <w:p w:rsidR="006524A4" w:rsidRPr="006C6D1E" w:rsidRDefault="006524A4" w:rsidP="006524A4">
      <w:pPr>
        <w:numPr>
          <w:ilvl w:val="0"/>
          <w:numId w:val="6"/>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president can authorize the expenditure from the consolidated fund of the stat pending sanction of such expenditure by the parliament.</w:t>
      </w: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b/>
          <w:bCs/>
          <w:color w:val="000000" w:themeColor="text1"/>
          <w:u w:val="single"/>
        </w:rPr>
        <w:t>Important instances of invocation of Art 356</w:t>
      </w: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color w:val="000000" w:themeColor="text1"/>
        </w:rPr>
        <w:t>This Amendments Article has been invoked over a hundred times. </w:t>
      </w:r>
    </w:p>
    <w:p w:rsidR="006524A4" w:rsidRPr="006C6D1E" w:rsidRDefault="006524A4" w:rsidP="006524A4">
      <w:pPr>
        <w:numPr>
          <w:ilvl w:val="0"/>
          <w:numId w:val="7"/>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9 state assemblies in 1977 by Janata Party Govt.</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This was challenged in the case of </w:t>
      </w:r>
      <w:r w:rsidRPr="006C6D1E">
        <w:rPr>
          <w:rFonts w:asciiTheme="majorHAnsi" w:hAnsiTheme="majorHAnsi" w:cs="Times New Roman"/>
          <w:b/>
          <w:bCs/>
          <w:color w:val="000000" w:themeColor="text1"/>
        </w:rPr>
        <w:t>State of Rajasthan vs Union of India AIR 1977</w:t>
      </w:r>
      <w:r w:rsidRPr="006C6D1E">
        <w:rPr>
          <w:rFonts w:asciiTheme="majorHAnsi" w:hAnsiTheme="majorHAnsi" w:cs="Times New Roman"/>
          <w:color w:val="000000" w:themeColor="text1"/>
        </w:rPr>
        <w:t>. In this case, SC held that the decision of the president is not only dependent on the report of the governor but also on other information. The decision is entirely political and rests with the executive. So it is not unconstitutional per se. However, courts can validate the satisfaction of the president that it is no mala fide.</w:t>
      </w:r>
    </w:p>
    <w:p w:rsidR="006524A4" w:rsidRPr="006C6D1E" w:rsidRDefault="006524A4" w:rsidP="006524A4">
      <w:pPr>
        <w:numPr>
          <w:ilvl w:val="0"/>
          <w:numId w:val="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9 state assemblies in 1980 by Congress party govt.</w:t>
      </w:r>
    </w:p>
    <w:p w:rsidR="006524A4" w:rsidRPr="006C6D1E" w:rsidRDefault="006524A4" w:rsidP="006524A4">
      <w:pPr>
        <w:numPr>
          <w:ilvl w:val="0"/>
          <w:numId w:val="8"/>
        </w:num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Dissolution of BJP govt in MP, HP, and Raj. in 1992.</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lastRenderedPageBreak/>
        <w:t>This was challenged in the case of </w:t>
      </w:r>
      <w:r w:rsidRPr="006C6D1E">
        <w:rPr>
          <w:rFonts w:asciiTheme="majorHAnsi" w:hAnsiTheme="majorHAnsi" w:cs="Times New Roman"/>
          <w:b/>
          <w:bCs/>
          <w:color w:val="000000" w:themeColor="text1"/>
        </w:rPr>
        <w:t>SR Bommai vs Union of India AIR 1994</w:t>
      </w:r>
      <w:r w:rsidRPr="006C6D1E">
        <w:rPr>
          <w:rFonts w:asciiTheme="majorHAnsi" w:hAnsiTheme="majorHAnsi" w:cs="Times New Roman"/>
          <w:color w:val="000000" w:themeColor="text1"/>
        </w:rPr>
        <w:t>. In this case SC held that secularism is a basic feature of the Constitution and a state govt. can be dismissed on this ground. It further observed that no party can simultaneously be a religious party as well as a political party.</w:t>
      </w:r>
    </w:p>
    <w:p w:rsidR="006524A4" w:rsidRPr="006C6D1E" w:rsidRDefault="006524A4" w:rsidP="006524A4">
      <w:pPr>
        <w:spacing w:after="0" w:line="240" w:lineRule="auto"/>
        <w:jc w:val="both"/>
        <w:rPr>
          <w:rFonts w:asciiTheme="majorHAnsi" w:hAnsiTheme="majorHAnsi" w:cs="Times New Roman"/>
          <w:color w:val="000000" w:themeColor="text1"/>
        </w:rPr>
      </w:pPr>
    </w:p>
    <w:p w:rsidR="006524A4" w:rsidRPr="006C6D1E" w:rsidRDefault="006524A4" w:rsidP="006524A4">
      <w:pPr>
        <w:spacing w:after="0" w:line="240" w:lineRule="auto"/>
        <w:jc w:val="both"/>
        <w:rPr>
          <w:rFonts w:asciiTheme="majorHAnsi" w:hAnsiTheme="majorHAnsi" w:cs="Times New Roman"/>
          <w:b/>
          <w:bCs/>
          <w:color w:val="000000" w:themeColor="text1"/>
        </w:rPr>
      </w:pPr>
      <w:r w:rsidRPr="006C6D1E">
        <w:rPr>
          <w:rFonts w:asciiTheme="majorHAnsi" w:hAnsiTheme="majorHAnsi" w:cs="Times New Roman"/>
          <w:b/>
          <w:bCs/>
          <w:color w:val="000000" w:themeColor="text1"/>
        </w:rPr>
        <w:t>Financial Emergency</w:t>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color w:val="000000" w:themeColor="text1"/>
        </w:rPr>
        <w:t>Art 360 provides that if the president is satisfied that a situation has arisen whereby the financial security of India or the credit of India or of any part of India is threatened, he may make a declaration to that effect. Under such situation, the executive and legislative powers will go to the center. This Amendments Article has never been invoked.</w:t>
      </w:r>
    </w:p>
    <w:p w:rsidR="006524A4" w:rsidRPr="006C6D1E" w:rsidRDefault="006524A4" w:rsidP="006524A4">
      <w:pPr>
        <w:spacing w:after="0" w:line="240" w:lineRule="auto"/>
        <w:jc w:val="both"/>
        <w:rPr>
          <w:rFonts w:asciiTheme="majorHAnsi" w:hAnsiTheme="majorHAnsi" w:cs="Times New Roman"/>
          <w:b/>
          <w:bCs/>
          <w:color w:val="000000" w:themeColor="text1"/>
          <w:u w:val="single"/>
        </w:rPr>
      </w:pPr>
      <w:r w:rsidRPr="006C6D1E">
        <w:rPr>
          <w:rFonts w:asciiTheme="majorHAnsi" w:hAnsiTheme="majorHAnsi" w:cs="Times New Roman"/>
          <w:color w:val="000000" w:themeColor="text1"/>
          <w:u w:val="single"/>
        </w:rPr>
        <w:br/>
      </w:r>
      <w:r w:rsidRPr="006C6D1E">
        <w:rPr>
          <w:rFonts w:asciiTheme="majorHAnsi" w:hAnsiTheme="majorHAnsi" w:cs="Times New Roman"/>
          <w:b/>
          <w:bCs/>
          <w:color w:val="000000" w:themeColor="text1"/>
          <w:u w:val="single"/>
        </w:rPr>
        <w:t>Changes made by 44th Amendment</w:t>
      </w:r>
    </w:p>
    <w:p w:rsidR="006524A4" w:rsidRPr="006C6D1E" w:rsidRDefault="00315B05" w:rsidP="006524A4">
      <w:pPr>
        <w:spacing w:after="0" w:line="240" w:lineRule="auto"/>
        <w:jc w:val="both"/>
        <w:rPr>
          <w:rFonts w:asciiTheme="majorHAnsi" w:hAnsiTheme="majorHAnsi" w:cs="Times New Roman"/>
          <w:color w:val="000000" w:themeColor="text1"/>
        </w:rPr>
      </w:pPr>
      <w:r>
        <w:rPr>
          <w:rFonts w:asciiTheme="majorHAnsi" w:hAnsiTheme="majorHAnsi" w:cs="Times New Roman"/>
          <w:noProof/>
          <w:color w:val="000000" w:themeColor="text1"/>
          <w:lang w:bidi="hi-IN"/>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49" type="#_x0000_t79" style="position:absolute;left:0;text-align:left;margin-left:-9.25pt;margin-top:33.95pt;width:491.65pt;height:366.9pt;z-index:251669504" adj="4623,8543,3389,10591" fillcolor="#4f81bd [3204]" strokecolor="#f2f2f2 [3041]" strokeweight="3pt">
            <v:shadow on="t" type="perspective" color="#243f60 [1604]" opacity=".5" offset="1pt" offset2="-1pt"/>
            <v:textbox>
              <w:txbxContent>
                <w:p w:rsidR="006524A4" w:rsidRPr="006A2E93" w:rsidRDefault="006524A4" w:rsidP="006524A4">
                  <w:pPr>
                    <w:spacing w:before="100" w:beforeAutospacing="1" w:after="100" w:afterAutospacing="1" w:line="360" w:lineRule="auto"/>
                    <w:jc w:val="center"/>
                    <w:rPr>
                      <w:rFonts w:asciiTheme="majorHAnsi" w:hAnsiTheme="majorHAnsi" w:cs="Times New Roman"/>
                      <w:b/>
                      <w:color w:val="FFFFFF" w:themeColor="background1"/>
                      <w:u w:val="single"/>
                    </w:rPr>
                  </w:pPr>
                  <w:r w:rsidRPr="006A2E93">
                    <w:rPr>
                      <w:rFonts w:asciiTheme="majorHAnsi" w:hAnsiTheme="majorHAnsi" w:cs="Times New Roman"/>
                      <w:b/>
                      <w:color w:val="FFFFFF" w:themeColor="background1"/>
                      <w:u w:val="single"/>
                    </w:rPr>
                    <w:t>42</w:t>
                  </w:r>
                  <w:r w:rsidRPr="006A2E93">
                    <w:rPr>
                      <w:rFonts w:asciiTheme="majorHAnsi" w:hAnsiTheme="majorHAnsi" w:cs="Times New Roman"/>
                      <w:b/>
                      <w:color w:val="FFFFFF" w:themeColor="background1"/>
                      <w:u w:val="single"/>
                      <w:vertAlign w:val="superscript"/>
                    </w:rPr>
                    <w:t>nd</w:t>
                  </w:r>
                  <w:r w:rsidRPr="006A2E93">
                    <w:rPr>
                      <w:rFonts w:asciiTheme="majorHAnsi" w:hAnsiTheme="majorHAnsi" w:cs="Times New Roman"/>
                      <w:b/>
                      <w:color w:val="FFFFFF" w:themeColor="background1"/>
                      <w:u w:val="single"/>
                    </w:rPr>
                    <w:t xml:space="preserve"> 1976 Amendments under Article 352-356</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"Internal disturbance" was replaced by "armed rebellion" under art 352.</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The decision of proclamation of emergency must be communicated by the Cabinet in writing.</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Proclamation of emergency must be by the houses within one month.</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To continue emergency, it must be re approved by the houses every six month.</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Emergency can be revoked by passing resolution to that effect by a simple majority of the houses present and voting. 1/10 of the members of a house can move such a resolution.</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Art 358 - Under this Amendments Article art 19 will be suspended only upon war or external aggression and not upon armed rebellion. Further, every such law that transgresses art 19 must recite that it is connected to art 358. All other laws can still be challenged if they violate art 19.</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Art 359, under this Amendments Article, suspension of the right to move courts for violation of part III will not include art 20 and 21. </w:t>
                  </w:r>
                </w:p>
                <w:p w:rsidR="006524A4" w:rsidRPr="006A2E93" w:rsidRDefault="006524A4" w:rsidP="006524A4">
                  <w:pPr>
                    <w:numPr>
                      <w:ilvl w:val="0"/>
                      <w:numId w:val="37"/>
                    </w:numPr>
                    <w:spacing w:before="100" w:beforeAutospacing="1" w:after="100" w:afterAutospacing="1" w:line="360" w:lineRule="auto"/>
                    <w:jc w:val="both"/>
                    <w:rPr>
                      <w:rFonts w:asciiTheme="majorHAnsi" w:hAnsiTheme="majorHAnsi" w:cs="Times New Roman"/>
                      <w:color w:val="FFFFFF" w:themeColor="background1"/>
                    </w:rPr>
                  </w:pPr>
                  <w:r w:rsidRPr="006A2E93">
                    <w:rPr>
                      <w:rFonts w:asciiTheme="majorHAnsi" w:hAnsiTheme="majorHAnsi" w:cs="Times New Roman"/>
                      <w:color w:val="FFFFFF" w:themeColor="background1"/>
                    </w:rPr>
                    <w:t>Reversed back the term of Lok Sabha from 6 to 5 years.</w:t>
                  </w:r>
                </w:p>
                <w:p w:rsidR="006524A4" w:rsidRPr="006A2E93" w:rsidRDefault="006524A4" w:rsidP="006524A4">
                  <w:pPr>
                    <w:rPr>
                      <w:rFonts w:asciiTheme="majorHAnsi" w:hAnsiTheme="majorHAnsi"/>
                      <w:color w:val="FFFFFF" w:themeColor="background1"/>
                      <w:sz w:val="20"/>
                      <w:szCs w:val="20"/>
                    </w:rPr>
                  </w:pPr>
                </w:p>
              </w:txbxContent>
            </v:textbox>
          </v:shape>
        </w:pict>
      </w:r>
      <w:r w:rsidR="006524A4" w:rsidRPr="006C6D1E">
        <w:rPr>
          <w:rFonts w:asciiTheme="majorHAnsi" w:hAnsiTheme="majorHAnsi" w:cs="Times New Roman"/>
          <w:color w:val="000000" w:themeColor="text1"/>
        </w:rPr>
        <w:t>44th amendment substantially altered the emergency provisions of the Constitution to ensure that it is not abused by the executive as done by Indira Gandhi in 1975. It also restored certain changes that were done by 42nd amendment. The following are important points of these Amendments -</w:t>
      </w:r>
    </w:p>
    <w:p w:rsidR="006524A4" w:rsidRDefault="006524A4" w:rsidP="006524A4">
      <w:pPr>
        <w:spacing w:after="0" w:line="240" w:lineRule="auto"/>
        <w:rPr>
          <w:rFonts w:asciiTheme="majorHAnsi" w:hAnsiTheme="majorHAnsi" w:cs="Times New Roman"/>
          <w:color w:val="000000" w:themeColor="text1"/>
        </w:rPr>
      </w:pPr>
      <w:r>
        <w:rPr>
          <w:rFonts w:asciiTheme="majorHAnsi" w:hAnsiTheme="majorHAnsi" w:cs="Times New Roman"/>
          <w:color w:val="000000" w:themeColor="text1"/>
        </w:rPr>
        <w:br w:type="page"/>
      </w:r>
    </w:p>
    <w:p w:rsidR="006524A4" w:rsidRPr="006C6D1E" w:rsidRDefault="006524A4" w:rsidP="006524A4">
      <w:pPr>
        <w:spacing w:after="0" w:line="240" w:lineRule="auto"/>
        <w:jc w:val="both"/>
        <w:rPr>
          <w:rFonts w:asciiTheme="majorHAnsi" w:hAnsiTheme="majorHAnsi" w:cs="Times New Roman"/>
          <w:color w:val="000000" w:themeColor="text1"/>
        </w:rPr>
      </w:pPr>
      <w:r w:rsidRPr="006C6D1E">
        <w:rPr>
          <w:rFonts w:asciiTheme="majorHAnsi" w:hAnsiTheme="majorHAnsi" w:cs="Times New Roman"/>
          <w:b/>
          <w:color w:val="000000" w:themeColor="text1"/>
          <w:u w:val="single"/>
        </w:rPr>
        <w:lastRenderedPageBreak/>
        <w:t xml:space="preserve">Comparison Chart between Emergencies </w:t>
      </w:r>
    </w:p>
    <w:tbl>
      <w:tblPr>
        <w:tblStyle w:val="LightGrid-Accent3"/>
        <w:tblW w:w="9828" w:type="dxa"/>
        <w:tblLayout w:type="fixed"/>
        <w:tblLook w:val="04A0"/>
      </w:tblPr>
      <w:tblGrid>
        <w:gridCol w:w="1638"/>
        <w:gridCol w:w="2877"/>
        <w:gridCol w:w="2793"/>
        <w:gridCol w:w="2520"/>
      </w:tblGrid>
      <w:tr w:rsidR="006524A4" w:rsidRPr="006C6D1E" w:rsidTr="00F12DFA">
        <w:trPr>
          <w:cnfStyle w:val="100000000000"/>
          <w:trHeight w:val="153"/>
        </w:trPr>
        <w:tc>
          <w:tcPr>
            <w:cnfStyle w:val="001000000000"/>
            <w:tcW w:w="163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Headings</w:t>
            </w:r>
          </w:p>
        </w:tc>
        <w:tc>
          <w:tcPr>
            <w:tcW w:w="2877"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National Emergency</w:t>
            </w:r>
          </w:p>
        </w:tc>
        <w:tc>
          <w:tcPr>
            <w:tcW w:w="2793"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State Emergency</w:t>
            </w:r>
          </w:p>
        </w:tc>
        <w:tc>
          <w:tcPr>
            <w:tcW w:w="2520"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Financial Emergency</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Article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352</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356</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360</w:t>
            </w:r>
          </w:p>
        </w:tc>
      </w:tr>
      <w:tr w:rsidR="006524A4" w:rsidRPr="006C6D1E" w:rsidTr="00F12DFA">
        <w:trPr>
          <w:cnfStyle w:val="00000001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When </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Army Rebellion(replaced by Internal Disturbance )</w:t>
            </w:r>
          </w:p>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War </w:t>
            </w:r>
          </w:p>
          <w:p w:rsidR="006524A4" w:rsidRPr="006C6D1E" w:rsidRDefault="006524A4" w:rsidP="00EB409B">
            <w:pPr>
              <w:jc w:val="both"/>
              <w:cnfStyle w:val="000000010000"/>
              <w:rPr>
                <w:rFonts w:asciiTheme="majorHAnsi" w:hAnsiTheme="majorHAnsi" w:cs="Times New Roman"/>
                <w:highlight w:val="yellow"/>
              </w:rPr>
            </w:pPr>
            <w:r w:rsidRPr="006C6D1E">
              <w:rPr>
                <w:rFonts w:asciiTheme="majorHAnsi" w:hAnsiTheme="majorHAnsi" w:cs="Times New Roman"/>
              </w:rPr>
              <w:t xml:space="preserve">External aggression </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Failure of Constitutional machinery and its report submitted to president by governor</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Final stability </w:t>
            </w:r>
          </w:p>
          <w:p w:rsidR="006524A4" w:rsidRPr="006C6D1E" w:rsidRDefault="006524A4" w:rsidP="00EB409B">
            <w:pPr>
              <w:jc w:val="both"/>
              <w:cnfStyle w:val="000000010000"/>
              <w:rPr>
                <w:rFonts w:asciiTheme="majorHAnsi" w:hAnsiTheme="majorHAnsi" w:cs="Times New Roman"/>
                <w:highlight w:val="yellow"/>
              </w:rPr>
            </w:pPr>
            <w:r w:rsidRPr="006C6D1E">
              <w:rPr>
                <w:rFonts w:asciiTheme="majorHAnsi" w:hAnsiTheme="majorHAnsi" w:cs="Times New Roman"/>
              </w:rPr>
              <w:t xml:space="preserve">credit of India </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Tenure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1 month (prior amendment  2 month</w:t>
            </w:r>
          </w:p>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w:t>
            </w:r>
          </w:p>
        </w:tc>
        <w:tc>
          <w:tcPr>
            <w:tcW w:w="2793" w:type="dxa"/>
          </w:tcPr>
          <w:p w:rsidR="006524A4" w:rsidRPr="001B7A5D"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2 month </w:t>
            </w:r>
            <w:r w:rsidRPr="001B7A5D">
              <w:rPr>
                <w:rFonts w:asciiTheme="majorHAnsi" w:hAnsiTheme="majorHAnsi" w:cs="Times New Roman"/>
              </w:rPr>
              <w:t>(prior amendment  2 month</w:t>
            </w:r>
          </w:p>
          <w:p w:rsidR="006524A4" w:rsidRPr="006C6D1E" w:rsidRDefault="006524A4" w:rsidP="00EB409B">
            <w:pPr>
              <w:jc w:val="both"/>
              <w:cnfStyle w:val="000000100000"/>
              <w:rPr>
                <w:rFonts w:asciiTheme="majorHAnsi" w:hAnsiTheme="majorHAnsi" w:cs="Times New Roman"/>
              </w:rPr>
            </w:pPr>
            <w:r w:rsidRPr="001B7A5D">
              <w:rPr>
                <w:rFonts w:asciiTheme="majorHAnsi" w:hAnsiTheme="majorHAnsi" w:cs="Times New Roman"/>
              </w:rPr>
              <w:t>)</w:t>
            </w:r>
          </w:p>
        </w:tc>
        <w:tc>
          <w:tcPr>
            <w:tcW w:w="2520" w:type="dxa"/>
          </w:tcPr>
          <w:p w:rsidR="006524A4" w:rsidRPr="001B7A5D"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2 month </w:t>
            </w:r>
            <w:r w:rsidRPr="001B7A5D">
              <w:rPr>
                <w:rFonts w:asciiTheme="majorHAnsi" w:hAnsiTheme="majorHAnsi" w:cs="Times New Roman"/>
              </w:rPr>
              <w:t>(prior amendment  2 month</w:t>
            </w:r>
          </w:p>
          <w:p w:rsidR="006524A4" w:rsidRPr="006C6D1E" w:rsidRDefault="006524A4" w:rsidP="00EB409B">
            <w:pPr>
              <w:jc w:val="both"/>
              <w:cnfStyle w:val="000000100000"/>
              <w:rPr>
                <w:rFonts w:asciiTheme="majorHAnsi" w:hAnsiTheme="majorHAnsi" w:cs="Times New Roman"/>
              </w:rPr>
            </w:pPr>
            <w:r w:rsidRPr="001B7A5D">
              <w:rPr>
                <w:rFonts w:asciiTheme="majorHAnsi" w:hAnsiTheme="majorHAnsi" w:cs="Times New Roman"/>
              </w:rPr>
              <w:t>)</w:t>
            </w:r>
          </w:p>
        </w:tc>
      </w:tr>
      <w:tr w:rsidR="006524A4" w:rsidRPr="006C6D1E" w:rsidTr="00F12DFA">
        <w:trPr>
          <w:cnfStyle w:val="00000001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Notice</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14 day </w:t>
            </w:r>
          </w:p>
        </w:tc>
        <w:tc>
          <w:tcPr>
            <w:tcW w:w="2793" w:type="dxa"/>
          </w:tcPr>
          <w:p w:rsidR="006524A4" w:rsidRPr="001B7A5D" w:rsidRDefault="006524A4" w:rsidP="00EB409B">
            <w:pPr>
              <w:jc w:val="both"/>
              <w:cnfStyle w:val="000000010000"/>
              <w:rPr>
                <w:rFonts w:asciiTheme="majorHAnsi" w:hAnsiTheme="majorHAnsi" w:cs="Times New Roman"/>
              </w:rPr>
            </w:pPr>
            <w:r w:rsidRPr="001B7A5D">
              <w:rPr>
                <w:rFonts w:asciiTheme="majorHAnsi" w:hAnsiTheme="majorHAnsi" w:cs="Times New Roman"/>
              </w:rPr>
              <w:t>-----</w:t>
            </w:r>
          </w:p>
        </w:tc>
        <w:tc>
          <w:tcPr>
            <w:tcW w:w="2520" w:type="dxa"/>
          </w:tcPr>
          <w:p w:rsidR="006524A4" w:rsidRPr="001B7A5D" w:rsidRDefault="006524A4" w:rsidP="00EB409B">
            <w:pPr>
              <w:jc w:val="both"/>
              <w:cnfStyle w:val="000000010000"/>
              <w:rPr>
                <w:rFonts w:asciiTheme="majorHAnsi" w:hAnsiTheme="majorHAnsi" w:cs="Times New Roman"/>
              </w:rPr>
            </w:pPr>
            <w:r w:rsidRPr="001B7A5D">
              <w:rPr>
                <w:rFonts w:asciiTheme="majorHAnsi" w:hAnsiTheme="majorHAnsi" w:cs="Times New Roman"/>
              </w:rPr>
              <w:t>-----</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Maximum period</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6 month on passed on 2/3 majority special majority  (no limit prior 44</w:t>
            </w:r>
            <w:r w:rsidRPr="006C6D1E">
              <w:rPr>
                <w:rFonts w:asciiTheme="majorHAnsi" w:hAnsiTheme="majorHAnsi" w:cs="Times New Roman"/>
                <w:vertAlign w:val="superscript"/>
              </w:rPr>
              <w:t xml:space="preserve">th </w:t>
            </w:r>
            <w:r w:rsidRPr="006C6D1E">
              <w:rPr>
                <w:rFonts w:asciiTheme="majorHAnsi" w:hAnsiTheme="majorHAnsi" w:cs="Times New Roman"/>
              </w:rPr>
              <w:t>Amend )</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6 month on passed on 2/3 majority(1 yr in a row) (68</w:t>
            </w:r>
            <w:r w:rsidRPr="006C6D1E">
              <w:rPr>
                <w:rFonts w:asciiTheme="majorHAnsi" w:hAnsiTheme="majorHAnsi" w:cs="Times New Roman"/>
                <w:vertAlign w:val="superscript"/>
              </w:rPr>
              <w:t>th</w:t>
            </w:r>
            <w:r w:rsidRPr="006C6D1E">
              <w:rPr>
                <w:rFonts w:asciiTheme="majorHAnsi" w:hAnsiTheme="majorHAnsi" w:cs="Times New Roman"/>
              </w:rPr>
              <w:t xml:space="preserve"> Amend 5 year in row for Punjab )</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6 month on passed on 2/3 majority</w:t>
            </w:r>
          </w:p>
        </w:tc>
      </w:tr>
      <w:tr w:rsidR="006524A4" w:rsidRPr="006C6D1E" w:rsidTr="00F12DFA">
        <w:trPr>
          <w:cnfStyle w:val="00000001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Exist</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30 day  </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30 day  </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30 day  </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Passed by</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1/10 of total member of Lok Sabha</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Both house agree</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Both house agree</w:t>
            </w:r>
          </w:p>
        </w:tc>
      </w:tr>
      <w:tr w:rsidR="006524A4" w:rsidRPr="006C6D1E" w:rsidTr="00F12DFA">
        <w:trPr>
          <w:cnfStyle w:val="000000010000"/>
          <w:trHeight w:val="1106"/>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Amendment</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 xml:space="preserve">Internal disturbance amended  </w:t>
            </w:r>
          </w:p>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Maximum period is not there but now 6 month</w:t>
            </w:r>
          </w:p>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FR suspended (except 19-21) prior not exception</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 xml:space="preserve">th </w:t>
            </w:r>
            <w:r w:rsidRPr="006C6D1E">
              <w:rPr>
                <w:rFonts w:asciiTheme="majorHAnsi" w:hAnsiTheme="majorHAnsi" w:cs="Times New Roman"/>
              </w:rPr>
              <w:t xml:space="preserve">the time period </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 xml:space="preserve">th </w:t>
            </w:r>
            <w:r w:rsidRPr="006C6D1E">
              <w:rPr>
                <w:rFonts w:asciiTheme="majorHAnsi" w:hAnsiTheme="majorHAnsi" w:cs="Times New Roman"/>
              </w:rPr>
              <w:t xml:space="preserve">the time period </w:t>
            </w:r>
          </w:p>
        </w:tc>
      </w:tr>
      <w:tr w:rsidR="006524A4" w:rsidRPr="006C6D1E" w:rsidTr="00F12DFA">
        <w:trPr>
          <w:cnfStyle w:val="000000100000"/>
          <w:trHeight w:val="153"/>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Unitary / Federal</w:t>
            </w:r>
          </w:p>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Form of govt.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Transforms from federal  to  Unitary </w:t>
            </w:r>
          </w:p>
        </w:tc>
      </w:tr>
      <w:tr w:rsidR="006524A4" w:rsidRPr="006C6D1E" w:rsidTr="00F12DFA">
        <w:trPr>
          <w:cnfStyle w:val="000000010000"/>
          <w:trHeight w:val="879"/>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Maximum limit of enforcement `</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Not fixed</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3 year and in Punjab 5 year</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Not fixed</w:t>
            </w:r>
          </w:p>
        </w:tc>
      </w:tr>
      <w:tr w:rsidR="006524A4" w:rsidRPr="006C6D1E" w:rsidTr="00F12DFA">
        <w:trPr>
          <w:cnfStyle w:val="000000100000"/>
          <w:trHeight w:val="1664"/>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Limitation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FR 14 &amp; 21 Not suspended </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Functions of State Legislature and Executive vests in Union Legislature and Executive </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Reduction of salaries of CJI,SC,HC all bill and financial bills work with permission of President after they passed by legislature of state</w:t>
            </w:r>
          </w:p>
        </w:tc>
      </w:tr>
      <w:tr w:rsidR="006524A4" w:rsidRPr="006C6D1E" w:rsidTr="00F12DFA">
        <w:trPr>
          <w:cnfStyle w:val="000000010000"/>
          <w:trHeight w:val="539"/>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Major amendment </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r w:rsidRPr="006C6D1E">
              <w:rPr>
                <w:rFonts w:asciiTheme="majorHAnsi" w:hAnsiTheme="majorHAnsi" w:cs="Times New Roman"/>
              </w:rPr>
              <w:t xml:space="preserve"> </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42</w:t>
            </w:r>
            <w:r w:rsidRPr="006C6D1E">
              <w:rPr>
                <w:rFonts w:asciiTheme="majorHAnsi" w:hAnsiTheme="majorHAnsi" w:cs="Times New Roman"/>
                <w:vertAlign w:val="superscript"/>
              </w:rPr>
              <w:t>nd</w:t>
            </w:r>
            <w:r w:rsidRPr="006C6D1E">
              <w:rPr>
                <w:rFonts w:asciiTheme="majorHAnsi" w:hAnsiTheme="majorHAnsi" w:cs="Times New Roman"/>
              </w:rPr>
              <w:t xml:space="preserve"> and 44</w:t>
            </w:r>
            <w:r w:rsidRPr="006C6D1E">
              <w:rPr>
                <w:rFonts w:asciiTheme="majorHAnsi" w:hAnsiTheme="majorHAnsi" w:cs="Times New Roman"/>
                <w:vertAlign w:val="superscript"/>
              </w:rPr>
              <w:t>th</w:t>
            </w:r>
          </w:p>
        </w:tc>
      </w:tr>
      <w:tr w:rsidR="006524A4" w:rsidRPr="006C6D1E" w:rsidTr="00F12DFA">
        <w:trPr>
          <w:cnfStyle w:val="000000100000"/>
          <w:trHeight w:val="879"/>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Apply</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1 time by Late PM Mrs. Indira Gandhi</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1 or more</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Never</w:t>
            </w:r>
          </w:p>
        </w:tc>
      </w:tr>
      <w:tr w:rsidR="006524A4" w:rsidRPr="006C6D1E" w:rsidTr="00F12DFA">
        <w:trPr>
          <w:cnfStyle w:val="000000010000"/>
          <w:trHeight w:val="3084"/>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lastRenderedPageBreak/>
              <w:t xml:space="preserve">Important case law </w:t>
            </w:r>
          </w:p>
        </w:tc>
        <w:tc>
          <w:tcPr>
            <w:tcW w:w="2877" w:type="dxa"/>
          </w:tcPr>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Minerva mills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MM Pathak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Makhan Singh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Mohd. Yaqub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ADM Jabalpur case</w:t>
            </w:r>
          </w:p>
        </w:tc>
        <w:tc>
          <w:tcPr>
            <w:tcW w:w="2793" w:type="dxa"/>
          </w:tcPr>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SR Bommai case</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State of Rajasthan v. UOI</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Rameshwar Prasad v UOI</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 xml:space="preserve">President rule </w:t>
            </w:r>
          </w:p>
          <w:p w:rsidR="006524A4" w:rsidRPr="006C6D1E" w:rsidRDefault="006524A4" w:rsidP="00EB409B">
            <w:pPr>
              <w:pStyle w:val="ListParagraph"/>
              <w:numPr>
                <w:ilvl w:val="0"/>
                <w:numId w:val="36"/>
              </w:numPr>
              <w:jc w:val="both"/>
              <w:cnfStyle w:val="000000010000"/>
              <w:rPr>
                <w:rFonts w:asciiTheme="majorHAnsi" w:hAnsiTheme="majorHAnsi" w:cs="Times New Roman"/>
              </w:rPr>
            </w:pPr>
            <w:r w:rsidRPr="006C6D1E">
              <w:rPr>
                <w:rFonts w:asciiTheme="majorHAnsi" w:hAnsiTheme="majorHAnsi" w:cs="Times New Roman"/>
              </w:rPr>
              <w:t xml:space="preserve">Delhi, Punjab, Jharkhaand, Karnataka etc. </w:t>
            </w:r>
          </w:p>
          <w:p w:rsidR="006524A4" w:rsidRPr="006C6D1E" w:rsidRDefault="006524A4" w:rsidP="00EB409B">
            <w:pPr>
              <w:jc w:val="both"/>
              <w:cnfStyle w:val="000000010000"/>
              <w:rPr>
                <w:rFonts w:asciiTheme="majorHAnsi" w:hAnsiTheme="majorHAnsi" w:cs="Times New Roman"/>
              </w:rPr>
            </w:pPr>
          </w:p>
        </w:tc>
        <w:tc>
          <w:tcPr>
            <w:tcW w:w="2520"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No case law</w:t>
            </w:r>
          </w:p>
        </w:tc>
      </w:tr>
      <w:tr w:rsidR="006524A4" w:rsidRPr="006C6D1E" w:rsidTr="00F12DFA">
        <w:trPr>
          <w:cnfStyle w:val="000000100000"/>
          <w:trHeight w:val="431"/>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Satisfied by </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 xml:space="preserve">President </w:t>
            </w:r>
          </w:p>
        </w:tc>
        <w:tc>
          <w:tcPr>
            <w:tcW w:w="2793" w:type="dxa"/>
          </w:tcPr>
          <w:p w:rsidR="006524A4" w:rsidRPr="006C6D1E" w:rsidRDefault="006524A4" w:rsidP="00EB409B">
            <w:pPr>
              <w:jc w:val="both"/>
              <w:cnfStyle w:val="000000100000"/>
              <w:rPr>
                <w:rFonts w:asciiTheme="majorHAnsi" w:hAnsiTheme="majorHAnsi" w:cs="Times New Roman"/>
              </w:rPr>
            </w:pPr>
          </w:p>
        </w:tc>
        <w:tc>
          <w:tcPr>
            <w:tcW w:w="2520" w:type="dxa"/>
          </w:tcPr>
          <w:p w:rsidR="006524A4" w:rsidRPr="006C6D1E" w:rsidRDefault="006524A4" w:rsidP="00EB409B">
            <w:pPr>
              <w:jc w:val="both"/>
              <w:cnfStyle w:val="000000100000"/>
              <w:rPr>
                <w:rFonts w:asciiTheme="majorHAnsi" w:hAnsiTheme="majorHAnsi" w:cs="Times New Roman"/>
              </w:rPr>
            </w:pPr>
          </w:p>
        </w:tc>
      </w:tr>
      <w:tr w:rsidR="006524A4" w:rsidRPr="006C6D1E" w:rsidTr="00F12DFA">
        <w:trPr>
          <w:cnfStyle w:val="000000010000"/>
          <w:trHeight w:val="431"/>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 xml:space="preserve">Proclamation  </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With permission of PM and Cabinet</w:t>
            </w:r>
          </w:p>
        </w:tc>
        <w:tc>
          <w:tcPr>
            <w:tcW w:w="2793"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With report of governor and Council of state</w:t>
            </w:r>
          </w:p>
        </w:tc>
        <w:tc>
          <w:tcPr>
            <w:tcW w:w="2520" w:type="dxa"/>
          </w:tcPr>
          <w:p w:rsidR="006524A4" w:rsidRPr="006C6D1E" w:rsidRDefault="006524A4" w:rsidP="00EB409B">
            <w:pPr>
              <w:jc w:val="both"/>
              <w:cnfStyle w:val="000000010000"/>
              <w:rPr>
                <w:rFonts w:asciiTheme="majorHAnsi" w:hAnsiTheme="majorHAnsi" w:cs="Times New Roman"/>
              </w:rPr>
            </w:pPr>
          </w:p>
        </w:tc>
      </w:tr>
      <w:tr w:rsidR="006524A4" w:rsidRPr="006C6D1E" w:rsidTr="00F12DFA">
        <w:trPr>
          <w:cnfStyle w:val="000000100000"/>
          <w:trHeight w:val="431"/>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Without approval exist</w:t>
            </w:r>
          </w:p>
        </w:tc>
        <w:tc>
          <w:tcPr>
            <w:tcW w:w="2877"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30 Days</w:t>
            </w:r>
          </w:p>
        </w:tc>
        <w:tc>
          <w:tcPr>
            <w:tcW w:w="2793"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30 Days</w:t>
            </w:r>
          </w:p>
        </w:tc>
        <w:tc>
          <w:tcPr>
            <w:tcW w:w="2520" w:type="dxa"/>
          </w:tcPr>
          <w:p w:rsidR="006524A4" w:rsidRPr="006C6D1E" w:rsidRDefault="006524A4" w:rsidP="00EB409B">
            <w:pPr>
              <w:jc w:val="both"/>
              <w:cnfStyle w:val="000000100000"/>
              <w:rPr>
                <w:rFonts w:asciiTheme="majorHAnsi" w:hAnsiTheme="majorHAnsi" w:cs="Times New Roman"/>
              </w:rPr>
            </w:pPr>
            <w:r w:rsidRPr="006C6D1E">
              <w:rPr>
                <w:rFonts w:asciiTheme="majorHAnsi" w:hAnsiTheme="majorHAnsi" w:cs="Times New Roman"/>
              </w:rPr>
              <w:t>30 Days</w:t>
            </w:r>
          </w:p>
        </w:tc>
      </w:tr>
      <w:tr w:rsidR="006524A4" w:rsidRPr="006C6D1E" w:rsidTr="00F12DFA">
        <w:trPr>
          <w:cnfStyle w:val="000000010000"/>
          <w:trHeight w:val="431"/>
        </w:trPr>
        <w:tc>
          <w:tcPr>
            <w:cnfStyle w:val="001000000000"/>
            <w:tcW w:w="1638" w:type="dxa"/>
          </w:tcPr>
          <w:p w:rsidR="006524A4" w:rsidRPr="006C6D1E" w:rsidRDefault="006524A4" w:rsidP="00EB409B">
            <w:pPr>
              <w:jc w:val="both"/>
              <w:rPr>
                <w:rFonts w:asciiTheme="majorHAnsi" w:hAnsiTheme="majorHAnsi" w:cs="Times New Roman"/>
              </w:rPr>
            </w:pPr>
            <w:r w:rsidRPr="006C6D1E">
              <w:rPr>
                <w:rFonts w:asciiTheme="majorHAnsi" w:hAnsiTheme="majorHAnsi" w:cs="Times New Roman"/>
              </w:rPr>
              <w:t>Lok Sabha Tenure</w:t>
            </w:r>
          </w:p>
        </w:tc>
        <w:tc>
          <w:tcPr>
            <w:tcW w:w="2877" w:type="dxa"/>
          </w:tcPr>
          <w:p w:rsidR="006524A4" w:rsidRPr="006C6D1E" w:rsidRDefault="006524A4" w:rsidP="00EB409B">
            <w:pPr>
              <w:jc w:val="both"/>
              <w:cnfStyle w:val="000000010000"/>
              <w:rPr>
                <w:rFonts w:asciiTheme="majorHAnsi" w:hAnsiTheme="majorHAnsi" w:cs="Times New Roman"/>
              </w:rPr>
            </w:pPr>
            <w:r w:rsidRPr="006C6D1E">
              <w:rPr>
                <w:rFonts w:asciiTheme="majorHAnsi" w:hAnsiTheme="majorHAnsi" w:cs="Times New Roman"/>
              </w:rPr>
              <w:t>6 yr.</w:t>
            </w:r>
          </w:p>
        </w:tc>
        <w:tc>
          <w:tcPr>
            <w:tcW w:w="2793" w:type="dxa"/>
          </w:tcPr>
          <w:p w:rsidR="006524A4" w:rsidRPr="006C6D1E" w:rsidRDefault="006524A4" w:rsidP="00EB409B">
            <w:pPr>
              <w:jc w:val="both"/>
              <w:cnfStyle w:val="000000010000"/>
              <w:rPr>
                <w:rFonts w:asciiTheme="majorHAnsi" w:hAnsiTheme="majorHAnsi" w:cs="Times New Roman"/>
              </w:rPr>
            </w:pPr>
          </w:p>
        </w:tc>
        <w:tc>
          <w:tcPr>
            <w:tcW w:w="2520" w:type="dxa"/>
          </w:tcPr>
          <w:p w:rsidR="006524A4" w:rsidRPr="006C6D1E" w:rsidRDefault="006524A4" w:rsidP="00EB409B">
            <w:pPr>
              <w:jc w:val="both"/>
              <w:cnfStyle w:val="000000010000"/>
              <w:rPr>
                <w:rFonts w:asciiTheme="majorHAnsi" w:hAnsiTheme="majorHAnsi" w:cs="Times New Roman"/>
              </w:rPr>
            </w:pPr>
          </w:p>
        </w:tc>
      </w:tr>
    </w:tbl>
    <w:p w:rsidR="006524A4" w:rsidRPr="006C6D1E" w:rsidRDefault="006524A4" w:rsidP="006524A4">
      <w:pPr>
        <w:spacing w:after="0" w:line="240" w:lineRule="auto"/>
        <w:jc w:val="both"/>
        <w:rPr>
          <w:rFonts w:asciiTheme="majorHAnsi" w:hAnsiTheme="majorHAnsi" w:cs="Times New Roman"/>
          <w:color w:val="000000" w:themeColor="text1"/>
        </w:rPr>
      </w:pPr>
    </w:p>
    <w:p w:rsidR="006524A4" w:rsidRDefault="006524A4" w:rsidP="006524A4">
      <w:pPr>
        <w:spacing w:after="0" w:line="240" w:lineRule="auto"/>
        <w:rPr>
          <w:rFonts w:asciiTheme="majorHAnsi" w:hAnsiTheme="majorHAnsi"/>
        </w:rPr>
      </w:pPr>
    </w:p>
    <w:p w:rsidR="006524A4" w:rsidRDefault="006524A4" w:rsidP="006524A4">
      <w:pPr>
        <w:spacing w:after="0" w:line="240" w:lineRule="auto"/>
        <w:rPr>
          <w:rFonts w:asciiTheme="majorHAnsi" w:hAnsiTheme="majorHAnsi"/>
        </w:rPr>
      </w:pPr>
    </w:p>
    <w:p w:rsidR="006524A4" w:rsidRDefault="006524A4" w:rsidP="006524A4">
      <w:pPr>
        <w:spacing w:after="0" w:line="240" w:lineRule="auto"/>
        <w:jc w:val="both"/>
        <w:rPr>
          <w:rFonts w:asciiTheme="majorHAnsi" w:hAnsiTheme="majorHAnsi" w:cs="Times New Roman"/>
          <w:b/>
          <w:color w:val="000000" w:themeColor="text1"/>
          <w:u w:val="single"/>
        </w:rPr>
      </w:pPr>
      <w:r w:rsidRPr="006C6D1E">
        <w:rPr>
          <w:rFonts w:asciiTheme="majorHAnsi" w:hAnsiTheme="majorHAnsi" w:cs="Times New Roman"/>
          <w:b/>
          <w:color w:val="000000" w:themeColor="text1"/>
          <w:u w:val="single"/>
        </w:rPr>
        <w:t>Amendment article 368 of Constitution of India</w:t>
      </w:r>
    </w:p>
    <w:p w:rsidR="006524A4" w:rsidRPr="006C6D1E" w:rsidRDefault="006524A4" w:rsidP="006524A4">
      <w:pPr>
        <w:spacing w:after="0" w:line="240" w:lineRule="auto"/>
        <w:jc w:val="both"/>
        <w:rPr>
          <w:rFonts w:asciiTheme="majorHAnsi" w:hAnsiTheme="majorHAnsi" w:cs="Times New Roman"/>
          <w:b/>
          <w:color w:val="000000" w:themeColor="text1"/>
          <w:u w:val="single"/>
        </w:rPr>
      </w:pPr>
    </w:p>
    <w:p w:rsidR="006524A4" w:rsidRPr="006C6D1E" w:rsidRDefault="006524A4" w:rsidP="006524A4">
      <w:pPr>
        <w:spacing w:after="0" w:line="240" w:lineRule="auto"/>
        <w:jc w:val="both"/>
        <w:rPr>
          <w:rFonts w:asciiTheme="majorHAnsi" w:hAnsiTheme="majorHAnsi" w:cs="Times New Roman"/>
        </w:rPr>
      </w:pPr>
      <w:r w:rsidRPr="006C6D1E">
        <w:rPr>
          <w:rFonts w:asciiTheme="majorHAnsi" w:hAnsiTheme="majorHAnsi" w:cs="Times New Roman"/>
          <w:shd w:val="clear" w:color="auto" w:fill="FFFFFF"/>
        </w:rPr>
        <w:t>368. Power of Parliament to amend the Constitution and procedure therefore</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(1)</w:t>
      </w:r>
      <w:r w:rsidRPr="006C6D1E">
        <w:rPr>
          <w:rStyle w:val="apple-converted-space"/>
          <w:rFonts w:asciiTheme="majorHAnsi" w:hAnsiTheme="majorHAnsi" w:cs="Times New Roman"/>
        </w:rPr>
        <w:t> </w:t>
      </w:r>
      <w:r w:rsidRPr="006C6D1E">
        <w:rPr>
          <w:rFonts w:asciiTheme="majorHAnsi" w:hAnsiTheme="majorHAnsi" w:cs="Times New Roman"/>
        </w:rPr>
        <w:t>Notwithstanding anything in this Constitution, Parliament may in exercise of its constituent power amend by way of addition, variation or repeal any provision of this Constitution in accordance with the procedure laid down in this article</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(2)</w:t>
      </w:r>
      <w:r w:rsidRPr="006C6D1E">
        <w:rPr>
          <w:rStyle w:val="apple-converted-space"/>
          <w:rFonts w:asciiTheme="majorHAnsi" w:hAnsiTheme="majorHAnsi" w:cs="Times New Roman"/>
        </w:rPr>
        <w:t> </w:t>
      </w:r>
      <w:r w:rsidRPr="006C6D1E">
        <w:rPr>
          <w:rFonts w:asciiTheme="majorHAnsi" w:hAnsiTheme="majorHAnsi" w:cs="Times New Roman"/>
        </w:rPr>
        <w:t>An amendment of this Constitution may be initiated only by the introduction of a Bill for the purpose in either House of Parliament, and when the Bill is passed in each House by a majority of the total membership of that House present and voting, it shall be presented to the President who shall give his assent to the Bill and thereupon the Constitution shall stand amended in accordance with the terms of the Bill: Provided that if such amendment seeks to make any change in</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(a)</w:t>
      </w:r>
      <w:r w:rsidRPr="006C6D1E">
        <w:rPr>
          <w:rStyle w:val="apple-converted-space"/>
          <w:rFonts w:asciiTheme="majorHAnsi" w:hAnsiTheme="majorHAnsi" w:cs="Times New Roman"/>
        </w:rPr>
        <w:t> </w:t>
      </w:r>
      <w:r w:rsidRPr="006C6D1E">
        <w:rPr>
          <w:rFonts w:asciiTheme="majorHAnsi" w:hAnsiTheme="majorHAnsi" w:cs="Times New Roman"/>
        </w:rPr>
        <w:t>Article 54, Article 55, Article 73, Article 162 or Article 241, or</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(b)</w:t>
      </w:r>
      <w:r w:rsidRPr="006C6D1E">
        <w:rPr>
          <w:rStyle w:val="apple-converted-space"/>
          <w:rFonts w:asciiTheme="majorHAnsi" w:hAnsiTheme="majorHAnsi" w:cs="Times New Roman"/>
        </w:rPr>
        <w:t> </w:t>
      </w:r>
      <w:r w:rsidRPr="006C6D1E">
        <w:rPr>
          <w:rFonts w:asciiTheme="majorHAnsi" w:hAnsiTheme="majorHAnsi" w:cs="Times New Roman"/>
        </w:rPr>
        <w:t>Chapter IV of Part V, Chapter V of Part VI, or Chapter I of Part XI, or</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(c)</w:t>
      </w:r>
      <w:r w:rsidRPr="006C6D1E">
        <w:rPr>
          <w:rStyle w:val="apple-converted-space"/>
          <w:rFonts w:asciiTheme="majorHAnsi" w:hAnsiTheme="majorHAnsi" w:cs="Times New Roman"/>
        </w:rPr>
        <w:t> </w:t>
      </w:r>
      <w:r w:rsidRPr="006C6D1E">
        <w:rPr>
          <w:rFonts w:asciiTheme="majorHAnsi" w:hAnsiTheme="majorHAnsi" w:cs="Times New Roman"/>
        </w:rPr>
        <w:t>any of the Lists in the Seventh Schedule, or</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(d)</w:t>
      </w:r>
      <w:r w:rsidRPr="006C6D1E">
        <w:rPr>
          <w:rStyle w:val="apple-converted-space"/>
          <w:rFonts w:asciiTheme="majorHAnsi" w:hAnsiTheme="majorHAnsi" w:cs="Times New Roman"/>
        </w:rPr>
        <w:t> </w:t>
      </w:r>
      <w:r w:rsidRPr="006C6D1E">
        <w:rPr>
          <w:rFonts w:asciiTheme="majorHAnsi" w:hAnsiTheme="majorHAnsi" w:cs="Times New Roman"/>
        </w:rPr>
        <w:t>the representation of States in Parliament, or</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(e)</w:t>
      </w:r>
      <w:r w:rsidRPr="006C6D1E">
        <w:rPr>
          <w:rStyle w:val="apple-converted-space"/>
          <w:rFonts w:asciiTheme="majorHAnsi" w:hAnsiTheme="majorHAnsi" w:cs="Times New Roman"/>
        </w:rPr>
        <w:t> </w:t>
      </w:r>
      <w:r w:rsidRPr="006C6D1E">
        <w:rPr>
          <w:rFonts w:asciiTheme="majorHAnsi" w:hAnsiTheme="majorHAnsi" w:cs="Times New Roman"/>
        </w:rPr>
        <w:t>the provisions of this article, the amendment shall also require to be ratified by the Legislature of not less than one half of the States by resolution to that effect passed by those Legislatures before the Bill making provision for such amendment is presented to the President for assent</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(3)</w:t>
      </w:r>
      <w:r w:rsidRPr="006C6D1E">
        <w:rPr>
          <w:rStyle w:val="apple-converted-space"/>
          <w:rFonts w:asciiTheme="majorHAnsi" w:hAnsiTheme="majorHAnsi" w:cs="Times New Roman"/>
        </w:rPr>
        <w:t> </w:t>
      </w:r>
      <w:r w:rsidRPr="006C6D1E">
        <w:rPr>
          <w:rFonts w:asciiTheme="majorHAnsi" w:hAnsiTheme="majorHAnsi" w:cs="Times New Roman"/>
        </w:rPr>
        <w:t>Nothing in Article 13 shall apply to any amendment made under this article</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(4)</w:t>
      </w:r>
      <w:r w:rsidRPr="006C6D1E">
        <w:rPr>
          <w:rStyle w:val="apple-converted-space"/>
          <w:rFonts w:asciiTheme="majorHAnsi" w:hAnsiTheme="majorHAnsi" w:cs="Times New Roman"/>
        </w:rPr>
        <w:t> </w:t>
      </w:r>
      <w:r w:rsidRPr="006C6D1E">
        <w:rPr>
          <w:rFonts w:asciiTheme="majorHAnsi" w:hAnsiTheme="majorHAnsi" w:cs="Times New Roman"/>
        </w:rPr>
        <w:t>No amendment of this Constitution (including the provisions of Part III) made or purporting to have been made under this article whether before or after the commencement of Section 55 of the Constitution (Forty second Amendment) Act, 1976 shall be called in question in any court on any ground</w:t>
      </w:r>
    </w:p>
    <w:p w:rsidR="006524A4" w:rsidRPr="006C6D1E" w:rsidRDefault="006524A4" w:rsidP="006524A4">
      <w:pPr>
        <w:shd w:val="clear" w:color="auto" w:fill="FFFFFF"/>
        <w:spacing w:after="0" w:line="240" w:lineRule="auto"/>
        <w:jc w:val="both"/>
        <w:rPr>
          <w:rFonts w:asciiTheme="majorHAnsi" w:hAnsiTheme="majorHAnsi" w:cs="Times New Roman"/>
        </w:rPr>
      </w:pPr>
      <w:r w:rsidRPr="008E5908">
        <w:rPr>
          <w:rFonts w:asciiTheme="majorHAnsi" w:hAnsiTheme="majorHAnsi" w:cs="Times New Roman"/>
        </w:rPr>
        <w:t>(5)</w:t>
      </w:r>
      <w:r w:rsidRPr="006C6D1E">
        <w:rPr>
          <w:rStyle w:val="apple-converted-space"/>
          <w:rFonts w:asciiTheme="majorHAnsi" w:hAnsiTheme="majorHAnsi" w:cs="Times New Roman"/>
        </w:rPr>
        <w:t> </w:t>
      </w:r>
      <w:r w:rsidRPr="006C6D1E">
        <w:rPr>
          <w:rFonts w:asciiTheme="majorHAnsi" w:hAnsiTheme="majorHAnsi" w:cs="Times New Roman"/>
        </w:rPr>
        <w:t xml:space="preserve">For the removal of doubts, it is hereby declared that there shall be no limitation whatever on the constituent power of Parliament to amend by way of addition, variation or repeal the provisions of this Constitution under this article </w:t>
      </w:r>
    </w:p>
    <w:p w:rsidR="006524A4" w:rsidRPr="006C6D1E" w:rsidRDefault="006524A4" w:rsidP="006524A4">
      <w:pPr>
        <w:shd w:val="clear" w:color="auto" w:fill="FFFFFF"/>
        <w:spacing w:after="0" w:line="240" w:lineRule="auto"/>
        <w:jc w:val="both"/>
        <w:rPr>
          <w:rFonts w:asciiTheme="majorHAnsi" w:hAnsiTheme="majorHAnsi" w:cs="Times New Roman"/>
          <w:b/>
          <w:u w:val="single"/>
        </w:rPr>
      </w:pPr>
      <w:r w:rsidRPr="006C6D1E">
        <w:rPr>
          <w:rFonts w:asciiTheme="majorHAnsi" w:hAnsiTheme="majorHAnsi" w:cs="Times New Roman"/>
          <w:b/>
          <w:u w:val="single"/>
        </w:rPr>
        <w:lastRenderedPageBreak/>
        <w:t>PART XXI TEMPORARY, TRANSITIONAL AND SPECIAL PROVISIONS</w:t>
      </w:r>
    </w:p>
    <w:p w:rsidR="006524A4" w:rsidRPr="006C6D1E" w:rsidRDefault="006524A4" w:rsidP="006524A4">
      <w:pPr>
        <w:shd w:val="clear" w:color="auto" w:fill="FFFFFF"/>
        <w:spacing w:after="0" w:line="240" w:lineRule="auto"/>
        <w:jc w:val="both"/>
        <w:rPr>
          <w:rFonts w:asciiTheme="majorHAnsi" w:hAnsiTheme="majorHAnsi" w:cs="Times New Roman"/>
        </w:rPr>
      </w:pPr>
      <w:r w:rsidRPr="006C6D1E">
        <w:rPr>
          <w:rFonts w:asciiTheme="majorHAnsi" w:hAnsiTheme="majorHAnsi" w:cs="Times New Roman"/>
          <w:color w:val="000000" w:themeColor="text1"/>
          <w:lang w:val="en-GB" w:eastAsia="en-GB"/>
        </w:rPr>
        <w:t>Indian Constitution is a balanced Constitution. The framers of the Constitution desired to secure balance and moderation in incorporating various provisions in our Constitution. As far as the amendment of the Constitution is concerned, a balance is struck in making the Constitution partly rigid and partly flexible.</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flexible Constitution is one, which can be easily amended like ordinary law of the land. On the contrary, a rigid Constitution is one whose amendment is very difficult and where there is a distinction between the amendment of Constitutional law and ordinary law. Both the types of Constitutions had their merits and demerits.</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But the framers of the Indian Constitution did not go to the extreme. They incorporated a unique procedure of amendment which combines both rigidity and flexibility. Amendments Article 368 of Constitution deals with procedure of amendment of the Constitution. The Constitution can be amended in three different ways:-</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(a) Some categories of amendment like creation of new States, creation or abolition of second chamber of the States, changes in the citizenship, etc., require only a simple majority in both the Houses of the Union Parliament. In this case amendment of the Constitution is made in a flexible manner.</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(b) Certain other provisions of the Constitution in order to be amended, require a majority of the total membership in each House of Parliament and a majority of not less than two-thirds of the members present and voting in each House of parliament. The bulk of the Constitution can be amended in this way.</w:t>
      </w: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color w:val="000000" w:themeColor="text1"/>
          <w:lang w:val="en-GB" w:eastAsia="en-GB"/>
        </w:rPr>
        <w:t xml:space="preserve">(c) Certain categories of amendment like the Presidential powers and mode of election, the extent of the Executive and Legislative Powers of the Union or the States, the provision regarding the Supreme Court and the High Court, the representation of States in Parliament etc. require </w:t>
      </w:r>
    </w:p>
    <w:p w:rsidR="006524A4" w:rsidRPr="006C6D1E" w:rsidRDefault="006524A4" w:rsidP="006524A4">
      <w:pPr>
        <w:shd w:val="clear" w:color="auto" w:fill="FFFFFF"/>
        <w:spacing w:after="0" w:line="240" w:lineRule="auto"/>
        <w:jc w:val="both"/>
        <w:rPr>
          <w:rFonts w:asciiTheme="majorHAnsi" w:hAnsiTheme="majorHAnsi" w:cs="Times New Roman"/>
          <w:b/>
          <w:color w:val="000000" w:themeColor="text1"/>
          <w:u w:val="single"/>
        </w:rPr>
      </w:pPr>
    </w:p>
    <w:p w:rsidR="006524A4" w:rsidRPr="006C6D1E" w:rsidRDefault="006524A4" w:rsidP="006524A4">
      <w:pPr>
        <w:shd w:val="clear" w:color="auto" w:fill="FFFFFF"/>
        <w:spacing w:after="0" w:line="240" w:lineRule="auto"/>
        <w:jc w:val="both"/>
        <w:rPr>
          <w:rFonts w:asciiTheme="majorHAnsi" w:hAnsiTheme="majorHAnsi" w:cs="Times New Roman"/>
          <w:color w:val="000000" w:themeColor="text1"/>
          <w:lang w:val="en-GB" w:eastAsia="en-GB"/>
        </w:rPr>
      </w:pPr>
      <w:r w:rsidRPr="006C6D1E">
        <w:rPr>
          <w:rFonts w:asciiTheme="majorHAnsi" w:hAnsiTheme="majorHAnsi" w:cs="Times New Roman"/>
          <w:b/>
          <w:color w:val="000000" w:themeColor="text1"/>
          <w:u w:val="single"/>
        </w:rPr>
        <w:t xml:space="preserve">Type of amendments </w:t>
      </w:r>
    </w:p>
    <w:tbl>
      <w:tblPr>
        <w:tblStyle w:val="LightGrid-Accent4"/>
        <w:tblW w:w="0" w:type="auto"/>
        <w:tblLook w:val="04A0"/>
      </w:tblPr>
      <w:tblGrid>
        <w:gridCol w:w="1998"/>
        <w:gridCol w:w="1620"/>
        <w:gridCol w:w="5958"/>
      </w:tblGrid>
      <w:tr w:rsidR="006524A4" w:rsidRPr="006C6D1E" w:rsidTr="00F12DFA">
        <w:trPr>
          <w:cnfStyle w:val="100000000000"/>
          <w:trHeight w:val="323"/>
        </w:trPr>
        <w:tc>
          <w:tcPr>
            <w:cnfStyle w:val="001000000000"/>
            <w:tcW w:w="19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Simple</w:t>
            </w:r>
          </w:p>
        </w:tc>
        <w:tc>
          <w:tcPr>
            <w:tcW w:w="1620"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Special</w:t>
            </w:r>
          </w:p>
        </w:tc>
        <w:tc>
          <w:tcPr>
            <w:tcW w:w="5958" w:type="dxa"/>
          </w:tcPr>
          <w:p w:rsidR="006524A4" w:rsidRPr="006C6D1E" w:rsidRDefault="006524A4" w:rsidP="00EB409B">
            <w:pPr>
              <w:jc w:val="both"/>
              <w:cnfStyle w:val="1000000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Majority and ratification by states </w:t>
            </w:r>
          </w:p>
        </w:tc>
      </w:tr>
      <w:tr w:rsidR="006524A4" w:rsidRPr="006C6D1E" w:rsidTr="00F12DFA">
        <w:trPr>
          <w:cnfStyle w:val="000000100000"/>
          <w:trHeight w:val="323"/>
        </w:trPr>
        <w:tc>
          <w:tcPr>
            <w:cnfStyle w:val="001000000000"/>
            <w:tcW w:w="19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Majority</w:t>
            </w:r>
          </w:p>
        </w:tc>
        <w:tc>
          <w:tcPr>
            <w:tcW w:w="1620" w:type="dxa"/>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2/3</w:t>
            </w:r>
          </w:p>
        </w:tc>
        <w:tc>
          <w:tcPr>
            <w:tcW w:w="5958" w:type="dxa"/>
          </w:tcPr>
          <w:p w:rsidR="006524A4" w:rsidRPr="006C6D1E" w:rsidRDefault="006524A4" w:rsidP="00EB409B">
            <w:pPr>
              <w:jc w:val="both"/>
              <w:cnfStyle w:val="00000010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Special </w:t>
            </w:r>
            <w:r>
              <w:rPr>
                <w:rFonts w:asciiTheme="majorHAnsi" w:hAnsiTheme="majorHAnsi" w:cs="Times New Roman"/>
                <w:color w:val="000000" w:themeColor="text1"/>
              </w:rPr>
              <w:t>majority and 1/*52 vote in favo</w:t>
            </w:r>
            <w:r w:rsidRPr="006C6D1E">
              <w:rPr>
                <w:rFonts w:asciiTheme="majorHAnsi" w:hAnsiTheme="majorHAnsi" w:cs="Times New Roman"/>
                <w:color w:val="000000" w:themeColor="text1"/>
              </w:rPr>
              <w:t xml:space="preserve">r by  state legislature </w:t>
            </w:r>
          </w:p>
        </w:tc>
      </w:tr>
      <w:tr w:rsidR="006524A4" w:rsidRPr="006C6D1E" w:rsidTr="00F12DFA">
        <w:trPr>
          <w:cnfStyle w:val="000000010000"/>
          <w:trHeight w:val="323"/>
        </w:trPr>
        <w:tc>
          <w:tcPr>
            <w:cnfStyle w:val="001000000000"/>
            <w:tcW w:w="1998" w:type="dxa"/>
          </w:tcPr>
          <w:p w:rsidR="006524A4" w:rsidRPr="006C6D1E" w:rsidRDefault="006524A4" w:rsidP="00EB409B">
            <w:pPr>
              <w:jc w:val="both"/>
              <w:rPr>
                <w:rFonts w:asciiTheme="majorHAnsi" w:hAnsiTheme="majorHAnsi" w:cs="Times New Roman"/>
                <w:color w:val="000000" w:themeColor="text1"/>
              </w:rPr>
            </w:pPr>
            <w:r w:rsidRPr="006C6D1E">
              <w:rPr>
                <w:rFonts w:asciiTheme="majorHAnsi" w:hAnsiTheme="majorHAnsi" w:cs="Times New Roman"/>
                <w:color w:val="000000" w:themeColor="text1"/>
              </w:rPr>
              <w:t>Article 5,168,239-A</w:t>
            </w:r>
          </w:p>
        </w:tc>
        <w:tc>
          <w:tcPr>
            <w:tcW w:w="1620" w:type="dxa"/>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 xml:space="preserve">All Constitutional amendments  </w:t>
            </w:r>
          </w:p>
        </w:tc>
        <w:tc>
          <w:tcPr>
            <w:tcW w:w="5958" w:type="dxa"/>
          </w:tcPr>
          <w:p w:rsidR="006524A4" w:rsidRPr="006C6D1E" w:rsidRDefault="006524A4" w:rsidP="00EB409B">
            <w:pPr>
              <w:jc w:val="both"/>
              <w:cnfStyle w:val="000000010000"/>
              <w:rPr>
                <w:rFonts w:asciiTheme="majorHAnsi" w:hAnsiTheme="majorHAnsi" w:cs="Times New Roman"/>
                <w:color w:val="000000" w:themeColor="text1"/>
              </w:rPr>
            </w:pPr>
            <w:r w:rsidRPr="006C6D1E">
              <w:rPr>
                <w:rFonts w:asciiTheme="majorHAnsi" w:hAnsiTheme="majorHAnsi" w:cs="Times New Roman"/>
                <w:color w:val="000000" w:themeColor="text1"/>
              </w:rPr>
              <w:t>Fundamental  article 54,55,162,124-147,214-231,241,245-255, 7</w:t>
            </w:r>
            <w:r w:rsidRPr="006C6D1E">
              <w:rPr>
                <w:rFonts w:asciiTheme="majorHAnsi" w:hAnsiTheme="majorHAnsi" w:cs="Times New Roman"/>
                <w:color w:val="000000" w:themeColor="text1"/>
                <w:vertAlign w:val="superscript"/>
              </w:rPr>
              <w:t>th</w:t>
            </w:r>
            <w:r w:rsidRPr="006C6D1E">
              <w:rPr>
                <w:rFonts w:asciiTheme="majorHAnsi" w:hAnsiTheme="majorHAnsi" w:cs="Times New Roman"/>
                <w:color w:val="000000" w:themeColor="text1"/>
              </w:rPr>
              <w:t xml:space="preserve"> schedule  representation of parliament in IV schedule, 368  </w:t>
            </w:r>
          </w:p>
        </w:tc>
      </w:tr>
    </w:tbl>
    <w:p w:rsidR="006524A4" w:rsidRDefault="006524A4" w:rsidP="006524A4">
      <w:pPr>
        <w:spacing w:after="0" w:line="240" w:lineRule="auto"/>
        <w:rPr>
          <w:rFonts w:asciiTheme="majorHAnsi" w:hAnsiTheme="majorHAnsi"/>
        </w:rPr>
      </w:pPr>
    </w:p>
    <w:p w:rsidR="006524A4" w:rsidRPr="006C6D1E" w:rsidRDefault="006524A4" w:rsidP="006524A4">
      <w:pPr>
        <w:spacing w:after="0" w:line="240" w:lineRule="auto"/>
        <w:rPr>
          <w:rFonts w:asciiTheme="majorHAnsi" w:hAnsiTheme="majorHAnsi"/>
        </w:rPr>
      </w:pPr>
    </w:p>
    <w:p w:rsidR="00A562E4" w:rsidRDefault="00A562E4" w:rsidP="00E0696A">
      <w:pPr>
        <w:rPr>
          <w:b/>
          <w:sz w:val="28"/>
          <w:u w:val="single"/>
        </w:rPr>
      </w:pPr>
    </w:p>
    <w:p w:rsidR="00E0696A" w:rsidRPr="00E0696A" w:rsidRDefault="00E0696A" w:rsidP="00E0696A">
      <w:pPr>
        <w:rPr>
          <w:b/>
          <w:sz w:val="28"/>
          <w:u w:val="single"/>
        </w:rPr>
      </w:pPr>
      <w:r w:rsidRPr="00E0696A">
        <w:rPr>
          <w:b/>
          <w:sz w:val="28"/>
          <w:u w:val="single"/>
        </w:rPr>
        <w:t>IMPORTANT NOTES ON CONSTITUTION</w:t>
      </w:r>
      <w:r>
        <w:rPr>
          <w:b/>
          <w:sz w:val="28"/>
          <w:u w:val="single"/>
        </w:rPr>
        <w:t>:</w:t>
      </w:r>
    </w:p>
    <w:p w:rsidR="00E0696A" w:rsidRPr="005F13D2" w:rsidRDefault="00E0696A" w:rsidP="002640F4">
      <w:pPr>
        <w:pStyle w:val="Heading1"/>
        <w:numPr>
          <w:ilvl w:val="0"/>
          <w:numId w:val="59"/>
        </w:numPr>
        <w:shd w:val="clear" w:color="auto" w:fill="FFFFFF"/>
        <w:spacing w:before="0" w:after="67" w:line="720" w:lineRule="atLeast"/>
        <w:rPr>
          <w:rFonts w:ascii="Arial" w:hAnsi="Arial" w:cs="Arial"/>
          <w:bCs w:val="0"/>
          <w:color w:val="111111"/>
          <w:sz w:val="32"/>
          <w:szCs w:val="59"/>
          <w:u w:val="single"/>
        </w:rPr>
      </w:pPr>
      <w:r w:rsidRPr="005F13D2">
        <w:rPr>
          <w:rFonts w:ascii="Arial" w:hAnsi="Arial" w:cs="Arial"/>
          <w:bCs w:val="0"/>
          <w:color w:val="111111"/>
          <w:sz w:val="32"/>
          <w:szCs w:val="59"/>
          <w:u w:val="single"/>
        </w:rPr>
        <w:t>The Golden Triangle Of The Indian Constitution</w:t>
      </w:r>
    </w:p>
    <w:p w:rsidR="00E0696A" w:rsidRDefault="00E0696A" w:rsidP="00E0696A">
      <w:pPr>
        <w:rPr>
          <w:rFonts w:ascii="Verdana" w:hAnsi="Verdana"/>
          <w:color w:val="222222"/>
          <w:sz w:val="20"/>
          <w:szCs w:val="20"/>
          <w:shd w:val="clear" w:color="auto" w:fill="FFFFFF"/>
        </w:rPr>
      </w:pPr>
    </w:p>
    <w:p w:rsidR="00E0696A" w:rsidRPr="00E51B31" w:rsidRDefault="00E0696A" w:rsidP="00E0696A">
      <w:pPr>
        <w:jc w:val="both"/>
        <w:rPr>
          <w:rFonts w:ascii="Verdana" w:hAnsi="Verdana"/>
          <w:color w:val="222222"/>
          <w:sz w:val="24"/>
          <w:szCs w:val="20"/>
          <w:shd w:val="clear" w:color="auto" w:fill="FFFFFF"/>
        </w:rPr>
      </w:pPr>
      <w:r w:rsidRPr="00E51B31">
        <w:rPr>
          <w:rFonts w:ascii="Verdana" w:hAnsi="Verdana"/>
          <w:color w:val="222222"/>
          <w:sz w:val="24"/>
          <w:szCs w:val="20"/>
          <w:shd w:val="clear" w:color="auto" w:fill="FFFFFF"/>
        </w:rPr>
        <w:t xml:space="preserve">We all know the underlying fact that our Constitution is the longest written Constitution of any sovereign country in the world. A nation is governed by its Constitution. It is the Supreme Law of our Country. Constitution declares India a sovereign, socialistic, secular, democratic, republic, assuring its citizens of justice, equality and liberty, and endeavors to promote fraternity among them. While looking at the fundamental rights enumerated in the Constitution, </w:t>
      </w:r>
      <w:r w:rsidRPr="00E51B31">
        <w:rPr>
          <w:rFonts w:ascii="Verdana" w:hAnsi="Verdana"/>
          <w:color w:val="222222"/>
          <w:sz w:val="24"/>
          <w:szCs w:val="20"/>
          <w:shd w:val="clear" w:color="auto" w:fill="FFFFFF"/>
        </w:rPr>
        <w:lastRenderedPageBreak/>
        <w:t>it will be well clear that the framers of the Constitution had done it in such a way that it acts a pillar to the national security and integrity of the country.  The fundamental rights, embodied in part III of the Constitution provide civil rights to all the citizens of India and prevent them from the encroachment of society and also ensure their protection. There are seven rights which are enumerated as fundamental rights which include:</w:t>
      </w:r>
    </w:p>
    <w:p w:rsidR="00E0696A" w:rsidRPr="005F13D2"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equality</w:t>
      </w:r>
    </w:p>
    <w:p w:rsidR="00E0696A" w:rsidRPr="005F13D2"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freedom</w:t>
      </w:r>
    </w:p>
    <w:p w:rsidR="00E0696A" w:rsidRPr="005F13D2"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against exploitation</w:t>
      </w:r>
    </w:p>
    <w:p w:rsidR="000A3059" w:rsidRDefault="00E0696A" w:rsidP="000A3059">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freedom of religion,</w:t>
      </w:r>
    </w:p>
    <w:p w:rsidR="00E0696A" w:rsidRPr="000A3059" w:rsidRDefault="000A3059" w:rsidP="000A3059">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Pr>
          <w:rFonts w:ascii="Arial" w:hAnsi="Arial" w:cs="Arial"/>
          <w:color w:val="222222"/>
          <w:sz w:val="24"/>
          <w:szCs w:val="20"/>
        </w:rPr>
        <w:t>E</w:t>
      </w:r>
      <w:r w:rsidR="00E0696A" w:rsidRPr="000A3059">
        <w:rPr>
          <w:rFonts w:ascii="Arial" w:hAnsi="Arial" w:cs="Arial"/>
          <w:color w:val="222222"/>
          <w:sz w:val="24"/>
          <w:szCs w:val="20"/>
        </w:rPr>
        <w:t>ducation and cultural rights</w:t>
      </w:r>
    </w:p>
    <w:p w:rsidR="00E0696A" w:rsidRPr="005F13D2"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property</w:t>
      </w:r>
    </w:p>
    <w:p w:rsidR="00E0696A" w:rsidRDefault="00E0696A"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Right to constitutional remedies</w:t>
      </w:r>
    </w:p>
    <w:p w:rsidR="00A562E4" w:rsidRPr="005F13D2" w:rsidRDefault="00A562E4" w:rsidP="00E0696A">
      <w:pPr>
        <w:numPr>
          <w:ilvl w:val="0"/>
          <w:numId w:val="56"/>
        </w:numPr>
        <w:shd w:val="clear" w:color="auto" w:fill="FFFFFF"/>
        <w:spacing w:before="100" w:beforeAutospacing="1" w:after="100" w:afterAutospacing="1" w:line="347" w:lineRule="atLeast"/>
        <w:ind w:left="1000"/>
        <w:jc w:val="both"/>
        <w:rPr>
          <w:rFonts w:ascii="Arial" w:hAnsi="Arial" w:cs="Arial"/>
          <w:color w:val="222222"/>
          <w:sz w:val="24"/>
          <w:szCs w:val="20"/>
        </w:rPr>
      </w:pP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r w:rsidRPr="005F13D2">
        <w:rPr>
          <w:rFonts w:ascii="Verdana" w:hAnsi="Verdana" w:cs="Times New Roman"/>
          <w:color w:val="222222"/>
          <w:sz w:val="24"/>
          <w:szCs w:val="20"/>
        </w:rPr>
        <w:t>Later on, Right to property was removed from the part III by the 44</w:t>
      </w:r>
      <w:r w:rsidRPr="005F13D2">
        <w:rPr>
          <w:rFonts w:ascii="Verdana" w:hAnsi="Verdana" w:cs="Times New Roman"/>
          <w:color w:val="222222"/>
          <w:sz w:val="18"/>
          <w:szCs w:val="15"/>
          <w:vertAlign w:val="superscript"/>
        </w:rPr>
        <w:t>th</w:t>
      </w:r>
      <w:r w:rsidRPr="005F13D2">
        <w:rPr>
          <w:rFonts w:ascii="Verdana" w:hAnsi="Verdana" w:cs="Times New Roman"/>
          <w:color w:val="222222"/>
          <w:sz w:val="24"/>
          <w:szCs w:val="20"/>
        </w:rPr>
        <w:t> Amendment in 1978. Such fundamental rights are to be enforced for each and every citizen living in India irrespective of race, caste, religion, gender or place of birth. They are enforceable by courts, subject to specific restrictions. Now looking into the topic in detail, Article 14, 19 and 21 are popularly known as the ‘golden triangle’ of the Indian Constitution.</w:t>
      </w:r>
    </w:p>
    <w:p w:rsidR="00E0696A" w:rsidRPr="005F13D2" w:rsidRDefault="00E0696A" w:rsidP="00E0696A">
      <w:pPr>
        <w:shd w:val="clear" w:color="auto" w:fill="FFFFFF"/>
        <w:spacing w:before="360" w:after="227" w:line="400" w:lineRule="atLeast"/>
        <w:jc w:val="both"/>
        <w:outlineLvl w:val="2"/>
        <w:rPr>
          <w:rFonts w:ascii="Arial" w:hAnsi="Arial" w:cs="Arial"/>
          <w:color w:val="111111"/>
          <w:sz w:val="36"/>
          <w:szCs w:val="29"/>
        </w:rPr>
      </w:pPr>
      <w:r w:rsidRPr="00E51B31">
        <w:rPr>
          <w:rFonts w:ascii="Arial" w:hAnsi="Arial" w:cs="Arial"/>
          <w:b/>
          <w:bCs/>
          <w:color w:val="111111"/>
          <w:sz w:val="36"/>
        </w:rPr>
        <w:t>The Golden Triangle</w:t>
      </w:r>
    </w:p>
    <w:p w:rsidR="00E0696A" w:rsidRPr="005F13D2" w:rsidRDefault="00E0696A" w:rsidP="00E0696A">
      <w:pPr>
        <w:numPr>
          <w:ilvl w:val="0"/>
          <w:numId w:val="57"/>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 xml:space="preserve">Article 14 – Equality before the law, the state shall not deny any person equality before the law or equal protection of law within the territorial limits of India or prohibition on the grounds of race, caste, religion, sex or place of birth. </w:t>
      </w:r>
    </w:p>
    <w:p w:rsidR="00E0696A" w:rsidRPr="005F13D2" w:rsidRDefault="00E0696A" w:rsidP="00E0696A">
      <w:pPr>
        <w:numPr>
          <w:ilvl w:val="0"/>
          <w:numId w:val="57"/>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Article 19 – Protection of certain rights regarding freedom of speech and expression. All citizen shall have the right</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freedom of speech and expression</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assemble peacefully and without arms</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form associations or unions</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move freely throughout the territory of India</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reside and settle in any part of the territory of India, and</w:t>
      </w:r>
    </w:p>
    <w:p w:rsidR="00E0696A" w:rsidRPr="005F13D2" w:rsidRDefault="00E0696A" w:rsidP="00E0696A">
      <w:pPr>
        <w:numPr>
          <w:ilvl w:val="1"/>
          <w:numId w:val="57"/>
        </w:numPr>
        <w:shd w:val="clear" w:color="auto" w:fill="FFFFFF"/>
        <w:spacing w:before="100" w:beforeAutospacing="1" w:after="100" w:afterAutospacing="1" w:line="347" w:lineRule="atLeast"/>
        <w:ind w:left="2000"/>
        <w:jc w:val="both"/>
        <w:rPr>
          <w:rFonts w:ascii="Arial" w:hAnsi="Arial" w:cs="Arial"/>
          <w:color w:val="222222"/>
          <w:sz w:val="24"/>
          <w:szCs w:val="20"/>
        </w:rPr>
      </w:pPr>
      <w:r w:rsidRPr="005F13D2">
        <w:rPr>
          <w:rFonts w:ascii="Arial" w:hAnsi="Arial" w:cs="Arial"/>
          <w:color w:val="222222"/>
          <w:sz w:val="24"/>
          <w:szCs w:val="20"/>
        </w:rPr>
        <w:t>To practice any profession or to carry on any occupation, trade or business</w:t>
      </w:r>
      <w:r>
        <w:rPr>
          <w:rFonts w:ascii="Arial" w:hAnsi="Arial" w:cs="Arial"/>
          <w:color w:val="222222"/>
          <w:sz w:val="24"/>
          <w:szCs w:val="20"/>
        </w:rPr>
        <w:t>.</w:t>
      </w:r>
    </w:p>
    <w:p w:rsidR="00E0696A" w:rsidRPr="005F13D2" w:rsidRDefault="00E0696A" w:rsidP="00E0696A">
      <w:pPr>
        <w:numPr>
          <w:ilvl w:val="0"/>
          <w:numId w:val="57"/>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lastRenderedPageBreak/>
        <w:t xml:space="preserve">Article 21 – Protection of life and personal liberty, no person shall be deprived of his personal liberty except according to the procedures established by law. </w:t>
      </w: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r w:rsidRPr="005F13D2">
        <w:rPr>
          <w:rFonts w:ascii="Verdana" w:hAnsi="Verdana" w:cs="Times New Roman"/>
          <w:color w:val="222222"/>
          <w:sz w:val="24"/>
          <w:szCs w:val="20"/>
        </w:rPr>
        <w:t>Now it is clear why these provisions under the Constitution regarded as the ‘golden triangle’. These rights are regarded as the basic principles for the smooth running of life for the citizens of our country. The golden triangle provides full protection to individuals from any encroachment upon their rights from the society and others as well. Article 14, it provides for equality before law and equal protection of the law. It means that no person is deprived of his equality among other citizens of our country.  The provision also gains importance because the enactment of such a provision leads to the abolishing of certain inhuman customary practices of our country. The provisions of this article also envisage certain legal rights like protection of law which purely means that the law should be the same for every person with some necessary exceptions.</w:t>
      </w: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r w:rsidRPr="005F13D2">
        <w:rPr>
          <w:rFonts w:ascii="Verdana" w:hAnsi="Verdana" w:cs="Times New Roman"/>
          <w:color w:val="222222"/>
          <w:sz w:val="24"/>
          <w:szCs w:val="20"/>
        </w:rPr>
        <w:t>Article 19 provides certain absolute rights such as freedom of speech and expression, freedom of movement, freedom of forming associations and unions, etc. This Article brings about important changes in the society as it provides various rights to the people so that there is harmony among the people of our country. Even though this Article covers a vast area of operation, it does not provide a person the freedom to do anything and everything as per his whims and fancies. Various other provisions of the Article provide restrictions to various issues affecting public tranquillity and security. Such restrictions include:</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Security of the State</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Friendly relation with foreign states</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Public order</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Decency and morality</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Contempt of court</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Defamation</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Incitement of offenses</w:t>
      </w:r>
    </w:p>
    <w:p w:rsidR="00E0696A" w:rsidRPr="005F13D2" w:rsidRDefault="00E0696A" w:rsidP="00E0696A">
      <w:pPr>
        <w:numPr>
          <w:ilvl w:val="0"/>
          <w:numId w:val="58"/>
        </w:numPr>
        <w:shd w:val="clear" w:color="auto" w:fill="FFFFFF"/>
        <w:spacing w:before="100" w:beforeAutospacing="1" w:after="100" w:afterAutospacing="1" w:line="347" w:lineRule="atLeast"/>
        <w:ind w:left="1000"/>
        <w:jc w:val="both"/>
        <w:rPr>
          <w:rFonts w:ascii="Arial" w:hAnsi="Arial" w:cs="Arial"/>
          <w:color w:val="222222"/>
          <w:sz w:val="24"/>
          <w:szCs w:val="20"/>
        </w:rPr>
      </w:pPr>
      <w:r w:rsidRPr="005F13D2">
        <w:rPr>
          <w:rFonts w:ascii="Arial" w:hAnsi="Arial" w:cs="Arial"/>
          <w:color w:val="222222"/>
          <w:sz w:val="24"/>
          <w:szCs w:val="20"/>
        </w:rPr>
        <w:t xml:space="preserve">Sovereignty and integrity of India. </w:t>
      </w: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r w:rsidRPr="005F13D2">
        <w:rPr>
          <w:rFonts w:ascii="Verdana" w:hAnsi="Verdana" w:cs="Times New Roman"/>
          <w:color w:val="222222"/>
          <w:sz w:val="24"/>
          <w:szCs w:val="20"/>
        </w:rPr>
        <w:t xml:space="preserve">On the other hand Article, 21 provides for protection of life and personal liberty.  This provision of the Constitution is one of the most implemented as well as widely interpreted areas in the field of law enforcement. The Article </w:t>
      </w:r>
      <w:r w:rsidRPr="005F13D2">
        <w:rPr>
          <w:rFonts w:ascii="Verdana" w:hAnsi="Verdana" w:cs="Times New Roman"/>
          <w:color w:val="222222"/>
          <w:sz w:val="24"/>
          <w:szCs w:val="20"/>
        </w:rPr>
        <w:lastRenderedPageBreak/>
        <w:t>covers the most sensitive area, i.e. protection and securing the life and liberty of a person. Perhaps this may be the most violated provision of our Constitution as well. Various courts in our country have interpreted the constitutional validity of Article 21 in a common man’s life. Important among them is the case of </w:t>
      </w:r>
      <w:r w:rsidRPr="00E51B31">
        <w:rPr>
          <w:rFonts w:ascii="Verdana" w:hAnsi="Verdana"/>
          <w:color w:val="222222"/>
          <w:sz w:val="24"/>
          <w:szCs w:val="20"/>
          <w:shd w:val="clear" w:color="auto" w:fill="FFFFFF"/>
        </w:rPr>
        <w:t> </w:t>
      </w:r>
      <w:r w:rsidRPr="00E51B31">
        <w:rPr>
          <w:rFonts w:ascii="Verdana" w:hAnsi="Verdana"/>
          <w:b/>
          <w:color w:val="222222"/>
          <w:sz w:val="24"/>
          <w:szCs w:val="20"/>
          <w:u w:val="single"/>
          <w:shd w:val="clear" w:color="auto" w:fill="FFFFFF"/>
        </w:rPr>
        <w:t>Maneka Gandhi v. Union of India</w:t>
      </w:r>
      <w:r w:rsidR="000E6E23" w:rsidRPr="000E6E23">
        <w:rPr>
          <w:rFonts w:ascii="Verdana" w:hAnsi="Verdana"/>
          <w:b/>
          <w:color w:val="222222"/>
          <w:sz w:val="24"/>
          <w:szCs w:val="20"/>
          <w:u w:val="single"/>
          <w:shd w:val="clear" w:color="auto" w:fill="FFFFFF"/>
        </w:rPr>
        <w:t xml:space="preserve"> </w:t>
      </w:r>
      <w:r w:rsidR="000E6E23" w:rsidRPr="00E51B31">
        <w:rPr>
          <w:rFonts w:ascii="Verdana" w:hAnsi="Verdana"/>
          <w:b/>
          <w:color w:val="222222"/>
          <w:sz w:val="24"/>
          <w:szCs w:val="20"/>
          <w:u w:val="single"/>
          <w:shd w:val="clear" w:color="auto" w:fill="FFFFFF"/>
        </w:rPr>
        <w:t>AIR</w:t>
      </w:r>
      <w:r w:rsidRPr="00E51B31">
        <w:rPr>
          <w:rFonts w:ascii="Verdana" w:hAnsi="Verdana"/>
          <w:b/>
          <w:color w:val="222222"/>
          <w:sz w:val="24"/>
          <w:szCs w:val="20"/>
          <w:u w:val="single"/>
          <w:shd w:val="clear" w:color="auto" w:fill="FFFFFF"/>
        </w:rPr>
        <w:t xml:space="preserve"> 1978 597,</w:t>
      </w:r>
      <w:r w:rsidRPr="005F13D2">
        <w:rPr>
          <w:rFonts w:ascii="Verdana" w:hAnsi="Verdana" w:cs="Times New Roman"/>
          <w:color w:val="222222"/>
          <w:sz w:val="24"/>
          <w:szCs w:val="20"/>
        </w:rPr>
        <w:t> wherein the court looked into matters not only affecting Article 21 but also Articles 14 and 19 as well. The court stated that the act on the part of the respondents was violating Article 14 in the sense that the act leads to arbitrariness on the part of the respondent which violated the right to equality of the petitioner. Article 21 was being violated in the sense that petitioner was restrained from going abroad. The judgment was one of the landmarks among the cases relating to the violation of certain fundamental rights mainly, Articles 14, 19 and 21.</w:t>
      </w:r>
    </w:p>
    <w:p w:rsidR="00E0696A" w:rsidRPr="00E51B31" w:rsidRDefault="00E0696A" w:rsidP="00E0696A">
      <w:pPr>
        <w:pStyle w:val="NormalWeb"/>
        <w:shd w:val="clear" w:color="auto" w:fill="FFFFFF"/>
        <w:spacing w:before="0" w:beforeAutospacing="0" w:after="347" w:afterAutospacing="0" w:line="347" w:lineRule="atLeast"/>
        <w:jc w:val="both"/>
        <w:rPr>
          <w:rFonts w:ascii="Verdana" w:hAnsi="Verdana"/>
          <w:color w:val="222222"/>
          <w:szCs w:val="20"/>
        </w:rPr>
      </w:pPr>
      <w:r w:rsidRPr="00E51B31">
        <w:rPr>
          <w:rFonts w:ascii="Verdana" w:hAnsi="Verdana"/>
          <w:color w:val="222222"/>
          <w:szCs w:val="20"/>
        </w:rPr>
        <w:t>Article 21 is applicable even during the time of election wherein people have the sole right of electing the best person as their representative. No person has a right to compel anyone to elect the person other than his/her wish. Even though voting is not a fundamental right but a ‘statutory right’, the court, in the judgment of the case</w:t>
      </w:r>
      <w:r w:rsidRPr="00E51B31">
        <w:rPr>
          <w:rFonts w:ascii="Verdana" w:hAnsi="Verdana"/>
          <w:b/>
          <w:color w:val="222222"/>
          <w:szCs w:val="20"/>
          <w:u w:val="single"/>
        </w:rPr>
        <w:t> </w:t>
      </w:r>
      <w:r w:rsidRPr="00E51B31">
        <w:rPr>
          <w:rFonts w:ascii="Verdana" w:hAnsi="Verdana"/>
          <w:b/>
          <w:color w:val="222222"/>
          <w:szCs w:val="20"/>
          <w:u w:val="single"/>
          <w:shd w:val="clear" w:color="auto" w:fill="FFFFFF"/>
        </w:rPr>
        <w:t>Pucl v. Union of India WP (C) 490 of 2002</w:t>
      </w:r>
      <w:r w:rsidRPr="00E51B31">
        <w:rPr>
          <w:rFonts w:ascii="Verdana" w:hAnsi="Verdana"/>
          <w:color w:val="222222"/>
          <w:szCs w:val="20"/>
          <w:shd w:val="clear" w:color="auto" w:fill="FFFFFF"/>
        </w:rPr>
        <w:t>.</w:t>
      </w:r>
      <w:r w:rsidRPr="00E51B31">
        <w:rPr>
          <w:rFonts w:ascii="Verdana" w:hAnsi="Verdana"/>
          <w:color w:val="222222"/>
          <w:szCs w:val="20"/>
        </w:rPr>
        <w:t>, distinguishes “right to vote” and the “freedom of voting as the species of the freedom of expression” under Article 19 of the Constitution. There are various other major judgments in cases regarding enforcement of fundamental rights. For example, the case of </w:t>
      </w:r>
      <w:r w:rsidRPr="00E51B31">
        <w:rPr>
          <w:rFonts w:ascii="Verdana" w:hAnsi="Verdana"/>
          <w:b/>
          <w:color w:val="222222"/>
          <w:szCs w:val="20"/>
          <w:u w:val="single"/>
          <w:shd w:val="clear" w:color="auto" w:fill="FFFFFF"/>
        </w:rPr>
        <w:t>His Holiness Kesavananda Bharathi Sripadagalvaru and or v.State of Kerala and Anr ((1973) 4 SCC 225)</w:t>
      </w:r>
      <w:r w:rsidRPr="00E51B31">
        <w:rPr>
          <w:rStyle w:val="Emphasis"/>
          <w:rFonts w:ascii="Verdana" w:eastAsiaTheme="majorEastAsia" w:hAnsi="Verdana"/>
          <w:color w:val="222222"/>
          <w:szCs w:val="20"/>
        </w:rPr>
        <w:t>,</w:t>
      </w:r>
      <w:r w:rsidRPr="00E51B31">
        <w:rPr>
          <w:rFonts w:ascii="Verdana" w:hAnsi="Verdana"/>
          <w:color w:val="222222"/>
          <w:szCs w:val="20"/>
        </w:rPr>
        <w:t> which is considered as a landmark among cases regarding the enforceability of constitutional rights in favour of the citizens. The judgment in the said case makes it clear that even the Central or State Government has certain limitations in encroaching into a person’s rights, mainly fundamental rights.</w:t>
      </w:r>
    </w:p>
    <w:p w:rsidR="00E0696A" w:rsidRPr="00E51B31" w:rsidRDefault="00E0696A" w:rsidP="00E0696A">
      <w:pPr>
        <w:pStyle w:val="Heading3"/>
        <w:shd w:val="clear" w:color="auto" w:fill="FFFFFF"/>
        <w:spacing w:before="360" w:after="227" w:line="400" w:lineRule="atLeast"/>
        <w:jc w:val="both"/>
        <w:rPr>
          <w:rFonts w:ascii="Arial" w:hAnsi="Arial" w:cs="Arial"/>
          <w:b w:val="0"/>
          <w:bCs w:val="0"/>
          <w:color w:val="111111"/>
          <w:sz w:val="36"/>
          <w:szCs w:val="29"/>
        </w:rPr>
      </w:pPr>
      <w:r w:rsidRPr="00E51B31">
        <w:rPr>
          <w:rStyle w:val="Strong"/>
          <w:rFonts w:ascii="Arial" w:eastAsiaTheme="majorEastAsia" w:hAnsi="Arial" w:cs="Arial"/>
          <w:b/>
          <w:bCs/>
          <w:color w:val="111111"/>
          <w:sz w:val="36"/>
          <w:szCs w:val="29"/>
        </w:rPr>
        <w:t>Conclusion</w:t>
      </w:r>
    </w:p>
    <w:p w:rsidR="00E0696A" w:rsidRDefault="00E0696A" w:rsidP="00E0696A">
      <w:pPr>
        <w:pStyle w:val="NormalWeb"/>
        <w:pBdr>
          <w:bottom w:val="single" w:sz="12" w:space="1" w:color="auto"/>
        </w:pBdr>
        <w:shd w:val="clear" w:color="auto" w:fill="FFFFFF"/>
        <w:spacing w:before="0" w:beforeAutospacing="0" w:after="347" w:afterAutospacing="0" w:line="347" w:lineRule="atLeast"/>
        <w:jc w:val="both"/>
        <w:rPr>
          <w:rFonts w:ascii="Verdana" w:hAnsi="Verdana"/>
          <w:color w:val="222222"/>
          <w:szCs w:val="20"/>
        </w:rPr>
      </w:pPr>
      <w:r w:rsidRPr="00E51B31">
        <w:rPr>
          <w:rFonts w:ascii="Verdana" w:hAnsi="Verdana"/>
          <w:color w:val="222222"/>
          <w:szCs w:val="20"/>
        </w:rPr>
        <w:t xml:space="preserve">Thanks to the drafters of the Constitution for framing it in such a way that it neither makes any mandatory provisions regarding various rights for the citizens nor makes any citizen free from certain fundamental duties that must be followed by every citizen of the country. It has also looked deeply into the socio-economic scenario of India so that no rights or duties will be omitted.  </w:t>
      </w:r>
      <w:r w:rsidRPr="00E51B31">
        <w:rPr>
          <w:rFonts w:ascii="Verdana" w:hAnsi="Verdana"/>
          <w:color w:val="222222"/>
          <w:szCs w:val="20"/>
        </w:rPr>
        <w:lastRenderedPageBreak/>
        <w:t>Apart from certain fundamental rights, the Constitution also provides certain other rights and duties towards the citizen which are enclosed in Part IV of the Constitution known as ‘Directive Principles of State policy.’ Such provisions are framed under the notion that rights of each and every individual change accordingly and such rights cannot be considered as fundamental but have to be enforced. One of the merits of the of our Constitution is that it neither restricts a person from enforcing his fundamental rights, nor it provides full freedom to a person in such a manner that he exploits or violates such rights himself or against the society. Perhaps this feature of our Constitution makes it different from any of the other major Constitutions of the world.</w:t>
      </w:r>
    </w:p>
    <w:p w:rsidR="002640F4" w:rsidRDefault="002640F4" w:rsidP="00E0696A">
      <w:pPr>
        <w:pStyle w:val="NormalWeb"/>
        <w:shd w:val="clear" w:color="auto" w:fill="FFFFFF"/>
        <w:spacing w:before="0" w:beforeAutospacing="0" w:after="347" w:afterAutospacing="0" w:line="347" w:lineRule="atLeast"/>
        <w:jc w:val="both"/>
        <w:rPr>
          <w:rFonts w:ascii="Verdana" w:hAnsi="Verdana"/>
          <w:color w:val="222222"/>
          <w:szCs w:val="20"/>
        </w:rPr>
      </w:pPr>
    </w:p>
    <w:p w:rsidR="002640F4" w:rsidRPr="002640F4" w:rsidRDefault="002640F4" w:rsidP="002640F4">
      <w:pPr>
        <w:pStyle w:val="ListParagraph"/>
        <w:numPr>
          <w:ilvl w:val="0"/>
          <w:numId w:val="7"/>
        </w:numPr>
        <w:tabs>
          <w:tab w:val="left" w:pos="10980"/>
        </w:tabs>
        <w:jc w:val="both"/>
        <w:rPr>
          <w:b/>
          <w:sz w:val="28"/>
          <w:szCs w:val="28"/>
          <w:u w:val="single"/>
        </w:rPr>
      </w:pPr>
      <w:r w:rsidRPr="002640F4">
        <w:rPr>
          <w:b/>
          <w:sz w:val="28"/>
          <w:szCs w:val="28"/>
          <w:u w:val="single"/>
        </w:rPr>
        <w:t>PRESIDENT – ATITULAR HEAD</w:t>
      </w:r>
    </w:p>
    <w:p w:rsidR="002640F4" w:rsidRPr="00603C31" w:rsidRDefault="002640F4" w:rsidP="002640F4">
      <w:pPr>
        <w:tabs>
          <w:tab w:val="left" w:pos="10980"/>
        </w:tabs>
        <w:jc w:val="both"/>
        <w:rPr>
          <w:b/>
          <w:sz w:val="28"/>
          <w:szCs w:val="28"/>
        </w:rPr>
      </w:pPr>
      <w:r w:rsidRPr="005F42A8">
        <w:rPr>
          <w:b/>
          <w:sz w:val="28"/>
          <w:szCs w:val="28"/>
        </w:rPr>
        <w:t>“INDIAN PRESIDENT IS A TITULAR AND FORMAL HEAD OF THE UNION EXECUTIVE”. EXPLAIN WITH REASONS.</w:t>
      </w:r>
    </w:p>
    <w:p w:rsidR="002640F4" w:rsidRDefault="002640F4" w:rsidP="002640F4">
      <w:pPr>
        <w:tabs>
          <w:tab w:val="left" w:pos="10980"/>
        </w:tabs>
        <w:jc w:val="both"/>
        <w:rPr>
          <w:sz w:val="28"/>
          <w:szCs w:val="28"/>
        </w:rPr>
      </w:pPr>
      <w:r>
        <w:rPr>
          <w:sz w:val="28"/>
          <w:szCs w:val="28"/>
        </w:rPr>
        <w:t>The executive power of the Union is vested in the President under Art. 53(1).This power is to be exercised in accordance with the Constitution. Though formally vested in the President it does not mean that he should personally exercise this power or take every decision himself. That would be a task physically impossible for him to discharge. It will also be constitutionally undesirable for the Parliamentary system to have effective powers vested in Ministers. The constitution therefore seeks to create a mechanism by which the responsibility for decision making may be passed from President to others.</w:t>
      </w:r>
    </w:p>
    <w:p w:rsidR="002640F4" w:rsidRDefault="002640F4" w:rsidP="002640F4">
      <w:pPr>
        <w:tabs>
          <w:tab w:val="left" w:pos="10980"/>
        </w:tabs>
        <w:jc w:val="both"/>
        <w:rPr>
          <w:sz w:val="28"/>
          <w:szCs w:val="28"/>
        </w:rPr>
      </w:pPr>
      <w:r>
        <w:rPr>
          <w:sz w:val="28"/>
          <w:szCs w:val="28"/>
        </w:rPr>
        <w:t>Though the Supreme command of the defense process of the Union is vested in the President but the exercise of supreme command is to be regulated by law. The constitution provides that the President can exercise his functions either directly or through officers subordinate to him. This provision permits exercise of executive power vested in the President by the ministers and other officials. A Minister is regarded as an officer subordinate to the President and therefore, President can exercise his executive authority through the Ministers.</w:t>
      </w:r>
    </w:p>
    <w:p w:rsidR="002640F4" w:rsidRDefault="002640F4" w:rsidP="002640F4">
      <w:pPr>
        <w:tabs>
          <w:tab w:val="left" w:pos="10980"/>
        </w:tabs>
        <w:jc w:val="both"/>
        <w:rPr>
          <w:sz w:val="28"/>
          <w:szCs w:val="28"/>
        </w:rPr>
      </w:pPr>
      <w:r>
        <w:rPr>
          <w:sz w:val="28"/>
          <w:szCs w:val="28"/>
        </w:rPr>
        <w:lastRenderedPageBreak/>
        <w:t>The President is to make rules for the transaction of the business of the Government of India and for the allocation of the work among various Ministers under Art. 77 (3).The rules of business confer power on the Ministers to carry on administration and take decision in their departments. When an order is made in accordance with the rules of business. It cannot be challenged on the ground that the President had not personally applied his mind to the matter.</w:t>
      </w:r>
    </w:p>
    <w:p w:rsidR="002640F4" w:rsidRDefault="002640F4" w:rsidP="002640F4">
      <w:pPr>
        <w:tabs>
          <w:tab w:val="left" w:pos="10980"/>
        </w:tabs>
        <w:jc w:val="both"/>
        <w:rPr>
          <w:sz w:val="28"/>
          <w:szCs w:val="28"/>
        </w:rPr>
      </w:pPr>
      <w:r>
        <w:rPr>
          <w:sz w:val="28"/>
          <w:szCs w:val="28"/>
        </w:rPr>
        <w:t>The idea underlying Art 77(3) is that while the actual administration is run by the Ministers and not by the President who is a constitutional head, a Minister cannot, in the very nature of things, take every decision by himself. A Minister’s is not expected to burden himself with day to day administration in his department. Minister’s primary function is to lay down policies and programmes of his Ministry. Therefore, under the Rules of Business, officials in the department can take decisions and when a civil servant takes a decision, he does so on behalf of the government. The officers designated by the Rules of Business or the standing orders can take decisions on behalf of the Government.</w:t>
      </w:r>
    </w:p>
    <w:p w:rsidR="002640F4" w:rsidRDefault="002640F4" w:rsidP="002640F4">
      <w:pPr>
        <w:tabs>
          <w:tab w:val="left" w:pos="10980"/>
        </w:tabs>
        <w:jc w:val="both"/>
        <w:rPr>
          <w:sz w:val="28"/>
          <w:szCs w:val="28"/>
        </w:rPr>
      </w:pPr>
      <w:r>
        <w:rPr>
          <w:sz w:val="28"/>
          <w:szCs w:val="28"/>
        </w:rPr>
        <w:t xml:space="preserve">Parliament may by law confer any function on authorities other than President under Art. 53 (3) (b) .When Parliament does so, the officer concerned can act in his own name. </w:t>
      </w:r>
    </w:p>
    <w:p w:rsidR="002640F4" w:rsidRDefault="002640F4" w:rsidP="002640F4">
      <w:pPr>
        <w:tabs>
          <w:tab w:val="left" w:pos="10980"/>
        </w:tabs>
        <w:jc w:val="both"/>
        <w:rPr>
          <w:sz w:val="28"/>
          <w:szCs w:val="28"/>
        </w:rPr>
      </w:pPr>
      <w:r>
        <w:rPr>
          <w:sz w:val="28"/>
          <w:szCs w:val="28"/>
        </w:rPr>
        <w:t>Although the executive power of the Union is vested in the President, actually in practice it is carried on by the ministers and other officials and the President’s personal satisfaction is not necessary in every case.</w:t>
      </w:r>
    </w:p>
    <w:p w:rsidR="002640F4" w:rsidRDefault="002640F4" w:rsidP="002640F4">
      <w:pPr>
        <w:tabs>
          <w:tab w:val="left" w:pos="10980"/>
        </w:tabs>
        <w:jc w:val="both"/>
        <w:rPr>
          <w:sz w:val="28"/>
          <w:szCs w:val="28"/>
        </w:rPr>
      </w:pPr>
      <w:r>
        <w:rPr>
          <w:sz w:val="28"/>
          <w:szCs w:val="28"/>
        </w:rPr>
        <w:t xml:space="preserve">In </w:t>
      </w:r>
      <w:r w:rsidRPr="00603C31">
        <w:rPr>
          <w:b/>
          <w:sz w:val="28"/>
          <w:szCs w:val="28"/>
          <w:u w:val="single"/>
        </w:rPr>
        <w:t>U.N.R. Rao Vs. Indira Gandhi, AIR 1971 SC 1004, and in Meneka Gandhi Vs. Union of India, AIR 1978 SC 597</w:t>
      </w:r>
      <w:r>
        <w:rPr>
          <w:sz w:val="28"/>
          <w:szCs w:val="28"/>
        </w:rPr>
        <w:t>, it has been held by the Supreme Court that though the executive power of the union are carried on by the ministers and other officials but these powers to be exercised in accordance with the constitution. This provision gives power of judicial reviews of executive action and hence the court can strike down and unconstitutional act. It is held by the court that any exercise of executive power not in accordance with the constitution will be liable to be set-a-side.</w:t>
      </w:r>
    </w:p>
    <w:p w:rsidR="002640F4" w:rsidRDefault="002640F4" w:rsidP="002640F4">
      <w:pPr>
        <w:tabs>
          <w:tab w:val="left" w:pos="10980"/>
        </w:tabs>
        <w:jc w:val="both"/>
        <w:rPr>
          <w:sz w:val="28"/>
          <w:szCs w:val="28"/>
        </w:rPr>
      </w:pPr>
      <w:r>
        <w:rPr>
          <w:sz w:val="28"/>
          <w:szCs w:val="28"/>
        </w:rPr>
        <w:t xml:space="preserve">The formal vesting of executive power in the president does not also predict that he should personally signs all the executive and administrative orders passed by the Central Government. It will create problem and the wheels of the government </w:t>
      </w:r>
      <w:r>
        <w:rPr>
          <w:sz w:val="28"/>
          <w:szCs w:val="28"/>
        </w:rPr>
        <w:lastRenderedPageBreak/>
        <w:t>would stop if it were to be mandatory for the president to sign all such orders. In actual practice, the president signs only a few important orders and all other orders are promulgated by the subordinate officers without reference to the President.</w:t>
      </w:r>
    </w:p>
    <w:p w:rsidR="002640F4" w:rsidRDefault="002640F4" w:rsidP="002640F4">
      <w:pPr>
        <w:tabs>
          <w:tab w:val="left" w:pos="10980"/>
        </w:tabs>
        <w:jc w:val="both"/>
        <w:rPr>
          <w:sz w:val="28"/>
          <w:szCs w:val="28"/>
        </w:rPr>
      </w:pPr>
      <w:r>
        <w:rPr>
          <w:sz w:val="28"/>
          <w:szCs w:val="28"/>
        </w:rPr>
        <w:t>According to Art.77 (1) all executive action of the central government is to be expressed to be taken in the name of the President. It prescribes the mode in which executive action of the Central government is to be expressed. But this provision is not mandatory but simply directory. Hence its non compliance doesnot make the order nullity. Moreover this provision does not lay down how an executive action of the government of India is to be performed.</w:t>
      </w:r>
    </w:p>
    <w:p w:rsidR="002640F4" w:rsidRDefault="002640F4" w:rsidP="002640F4">
      <w:pPr>
        <w:tabs>
          <w:tab w:val="left" w:pos="10980"/>
        </w:tabs>
        <w:jc w:val="both"/>
        <w:rPr>
          <w:sz w:val="28"/>
          <w:szCs w:val="28"/>
        </w:rPr>
      </w:pPr>
      <w:r>
        <w:rPr>
          <w:sz w:val="28"/>
          <w:szCs w:val="28"/>
        </w:rPr>
        <w:t>Art. 77 (2), lays down the manner in which the order of the Central Govt. is authenticated. It provides that orders and other instruments executed in the name of the President are to be authenticated in such manner as may be specified in the rules made by the President and the validity of the document so authenticated cannot be called into question on the ground that it is not an order or instrument made or executed by the President. But it does not mean that this provision takes away the jurisdiction of the court to examine the validity of the order on any other ground.</w:t>
      </w:r>
    </w:p>
    <w:p w:rsidR="002640F4" w:rsidRDefault="002640F4" w:rsidP="002640F4">
      <w:pPr>
        <w:tabs>
          <w:tab w:val="left" w:pos="10980"/>
        </w:tabs>
        <w:jc w:val="both"/>
        <w:rPr>
          <w:sz w:val="28"/>
          <w:szCs w:val="28"/>
        </w:rPr>
      </w:pPr>
      <w:r>
        <w:rPr>
          <w:sz w:val="28"/>
          <w:szCs w:val="28"/>
        </w:rPr>
        <w:t>Art. 77 , gives effect to the provision of Art. 53 , which permit the President to exercise his authority through others. When an order issued in the name of President, is duly authenticated by the authorized officer, it cannot be impeached on the ground that the matter has not been personally considered by the President or that he has not applied his mind to it.</w:t>
      </w:r>
    </w:p>
    <w:p w:rsidR="002640F4" w:rsidRDefault="002640F4" w:rsidP="002640F4">
      <w:pPr>
        <w:tabs>
          <w:tab w:val="left" w:pos="10980"/>
        </w:tabs>
        <w:jc w:val="both"/>
        <w:rPr>
          <w:sz w:val="28"/>
          <w:szCs w:val="28"/>
        </w:rPr>
      </w:pPr>
      <w:r>
        <w:rPr>
          <w:sz w:val="28"/>
          <w:szCs w:val="28"/>
        </w:rPr>
        <w:t xml:space="preserve">It has been held in </w:t>
      </w:r>
      <w:r w:rsidRPr="00603C31">
        <w:rPr>
          <w:b/>
          <w:sz w:val="28"/>
          <w:szCs w:val="28"/>
          <w:u w:val="single"/>
        </w:rPr>
        <w:t>DS Sharma Vs. UOI, AIR 1970 Delhi 250</w:t>
      </w:r>
      <w:r>
        <w:rPr>
          <w:sz w:val="28"/>
          <w:szCs w:val="28"/>
        </w:rPr>
        <w:t xml:space="preserve">, that all orders made by the executive, whether administrative or legislative in nature, can be authenticated under Art. 77 (2). </w:t>
      </w:r>
    </w:p>
    <w:p w:rsidR="002640F4" w:rsidRDefault="002640F4" w:rsidP="002640F4">
      <w:pPr>
        <w:tabs>
          <w:tab w:val="left" w:pos="10980"/>
        </w:tabs>
        <w:jc w:val="both"/>
        <w:rPr>
          <w:sz w:val="28"/>
          <w:szCs w:val="28"/>
        </w:rPr>
      </w:pPr>
      <w:r>
        <w:rPr>
          <w:sz w:val="28"/>
          <w:szCs w:val="28"/>
        </w:rPr>
        <w:t xml:space="preserve">Before 1976, the President was more or less a titular head of the executive and was bound by the advice of the Minister. The real head of the executive was the Prime minister. Art. 74 (1) provides that the Council of Ministers is to ‘aid and advice’ the President in exercise of his functions. It declares that no court can employ into the question whether any, and if so what, advice was tendered by Ministers to the President. Originally there was no provision in the Constitution to make ministerial </w:t>
      </w:r>
      <w:r>
        <w:rPr>
          <w:sz w:val="28"/>
          <w:szCs w:val="28"/>
        </w:rPr>
        <w:lastRenderedPageBreak/>
        <w:t>advice binding on the President, but for all practical purposes, this was so before 197.</w:t>
      </w:r>
    </w:p>
    <w:p w:rsidR="002640F4" w:rsidRDefault="002640F4" w:rsidP="002640F4">
      <w:pPr>
        <w:tabs>
          <w:tab w:val="left" w:pos="10980"/>
        </w:tabs>
        <w:jc w:val="both"/>
        <w:rPr>
          <w:sz w:val="28"/>
          <w:szCs w:val="28"/>
        </w:rPr>
      </w:pPr>
      <w:r>
        <w:rPr>
          <w:sz w:val="28"/>
          <w:szCs w:val="28"/>
        </w:rPr>
        <w:t xml:space="preserve">Supreme Court had in number of the decisions expressly accepted this constitutional position of the President in </w:t>
      </w:r>
      <w:r w:rsidRPr="00603C31">
        <w:rPr>
          <w:sz w:val="28"/>
          <w:szCs w:val="28"/>
          <w:u w:val="single"/>
        </w:rPr>
        <w:t xml:space="preserve">Ram Jawaya Vs. State of Punjab </w:t>
      </w:r>
      <w:r w:rsidRPr="00603C31">
        <w:rPr>
          <w:b/>
          <w:sz w:val="28"/>
          <w:szCs w:val="28"/>
          <w:u w:val="single"/>
        </w:rPr>
        <w:t>AIR 1955 SC 549</w:t>
      </w:r>
      <w:r w:rsidRPr="005F42A8">
        <w:rPr>
          <w:b/>
          <w:sz w:val="28"/>
          <w:szCs w:val="28"/>
        </w:rPr>
        <w:t>, Chief Justice Mukherjee</w:t>
      </w:r>
      <w:r>
        <w:rPr>
          <w:sz w:val="28"/>
          <w:szCs w:val="28"/>
        </w:rPr>
        <w:t xml:space="preserve"> stated that our constitution has adopted the British system of the parliamentary executive, that the President is only “a formal or constitutional head of the executive and the real executive power are vested in the ministers of the cabinet”.</w:t>
      </w:r>
    </w:p>
    <w:p w:rsidR="002640F4" w:rsidRDefault="002640F4" w:rsidP="002640F4">
      <w:pPr>
        <w:tabs>
          <w:tab w:val="left" w:pos="10980"/>
        </w:tabs>
        <w:jc w:val="both"/>
        <w:rPr>
          <w:sz w:val="28"/>
          <w:szCs w:val="28"/>
        </w:rPr>
      </w:pPr>
      <w:r>
        <w:rPr>
          <w:sz w:val="28"/>
          <w:szCs w:val="28"/>
        </w:rPr>
        <w:t xml:space="preserve">In </w:t>
      </w:r>
      <w:r w:rsidRPr="00603C31">
        <w:rPr>
          <w:b/>
          <w:sz w:val="28"/>
          <w:szCs w:val="28"/>
          <w:u w:val="single"/>
        </w:rPr>
        <w:t>U.N.R. Rao vs Indira Gandhi</w:t>
      </w:r>
      <w:r w:rsidRPr="00603C31">
        <w:rPr>
          <w:sz w:val="28"/>
          <w:szCs w:val="28"/>
          <w:u w:val="single"/>
        </w:rPr>
        <w:t>,</w:t>
      </w:r>
      <w:r>
        <w:rPr>
          <w:sz w:val="28"/>
          <w:szCs w:val="28"/>
        </w:rPr>
        <w:t xml:space="preserve"> Supreme Court held that the Constituent Assembly did not choose the Presidential system of the government. In </w:t>
      </w:r>
      <w:r w:rsidRPr="00603C31">
        <w:rPr>
          <w:b/>
          <w:sz w:val="28"/>
          <w:szCs w:val="28"/>
          <w:u w:val="single"/>
        </w:rPr>
        <w:t>R.C. Cooper vs UOI, AIR 1970 SC 564</w:t>
      </w:r>
      <w:r w:rsidRPr="005F42A8">
        <w:rPr>
          <w:b/>
          <w:sz w:val="28"/>
          <w:szCs w:val="28"/>
        </w:rPr>
        <w:t>, Supreme Court held</w:t>
      </w:r>
      <w:r>
        <w:rPr>
          <w:sz w:val="28"/>
          <w:szCs w:val="28"/>
        </w:rPr>
        <w:t xml:space="preserve"> that under the constitution, the president being the constitutional head, normally acts in all matters on the advice of his Council of Ministers.</w:t>
      </w:r>
    </w:p>
    <w:p w:rsidR="002640F4" w:rsidRDefault="002640F4" w:rsidP="002640F4">
      <w:pPr>
        <w:tabs>
          <w:tab w:val="left" w:pos="10980"/>
        </w:tabs>
        <w:jc w:val="both"/>
        <w:rPr>
          <w:sz w:val="28"/>
          <w:szCs w:val="28"/>
        </w:rPr>
      </w:pPr>
      <w:r>
        <w:rPr>
          <w:sz w:val="28"/>
          <w:szCs w:val="28"/>
        </w:rPr>
        <w:t xml:space="preserve">In </w:t>
      </w:r>
      <w:r w:rsidRPr="00603C31">
        <w:rPr>
          <w:b/>
          <w:sz w:val="28"/>
          <w:szCs w:val="28"/>
          <w:u w:val="single"/>
        </w:rPr>
        <w:t>Shamsher Singh Vs. State of Punjab, AIR 1974 SC 2192</w:t>
      </w:r>
      <w:r w:rsidRPr="005F42A8">
        <w:rPr>
          <w:b/>
          <w:sz w:val="28"/>
          <w:szCs w:val="28"/>
        </w:rPr>
        <w:t>,</w:t>
      </w:r>
      <w:r>
        <w:rPr>
          <w:sz w:val="28"/>
          <w:szCs w:val="28"/>
        </w:rPr>
        <w:t xml:space="preserve"> Supreme Court held that the President is only a formal or constitutional head, who exercises the power and functions conferred on him by or under the Constitution on the aid and advice of his Council of Ministers. Whenever the Constitution requires the ‘satisfaction’ of the President for the exercise by him of any power or function it is not his ‘personal satisfaction’ but, in the Constitutional sense, the ‘satisfaction of the Council of Ministers.’</w:t>
      </w:r>
    </w:p>
    <w:p w:rsidR="002640F4" w:rsidRDefault="002640F4" w:rsidP="002640F4">
      <w:pPr>
        <w:tabs>
          <w:tab w:val="left" w:pos="10980"/>
        </w:tabs>
        <w:jc w:val="both"/>
        <w:rPr>
          <w:sz w:val="28"/>
          <w:szCs w:val="28"/>
        </w:rPr>
      </w:pPr>
      <w:r>
        <w:rPr>
          <w:sz w:val="28"/>
          <w:szCs w:val="28"/>
        </w:rPr>
        <w:t>Though the President may use discretionary power in certain grave and exceptional situation like assent of Bills, dissolution of the Lok-Sabha, appointment of Prime Minister, dismissal of the Ministry but there could be no danger of misuse of this power by the President. These powers are used only to meet any unforeseen contingencies.</w:t>
      </w:r>
    </w:p>
    <w:p w:rsidR="002640F4" w:rsidRDefault="002640F4" w:rsidP="002640F4">
      <w:pPr>
        <w:tabs>
          <w:tab w:val="left" w:pos="10980"/>
        </w:tabs>
        <w:jc w:val="both"/>
        <w:rPr>
          <w:sz w:val="28"/>
          <w:szCs w:val="28"/>
        </w:rPr>
      </w:pPr>
      <w:r>
        <w:rPr>
          <w:sz w:val="28"/>
          <w:szCs w:val="28"/>
        </w:rPr>
        <w:t>It is obligatory on the president to always have a Council of Ministers and so it follows that when a Ministry resigns the president must at once seek to have an alternative Ministry which may be capable of commanding the confidence of the house.</w:t>
      </w:r>
    </w:p>
    <w:p w:rsidR="002640F4" w:rsidRDefault="002640F4" w:rsidP="002640F4">
      <w:pPr>
        <w:tabs>
          <w:tab w:val="left" w:pos="10980"/>
        </w:tabs>
        <w:jc w:val="both"/>
        <w:rPr>
          <w:sz w:val="28"/>
          <w:szCs w:val="28"/>
        </w:rPr>
      </w:pPr>
      <w:r>
        <w:rPr>
          <w:sz w:val="28"/>
          <w:szCs w:val="28"/>
        </w:rPr>
        <w:lastRenderedPageBreak/>
        <w:t>Parliament has supreme power of legislation, taxation and appropriation of funds. No appropriation from the Consolidated Fund can be made, and the executive, without Parliamentary sanction, can levy no tax. The Ordinance making power of the President is meant for use only for a short duration and ultimately subject to Parliamentary control. The President’s power to declare an emergency is also subject to the approval of two Houses of the Parliament.</w:t>
      </w:r>
    </w:p>
    <w:p w:rsidR="002640F4" w:rsidRDefault="002640F4" w:rsidP="002640F4">
      <w:pPr>
        <w:tabs>
          <w:tab w:val="left" w:pos="10980"/>
        </w:tabs>
        <w:jc w:val="both"/>
        <w:rPr>
          <w:sz w:val="28"/>
          <w:szCs w:val="28"/>
        </w:rPr>
      </w:pPr>
      <w:r>
        <w:rPr>
          <w:sz w:val="28"/>
          <w:szCs w:val="28"/>
        </w:rPr>
        <w:t>It is therefore absolutely essential for the President to maintain in office a Council of Minister enjoying the confidence of Lok Sabha and to act on its own advice. Further, if a ministry having the solid support of Lok Sabha is removed by the President, the majority party may even move for his disregard the rule of Parliamentary Government by ignoring the underlying basic conventions on the ground of violation of Constitution. Therefore President has to observe convention of acting on advice of the Council of Ministers.</w:t>
      </w:r>
    </w:p>
    <w:p w:rsidR="002640F4" w:rsidRPr="00A22F64" w:rsidRDefault="002640F4" w:rsidP="002640F4">
      <w:pPr>
        <w:tabs>
          <w:tab w:val="left" w:pos="10980"/>
        </w:tabs>
        <w:jc w:val="both"/>
        <w:rPr>
          <w:sz w:val="28"/>
          <w:szCs w:val="28"/>
        </w:rPr>
      </w:pPr>
      <w:r>
        <w:rPr>
          <w:sz w:val="28"/>
          <w:szCs w:val="28"/>
        </w:rPr>
        <w:t xml:space="preserve">                                    -------------------------------------------</w:t>
      </w:r>
      <w:r>
        <w:rPr>
          <w:sz w:val="28"/>
          <w:szCs w:val="28"/>
        </w:rPr>
        <w:tab/>
      </w:r>
      <w:r>
        <w:rPr>
          <w:sz w:val="28"/>
          <w:szCs w:val="28"/>
        </w:rPr>
        <w:tab/>
        <w:t xml:space="preserve"> </w:t>
      </w:r>
    </w:p>
    <w:p w:rsidR="002640F4" w:rsidRPr="00E51B31" w:rsidRDefault="002640F4" w:rsidP="00E0696A">
      <w:pPr>
        <w:pStyle w:val="NormalWeb"/>
        <w:shd w:val="clear" w:color="auto" w:fill="FFFFFF"/>
        <w:spacing w:before="0" w:beforeAutospacing="0" w:after="347" w:afterAutospacing="0" w:line="347" w:lineRule="atLeast"/>
        <w:jc w:val="both"/>
        <w:rPr>
          <w:rFonts w:ascii="Verdana" w:hAnsi="Verdana"/>
          <w:color w:val="222222"/>
          <w:szCs w:val="20"/>
        </w:rPr>
      </w:pPr>
    </w:p>
    <w:p w:rsidR="00EC71F6" w:rsidRPr="00EC71F6" w:rsidRDefault="00EC71F6" w:rsidP="00EC71F6">
      <w:pPr>
        <w:pStyle w:val="ListParagraph"/>
        <w:numPr>
          <w:ilvl w:val="0"/>
          <w:numId w:val="7"/>
        </w:numPr>
        <w:rPr>
          <w:b/>
          <w:sz w:val="28"/>
          <w:szCs w:val="28"/>
          <w:u w:val="single"/>
        </w:rPr>
      </w:pPr>
      <w:r w:rsidRPr="00EC71F6">
        <w:rPr>
          <w:b/>
          <w:sz w:val="28"/>
          <w:szCs w:val="28"/>
          <w:u w:val="single"/>
        </w:rPr>
        <w:t>PRESIDENT’S POWER TO GRANT PARDON AND JUDICIAL REVIEW</w:t>
      </w:r>
    </w:p>
    <w:p w:rsidR="00EC71F6" w:rsidRPr="00D137F7" w:rsidRDefault="00EC71F6" w:rsidP="00EC71F6">
      <w:pPr>
        <w:jc w:val="both"/>
        <w:rPr>
          <w:b/>
          <w:sz w:val="28"/>
          <w:szCs w:val="28"/>
          <w:u w:val="single"/>
        </w:rPr>
      </w:pPr>
      <w:r w:rsidRPr="00D137F7">
        <w:rPr>
          <w:b/>
          <w:sz w:val="28"/>
          <w:szCs w:val="28"/>
          <w:u w:val="single"/>
        </w:rPr>
        <w:t>QUE: President’s power to grant pardon has some time created a controversy, whether it is subject to judicial review? Give reasons with appropriate case laws?</w:t>
      </w:r>
    </w:p>
    <w:p w:rsidR="00EC71F6" w:rsidRPr="00D137F7" w:rsidRDefault="00EC71F6" w:rsidP="00EC71F6">
      <w:pPr>
        <w:jc w:val="both"/>
        <w:rPr>
          <w:b/>
          <w:sz w:val="28"/>
          <w:szCs w:val="28"/>
          <w:u w:val="single"/>
        </w:rPr>
      </w:pPr>
      <w:r w:rsidRPr="00D137F7">
        <w:rPr>
          <w:b/>
          <w:sz w:val="28"/>
          <w:szCs w:val="28"/>
          <w:u w:val="single"/>
        </w:rPr>
        <w:t>SOLUTION:</w:t>
      </w:r>
    </w:p>
    <w:p w:rsidR="00EC71F6" w:rsidRDefault="00EC71F6" w:rsidP="00EC71F6">
      <w:pPr>
        <w:jc w:val="both"/>
        <w:rPr>
          <w:sz w:val="28"/>
          <w:szCs w:val="28"/>
        </w:rPr>
      </w:pPr>
      <w:r w:rsidRPr="00E52F31">
        <w:rPr>
          <w:b/>
          <w:sz w:val="28"/>
          <w:szCs w:val="28"/>
        </w:rPr>
        <w:t>Article 72</w:t>
      </w:r>
      <w:r>
        <w:rPr>
          <w:sz w:val="28"/>
          <w:szCs w:val="28"/>
        </w:rPr>
        <w:t xml:space="preserve"> empowers the President to grant pardon, reprieve, respite or remission of punishment, or to suspend, remit or commute the sentence of any person convicted of any offence in all cases:-</w:t>
      </w:r>
    </w:p>
    <w:p w:rsidR="00EC71F6" w:rsidRPr="00E52F31" w:rsidRDefault="00EC71F6" w:rsidP="00EC71F6">
      <w:pPr>
        <w:pStyle w:val="ListParagraph"/>
        <w:numPr>
          <w:ilvl w:val="0"/>
          <w:numId w:val="60"/>
        </w:numPr>
        <w:jc w:val="both"/>
        <w:rPr>
          <w:b/>
          <w:sz w:val="28"/>
          <w:szCs w:val="28"/>
        </w:rPr>
      </w:pPr>
      <w:r w:rsidRPr="00E52F31">
        <w:rPr>
          <w:b/>
          <w:sz w:val="28"/>
          <w:szCs w:val="28"/>
        </w:rPr>
        <w:t>Where the punishment or sentence is by a court martial.</w:t>
      </w:r>
    </w:p>
    <w:p w:rsidR="00EC71F6" w:rsidRPr="00E52F31" w:rsidRDefault="00EC71F6" w:rsidP="00EC71F6">
      <w:pPr>
        <w:pStyle w:val="ListParagraph"/>
        <w:numPr>
          <w:ilvl w:val="0"/>
          <w:numId w:val="60"/>
        </w:numPr>
        <w:jc w:val="both"/>
        <w:rPr>
          <w:b/>
          <w:sz w:val="28"/>
          <w:szCs w:val="28"/>
        </w:rPr>
      </w:pPr>
      <w:r w:rsidRPr="00E52F31">
        <w:rPr>
          <w:b/>
          <w:sz w:val="28"/>
          <w:szCs w:val="28"/>
        </w:rPr>
        <w:t>Where the punishment or sentence is for an offence against a law relating to a matter to which the Union’s executive power extends ; and</w:t>
      </w:r>
    </w:p>
    <w:p w:rsidR="00EC71F6" w:rsidRPr="00E52F31" w:rsidRDefault="00EC71F6" w:rsidP="00EC71F6">
      <w:pPr>
        <w:pStyle w:val="ListParagraph"/>
        <w:numPr>
          <w:ilvl w:val="0"/>
          <w:numId w:val="60"/>
        </w:numPr>
        <w:jc w:val="both"/>
        <w:rPr>
          <w:b/>
          <w:sz w:val="28"/>
          <w:szCs w:val="28"/>
        </w:rPr>
      </w:pPr>
      <w:r w:rsidRPr="00E52F31">
        <w:rPr>
          <w:b/>
          <w:sz w:val="28"/>
          <w:szCs w:val="28"/>
        </w:rPr>
        <w:t>Of a death sentence.</w:t>
      </w:r>
    </w:p>
    <w:p w:rsidR="00EC71F6" w:rsidRDefault="00EC71F6" w:rsidP="00EC71F6">
      <w:pPr>
        <w:ind w:left="360"/>
        <w:jc w:val="both"/>
        <w:rPr>
          <w:sz w:val="28"/>
          <w:szCs w:val="28"/>
        </w:rPr>
      </w:pPr>
      <w:r>
        <w:rPr>
          <w:sz w:val="28"/>
          <w:szCs w:val="28"/>
        </w:rPr>
        <w:t xml:space="preserve">This however, does not affect the power conferred by law on any officer of the Union armed forces to suspend, remit or commute a sentence passed by a court </w:t>
      </w:r>
      <w:r>
        <w:rPr>
          <w:sz w:val="28"/>
          <w:szCs w:val="28"/>
        </w:rPr>
        <w:lastRenderedPageBreak/>
        <w:t>martial, as well as the power exercisable by the State Executive to suspend, remit or commute a death sentence.</w:t>
      </w:r>
    </w:p>
    <w:p w:rsidR="00EC71F6" w:rsidRDefault="00EC71F6" w:rsidP="00EC71F6">
      <w:pPr>
        <w:ind w:left="360"/>
        <w:jc w:val="both"/>
        <w:rPr>
          <w:sz w:val="28"/>
          <w:szCs w:val="28"/>
        </w:rPr>
      </w:pPr>
      <w:r>
        <w:rPr>
          <w:sz w:val="28"/>
          <w:szCs w:val="28"/>
        </w:rPr>
        <w:t>The President acts in this matter on the advice of the Home minister. The scope of the power conferred on the President by Art. 72 are very extensive. It extends to the whole of India the power to grant pardon may be exercise either before conviction to the accused or under trial prisoners or after conviction.</w:t>
      </w:r>
    </w:p>
    <w:p w:rsidR="00EC71F6" w:rsidRDefault="00EC71F6" w:rsidP="00EC71F6">
      <w:pPr>
        <w:ind w:left="360"/>
        <w:jc w:val="both"/>
        <w:rPr>
          <w:sz w:val="28"/>
          <w:szCs w:val="28"/>
        </w:rPr>
      </w:pPr>
      <w:r>
        <w:rPr>
          <w:sz w:val="28"/>
          <w:szCs w:val="28"/>
        </w:rPr>
        <w:t xml:space="preserve">This power is practically similar to that in America or Britain. The American President has power to grant reprieves (acquittal) and pardons for offences committed against the United States except in cases of impeachment. In Britain, the crown enjoys a prerogative to grant the pardon to any criminal but the prerogative is exercised on ministerial advice. As regard the nature of the power of the pardon vested in the President of India by Art. 72, the Supreme Court has recently propounded the American view rather than the British. In U.S.A, a pardon by the President is regarded as a part of Constitutional scheme and not as private act of grace. This view was adopted by the Supreme Court of India in </w:t>
      </w:r>
      <w:r w:rsidRPr="00D137F7">
        <w:rPr>
          <w:b/>
          <w:sz w:val="28"/>
          <w:szCs w:val="28"/>
          <w:u w:val="single"/>
        </w:rPr>
        <w:t>KEHAR SINGH Vs. UNION OF INDIA,</w:t>
      </w:r>
      <w:r w:rsidRPr="00E52F31">
        <w:rPr>
          <w:b/>
          <w:sz w:val="28"/>
          <w:szCs w:val="28"/>
        </w:rPr>
        <w:t xml:space="preserve"> AIR 1989 SC 653</w:t>
      </w:r>
      <w:r>
        <w:rPr>
          <w:sz w:val="28"/>
          <w:szCs w:val="28"/>
        </w:rPr>
        <w:t xml:space="preserve">, in the judgment expressed by </w:t>
      </w:r>
      <w:r w:rsidRPr="00E52F31">
        <w:rPr>
          <w:b/>
          <w:sz w:val="28"/>
          <w:szCs w:val="28"/>
        </w:rPr>
        <w:t>Pathak C.J</w:t>
      </w:r>
      <w:r>
        <w:rPr>
          <w:sz w:val="28"/>
          <w:szCs w:val="28"/>
        </w:rPr>
        <w:t>. for majority has observed. “The power to pardon is a part of the constitutional scheme, and we have no doubt, in our mind, that it should be so treated also in the Indian Republic. It has been reposed by the people through the Constitution in the Head of the State, and enjoys high status. It is a constitutional responsibility of great significance, to be exercised when occasion arises in accordance with the discretion contemplated by the context.”</w:t>
      </w:r>
    </w:p>
    <w:p w:rsidR="00EC71F6" w:rsidRPr="005A2B85" w:rsidRDefault="00EC71F6" w:rsidP="00EC71F6">
      <w:pPr>
        <w:ind w:left="360"/>
        <w:jc w:val="both"/>
        <w:rPr>
          <w:sz w:val="28"/>
          <w:szCs w:val="28"/>
          <w:u w:val="single"/>
        </w:rPr>
      </w:pPr>
      <w:r w:rsidRPr="005A2B85">
        <w:rPr>
          <w:sz w:val="28"/>
          <w:szCs w:val="28"/>
          <w:u w:val="single"/>
        </w:rPr>
        <w:t xml:space="preserve">There is always remaining the possibility of ‘ fallibility of human judgment’ even in ‘the most trained mind’, and it has been considered appropriate that in the matter of life and personal liberty,’ the protection should be extended by entrusting power further to some high authority to scrutinize the validity of the threatened denial of life or the threatened or continued denial of personal liberty. The power so entrusted is a power belonging to the </w:t>
      </w:r>
      <w:r>
        <w:rPr>
          <w:sz w:val="28"/>
          <w:szCs w:val="28"/>
          <w:u w:val="single"/>
        </w:rPr>
        <w:t>people and reposed in the highe</w:t>
      </w:r>
      <w:r w:rsidRPr="005A2B85">
        <w:rPr>
          <w:sz w:val="28"/>
          <w:szCs w:val="28"/>
          <w:u w:val="single"/>
        </w:rPr>
        <w:t>st dignitary of the state.’</w:t>
      </w:r>
    </w:p>
    <w:p w:rsidR="00EC71F6" w:rsidRPr="00E52F31" w:rsidRDefault="00EC71F6" w:rsidP="00EC71F6">
      <w:pPr>
        <w:ind w:left="360"/>
        <w:jc w:val="both"/>
        <w:rPr>
          <w:b/>
          <w:sz w:val="28"/>
          <w:szCs w:val="28"/>
        </w:rPr>
      </w:pPr>
      <w:r>
        <w:rPr>
          <w:sz w:val="28"/>
          <w:szCs w:val="28"/>
        </w:rPr>
        <w:lastRenderedPageBreak/>
        <w:t>There is a lot of controversy in respect of the power of the President. A number of questions have cropped up before the courts as regards the exercise of the power of pardon, as for example:-</w:t>
      </w:r>
    </w:p>
    <w:p w:rsidR="00EC71F6" w:rsidRPr="00E52F31" w:rsidRDefault="00EC71F6" w:rsidP="00EC71F6">
      <w:pPr>
        <w:pStyle w:val="ListParagraph"/>
        <w:numPr>
          <w:ilvl w:val="0"/>
          <w:numId w:val="61"/>
        </w:numPr>
        <w:jc w:val="both"/>
        <w:rPr>
          <w:b/>
          <w:sz w:val="28"/>
          <w:szCs w:val="28"/>
        </w:rPr>
      </w:pPr>
      <w:r w:rsidRPr="00E52F31">
        <w:rPr>
          <w:b/>
          <w:sz w:val="28"/>
          <w:szCs w:val="28"/>
        </w:rPr>
        <w:t>Does the President exercise any personal discretion in the matter or does he act merely as a constitutional head?</w:t>
      </w:r>
    </w:p>
    <w:p w:rsidR="00EC71F6" w:rsidRPr="00E52F31" w:rsidRDefault="00EC71F6" w:rsidP="00EC71F6">
      <w:pPr>
        <w:pStyle w:val="ListParagraph"/>
        <w:numPr>
          <w:ilvl w:val="0"/>
          <w:numId w:val="61"/>
        </w:numPr>
        <w:jc w:val="both"/>
        <w:rPr>
          <w:b/>
          <w:sz w:val="28"/>
          <w:szCs w:val="28"/>
        </w:rPr>
      </w:pPr>
      <w:r w:rsidRPr="00E52F31">
        <w:rPr>
          <w:b/>
          <w:sz w:val="28"/>
          <w:szCs w:val="28"/>
        </w:rPr>
        <w:t>Should he give a personal hearing to the convicted or his lawyer before disposing of the matter?</w:t>
      </w:r>
    </w:p>
    <w:p w:rsidR="00EC71F6" w:rsidRPr="00E52F31" w:rsidRDefault="00EC71F6" w:rsidP="00EC71F6">
      <w:pPr>
        <w:pStyle w:val="ListParagraph"/>
        <w:numPr>
          <w:ilvl w:val="0"/>
          <w:numId w:val="61"/>
        </w:numPr>
        <w:jc w:val="both"/>
        <w:rPr>
          <w:b/>
          <w:sz w:val="28"/>
          <w:szCs w:val="28"/>
        </w:rPr>
      </w:pPr>
      <w:r w:rsidRPr="00E52F31">
        <w:rPr>
          <w:b/>
          <w:sz w:val="28"/>
          <w:szCs w:val="28"/>
        </w:rPr>
        <w:t>Is the power to pardon subject to any norms e.g., Art. 14?</w:t>
      </w:r>
    </w:p>
    <w:p w:rsidR="00EC71F6" w:rsidRPr="00E52F31" w:rsidRDefault="00EC71F6" w:rsidP="00EC71F6">
      <w:pPr>
        <w:pStyle w:val="ListParagraph"/>
        <w:numPr>
          <w:ilvl w:val="0"/>
          <w:numId w:val="61"/>
        </w:numPr>
        <w:jc w:val="both"/>
        <w:rPr>
          <w:b/>
          <w:sz w:val="28"/>
          <w:szCs w:val="28"/>
        </w:rPr>
      </w:pPr>
      <w:r w:rsidRPr="00E52F31">
        <w:rPr>
          <w:b/>
          <w:sz w:val="28"/>
          <w:szCs w:val="28"/>
        </w:rPr>
        <w:t>Is the exercise of this power subject to any judicial review?</w:t>
      </w:r>
    </w:p>
    <w:p w:rsidR="00EC71F6" w:rsidRDefault="00EC71F6" w:rsidP="00EC71F6">
      <w:pPr>
        <w:ind w:left="720"/>
        <w:jc w:val="both"/>
        <w:rPr>
          <w:sz w:val="28"/>
          <w:szCs w:val="28"/>
        </w:rPr>
      </w:pPr>
      <w:r>
        <w:rPr>
          <w:sz w:val="28"/>
          <w:szCs w:val="28"/>
        </w:rPr>
        <w:t xml:space="preserve">It has now been judicially clarified that though the power to pardon is formerly vested in the President, he exercises this power, as he exercises other power, as per Art 74 (1) on the advice of concerned minister i.e. the home ministry. The Apex Court clarified in </w:t>
      </w:r>
      <w:r w:rsidRPr="00D137F7">
        <w:rPr>
          <w:b/>
          <w:sz w:val="28"/>
          <w:szCs w:val="28"/>
          <w:u w:val="single"/>
        </w:rPr>
        <w:t>MARU RAM Vs. UNION OF INDIA,</w:t>
      </w:r>
      <w:r w:rsidRPr="00E52F31">
        <w:rPr>
          <w:b/>
          <w:sz w:val="28"/>
          <w:szCs w:val="28"/>
        </w:rPr>
        <w:t xml:space="preserve"> AIR 1980 SC 2147</w:t>
      </w:r>
      <w:r>
        <w:rPr>
          <w:sz w:val="28"/>
          <w:szCs w:val="28"/>
        </w:rPr>
        <w:t>, that it is not opened to the President to take an independent decision or to direct release or refuse release of anyone of his own choice. The president is an abbreviation (Short form) for the central government.</w:t>
      </w:r>
    </w:p>
    <w:p w:rsidR="00EC71F6" w:rsidRDefault="00EC71F6" w:rsidP="00EC71F6">
      <w:pPr>
        <w:ind w:left="720"/>
        <w:jc w:val="both"/>
        <w:rPr>
          <w:sz w:val="28"/>
          <w:szCs w:val="28"/>
        </w:rPr>
      </w:pPr>
      <w:r>
        <w:rPr>
          <w:sz w:val="28"/>
          <w:szCs w:val="28"/>
        </w:rPr>
        <w:t xml:space="preserve">In </w:t>
      </w:r>
      <w:r w:rsidRPr="00E52F31">
        <w:rPr>
          <w:b/>
          <w:sz w:val="28"/>
          <w:szCs w:val="28"/>
        </w:rPr>
        <w:t>KEHAR SINGH</w:t>
      </w:r>
      <w:r>
        <w:rPr>
          <w:sz w:val="28"/>
          <w:szCs w:val="28"/>
        </w:rPr>
        <w:t>, Supreme Court has denied that there is any right in the convicted person to insist on an oral hearing before the President on his petition invoking his powers under Art. 72. The matter lies within the discretion of the President and it is for him to decide how he will deal with the case. The proceeding before the President is of an executive character and when the petitioner files this petitions it is for him to submit with it all the requisite information necessary for the disposal of the petition.</w:t>
      </w:r>
    </w:p>
    <w:p w:rsidR="00EC71F6" w:rsidRDefault="00EC71F6" w:rsidP="00EC71F6">
      <w:pPr>
        <w:ind w:left="720"/>
        <w:jc w:val="both"/>
        <w:rPr>
          <w:sz w:val="28"/>
          <w:szCs w:val="28"/>
        </w:rPr>
      </w:pPr>
      <w:r>
        <w:rPr>
          <w:sz w:val="28"/>
          <w:szCs w:val="28"/>
        </w:rPr>
        <w:t xml:space="preserve">Supreme Court has considered the question from time to time whether there should be some guidelines for the exercise of power to pardon by the President. In </w:t>
      </w:r>
      <w:r w:rsidRPr="00E52F31">
        <w:rPr>
          <w:b/>
          <w:sz w:val="28"/>
          <w:szCs w:val="28"/>
        </w:rPr>
        <w:t>MARU RAM</w:t>
      </w:r>
      <w:r>
        <w:rPr>
          <w:sz w:val="28"/>
          <w:szCs w:val="28"/>
        </w:rPr>
        <w:t xml:space="preserve">, Supreme Court expressed a view in favor of laying down some guidelines for the purpose of exercising power under Art.72 in order to avoid any allegation of arbitrary exercise of the power. </w:t>
      </w:r>
    </w:p>
    <w:p w:rsidR="00EC71F6" w:rsidRDefault="00EC71F6" w:rsidP="00EC71F6">
      <w:pPr>
        <w:ind w:left="720"/>
        <w:jc w:val="both"/>
        <w:rPr>
          <w:sz w:val="28"/>
          <w:szCs w:val="28"/>
        </w:rPr>
      </w:pPr>
      <w:r>
        <w:rPr>
          <w:sz w:val="28"/>
          <w:szCs w:val="28"/>
        </w:rPr>
        <w:t xml:space="preserve">The issue was raised again in </w:t>
      </w:r>
      <w:r w:rsidRPr="00D137F7">
        <w:rPr>
          <w:b/>
          <w:sz w:val="28"/>
          <w:szCs w:val="28"/>
          <w:u w:val="single"/>
        </w:rPr>
        <w:t>KULJEET SINGH Vs. LT. GOVERNOR,</w:t>
      </w:r>
      <w:r w:rsidRPr="00E52F31">
        <w:rPr>
          <w:b/>
          <w:sz w:val="28"/>
          <w:szCs w:val="28"/>
        </w:rPr>
        <w:t xml:space="preserve"> AIR 1981 SC 2239,</w:t>
      </w:r>
      <w:r>
        <w:rPr>
          <w:sz w:val="28"/>
          <w:szCs w:val="28"/>
        </w:rPr>
        <w:t xml:space="preserve"> but the issue was not examined and no guideline were laid down in this </w:t>
      </w:r>
      <w:r>
        <w:rPr>
          <w:sz w:val="28"/>
          <w:szCs w:val="28"/>
        </w:rPr>
        <w:lastRenderedPageBreak/>
        <w:t xml:space="preserve">case. In </w:t>
      </w:r>
      <w:r w:rsidRPr="00E52F31">
        <w:rPr>
          <w:b/>
          <w:sz w:val="28"/>
          <w:szCs w:val="28"/>
        </w:rPr>
        <w:t>KEHAR SINGH</w:t>
      </w:r>
      <w:r>
        <w:rPr>
          <w:sz w:val="28"/>
          <w:szCs w:val="28"/>
        </w:rPr>
        <w:t>, Supreme Court has given a very broad ambit to this power and court realize that it is not possible to lay down any precise, clearly defined and sufficiently channelized guidelines as Art. 72 has a very vide amplitude.</w:t>
      </w:r>
    </w:p>
    <w:p w:rsidR="00EC71F6" w:rsidRPr="00E52F31" w:rsidRDefault="00EC71F6" w:rsidP="00EC71F6">
      <w:pPr>
        <w:ind w:left="720"/>
        <w:jc w:val="both"/>
        <w:rPr>
          <w:b/>
          <w:sz w:val="28"/>
          <w:szCs w:val="28"/>
          <w:u w:val="single"/>
        </w:rPr>
      </w:pPr>
      <w:r w:rsidRPr="00E52F31">
        <w:rPr>
          <w:b/>
          <w:sz w:val="28"/>
          <w:szCs w:val="28"/>
          <w:u w:val="single"/>
        </w:rPr>
        <w:t>JUDICIAL REVIEW OF POWER OF PARDON:</w:t>
      </w:r>
    </w:p>
    <w:p w:rsidR="00EC71F6" w:rsidRDefault="00EC71F6" w:rsidP="00EC71F6">
      <w:pPr>
        <w:ind w:left="720"/>
        <w:jc w:val="both"/>
        <w:rPr>
          <w:sz w:val="28"/>
          <w:szCs w:val="28"/>
        </w:rPr>
      </w:pPr>
      <w:r>
        <w:rPr>
          <w:sz w:val="28"/>
          <w:szCs w:val="28"/>
        </w:rPr>
        <w:t xml:space="preserve">In several cases issue before the Supreme Court came that whether they can be any judicial review of exercise of the power of pardon by the President. The court considered this question as early in </w:t>
      </w:r>
      <w:r w:rsidRPr="00D137F7">
        <w:rPr>
          <w:sz w:val="28"/>
          <w:szCs w:val="28"/>
          <w:u w:val="single"/>
        </w:rPr>
        <w:t xml:space="preserve">1976 in </w:t>
      </w:r>
      <w:r w:rsidRPr="00D137F7">
        <w:rPr>
          <w:b/>
          <w:sz w:val="28"/>
          <w:szCs w:val="28"/>
          <w:u w:val="single"/>
        </w:rPr>
        <w:t>G. KRISHNA GOUD Vs. STATE OF ANDHRA PRADESH</w:t>
      </w:r>
      <w:r w:rsidRPr="00E52F31">
        <w:rPr>
          <w:b/>
          <w:sz w:val="28"/>
          <w:szCs w:val="28"/>
        </w:rPr>
        <w:t>.</w:t>
      </w:r>
      <w:r>
        <w:rPr>
          <w:sz w:val="28"/>
          <w:szCs w:val="28"/>
        </w:rPr>
        <w:t xml:space="preserve"> In this case two persons were sentenced to death for committing murder. The President refused to commute the death sentence. Finally appeal came before the Supreme Court and it was argued on their behalf that their crime was of the political nature which merited different conciliation. Supreme Court rejected the petition. In </w:t>
      </w:r>
      <w:r w:rsidRPr="00E52F31">
        <w:rPr>
          <w:b/>
          <w:sz w:val="28"/>
          <w:szCs w:val="28"/>
        </w:rPr>
        <w:t>MARU RAM</w:t>
      </w:r>
      <w:r>
        <w:rPr>
          <w:sz w:val="28"/>
          <w:szCs w:val="28"/>
        </w:rPr>
        <w:t>, Supreme Court emphasized that no Constitutional power is to be exercised arbitrarily. The court has suggested “ The proper thing to do, if the Government is to keep faith with the founding fathers, is to make rules for its own guidance in the exercise of the pardon power keeping, of course, a large residuary power to meet special situations or sudden developments .This will exclude the vice of discrimination such as may arise where two persons have been convicted and sentenced in the same case for the same degree of guilt but one is released and the other refused, for such irrelevant reasons as religion, caste, color or political loyalty.</w:t>
      </w:r>
      <w:r w:rsidRPr="00552E18">
        <w:rPr>
          <w:sz w:val="28"/>
          <w:szCs w:val="28"/>
        </w:rPr>
        <w:t xml:space="preserve"> </w:t>
      </w:r>
    </w:p>
    <w:p w:rsidR="00EC71F6" w:rsidRPr="00E52F31" w:rsidRDefault="00EC71F6" w:rsidP="00EC71F6">
      <w:pPr>
        <w:ind w:left="720"/>
        <w:jc w:val="both"/>
        <w:rPr>
          <w:sz w:val="28"/>
          <w:szCs w:val="28"/>
          <w:u w:val="single"/>
        </w:rPr>
      </w:pPr>
      <w:r>
        <w:rPr>
          <w:sz w:val="28"/>
          <w:szCs w:val="28"/>
        </w:rPr>
        <w:t xml:space="preserve">The court later explained away the apparent contradiction between </w:t>
      </w:r>
      <w:r w:rsidRPr="00D137F7">
        <w:rPr>
          <w:b/>
          <w:sz w:val="28"/>
          <w:szCs w:val="28"/>
          <w:u w:val="single"/>
        </w:rPr>
        <w:t>MARU RAM</w:t>
      </w:r>
      <w:r w:rsidRPr="00D137F7">
        <w:rPr>
          <w:sz w:val="28"/>
          <w:szCs w:val="28"/>
          <w:u w:val="single"/>
        </w:rPr>
        <w:t xml:space="preserve"> and </w:t>
      </w:r>
      <w:r w:rsidRPr="00D137F7">
        <w:rPr>
          <w:b/>
          <w:sz w:val="28"/>
          <w:szCs w:val="28"/>
          <w:u w:val="single"/>
        </w:rPr>
        <w:t>KEHAR SINGH</w:t>
      </w:r>
      <w:r w:rsidRPr="00D137F7">
        <w:rPr>
          <w:sz w:val="28"/>
          <w:szCs w:val="28"/>
          <w:u w:val="single"/>
        </w:rPr>
        <w:t xml:space="preserve"> in </w:t>
      </w:r>
      <w:r w:rsidRPr="00D137F7">
        <w:rPr>
          <w:b/>
          <w:sz w:val="28"/>
          <w:szCs w:val="28"/>
          <w:u w:val="single"/>
        </w:rPr>
        <w:t>ASHOK KUMAR Vs. UNION OF INDIA, AIR 1991 SC 1792</w:t>
      </w:r>
      <w:r w:rsidRPr="00D137F7">
        <w:rPr>
          <w:sz w:val="28"/>
          <w:szCs w:val="28"/>
          <w:u w:val="single"/>
        </w:rPr>
        <w:t>,</w:t>
      </w:r>
      <w:r>
        <w:rPr>
          <w:sz w:val="28"/>
          <w:szCs w:val="28"/>
        </w:rPr>
        <w:t xml:space="preserve"> by saying that what was said in </w:t>
      </w:r>
      <w:r w:rsidRPr="00E52F31">
        <w:rPr>
          <w:b/>
          <w:sz w:val="28"/>
          <w:szCs w:val="28"/>
        </w:rPr>
        <w:t>MARU RAM</w:t>
      </w:r>
      <w:r>
        <w:rPr>
          <w:sz w:val="28"/>
          <w:szCs w:val="28"/>
        </w:rPr>
        <w:t xml:space="preserve"> was a mare recommendation and not a ratio decidendi having a binding effect. In </w:t>
      </w:r>
      <w:r w:rsidRPr="00E52F31">
        <w:rPr>
          <w:b/>
          <w:sz w:val="28"/>
          <w:szCs w:val="28"/>
        </w:rPr>
        <w:t>KEHAR SINGH</w:t>
      </w:r>
      <w:r>
        <w:rPr>
          <w:sz w:val="28"/>
          <w:szCs w:val="28"/>
        </w:rPr>
        <w:t xml:space="preserve">, the Supreme Court has accepted the proposition laid down in </w:t>
      </w:r>
      <w:r w:rsidRPr="00E52F31">
        <w:rPr>
          <w:b/>
          <w:sz w:val="28"/>
          <w:szCs w:val="28"/>
        </w:rPr>
        <w:t>MARU RAM</w:t>
      </w:r>
      <w:r>
        <w:rPr>
          <w:sz w:val="28"/>
          <w:szCs w:val="28"/>
        </w:rPr>
        <w:t xml:space="preserve"> as regards the exercise of pardon power by the President. The court has expressed the view that the order of the President cannot be subjected to judicial review on its merits except within the strict limitation defined by the court in </w:t>
      </w:r>
      <w:r w:rsidRPr="00E52F31">
        <w:rPr>
          <w:b/>
          <w:sz w:val="28"/>
          <w:szCs w:val="28"/>
        </w:rPr>
        <w:t>MARU</w:t>
      </w:r>
      <w:r>
        <w:rPr>
          <w:b/>
          <w:sz w:val="28"/>
          <w:szCs w:val="28"/>
        </w:rPr>
        <w:t xml:space="preserve"> </w:t>
      </w:r>
      <w:r w:rsidRPr="00E52F31">
        <w:rPr>
          <w:b/>
          <w:sz w:val="28"/>
          <w:szCs w:val="28"/>
        </w:rPr>
        <w:t>RAM</w:t>
      </w:r>
      <w:r>
        <w:rPr>
          <w:sz w:val="28"/>
          <w:szCs w:val="28"/>
        </w:rPr>
        <w:t xml:space="preserve">. The court has observed: </w:t>
      </w:r>
      <w:r w:rsidRPr="00E52F31">
        <w:rPr>
          <w:sz w:val="28"/>
          <w:szCs w:val="28"/>
          <w:u w:val="single"/>
        </w:rPr>
        <w:t xml:space="preserve">“The function of determining whether the act of constitutional or statutory functionary falls within the </w:t>
      </w:r>
      <w:r w:rsidRPr="00E52F31">
        <w:rPr>
          <w:sz w:val="28"/>
          <w:szCs w:val="28"/>
          <w:u w:val="single"/>
        </w:rPr>
        <w:lastRenderedPageBreak/>
        <w:t xml:space="preserve">constitutional or legislative conferment of power, or is vitiated by self-denial on an erroneous appreciation of the full amplitude of the power is a matter for the court.” </w:t>
      </w:r>
    </w:p>
    <w:p w:rsidR="00EC71F6" w:rsidRDefault="00EC71F6" w:rsidP="00EC71F6">
      <w:pPr>
        <w:ind w:left="720"/>
        <w:jc w:val="both"/>
        <w:rPr>
          <w:sz w:val="28"/>
          <w:szCs w:val="28"/>
        </w:rPr>
      </w:pPr>
      <w:r>
        <w:rPr>
          <w:sz w:val="28"/>
          <w:szCs w:val="28"/>
        </w:rPr>
        <w:t xml:space="preserve">It will thus be noted from </w:t>
      </w:r>
      <w:r w:rsidRPr="00E52F31">
        <w:rPr>
          <w:b/>
          <w:sz w:val="28"/>
          <w:szCs w:val="28"/>
        </w:rPr>
        <w:t>KEHAR SINGH &amp; MARURAM</w:t>
      </w:r>
      <w:r>
        <w:rPr>
          <w:sz w:val="28"/>
          <w:szCs w:val="28"/>
        </w:rPr>
        <w:t xml:space="preserve">, that while the Supreme court has conceded to the President, a vide plenitude scope to consider all facets of the matter to exercise his power, the President’s power is not absolute and completely beyond Judicial purview. Of course, the courts will interfere only if the power is exercised malafide or in an arbitrary or discriminatory manner. </w:t>
      </w:r>
    </w:p>
    <w:p w:rsidR="00EC71F6" w:rsidRDefault="00EC71F6" w:rsidP="00EC71F6">
      <w:pPr>
        <w:ind w:left="720"/>
        <w:jc w:val="both"/>
        <w:rPr>
          <w:sz w:val="28"/>
          <w:szCs w:val="28"/>
        </w:rPr>
      </w:pPr>
      <w:r>
        <w:rPr>
          <w:sz w:val="28"/>
          <w:szCs w:val="28"/>
        </w:rPr>
        <w:t xml:space="preserve">In </w:t>
      </w:r>
      <w:r w:rsidRPr="00D137F7">
        <w:rPr>
          <w:b/>
          <w:sz w:val="28"/>
          <w:szCs w:val="28"/>
          <w:u w:val="single"/>
        </w:rPr>
        <w:t>STATE OF PUNJAB vs JOGINDER SINGH,</w:t>
      </w:r>
      <w:r w:rsidRPr="00E52F31">
        <w:rPr>
          <w:b/>
          <w:sz w:val="28"/>
          <w:szCs w:val="28"/>
        </w:rPr>
        <w:t xml:space="preserve"> AIR 1990 SC 1396</w:t>
      </w:r>
      <w:r>
        <w:rPr>
          <w:sz w:val="28"/>
          <w:szCs w:val="28"/>
        </w:rPr>
        <w:t xml:space="preserve">, Supreme court has ruled that the power under Art. 72 is absolute and cannot be fettered by any statutory provision such as Ss. 432, 433 &amp; 433-A of the Criminal Procedure Code. This power cannot be altered, modified or interfered with in any manner whatsoever by any Statutory provisions of Prison rules. </w:t>
      </w:r>
    </w:p>
    <w:p w:rsidR="00EC71F6" w:rsidRPr="00E52F31" w:rsidRDefault="00EC71F6" w:rsidP="00EC71F6">
      <w:pPr>
        <w:ind w:left="720"/>
        <w:jc w:val="both"/>
        <w:rPr>
          <w:b/>
          <w:sz w:val="28"/>
          <w:szCs w:val="28"/>
          <w:u w:val="single"/>
        </w:rPr>
      </w:pPr>
      <w:r w:rsidRPr="00E52F31">
        <w:rPr>
          <w:b/>
          <w:sz w:val="28"/>
          <w:szCs w:val="28"/>
          <w:u w:val="single"/>
        </w:rPr>
        <w:t>CONCLUSION:</w:t>
      </w:r>
    </w:p>
    <w:p w:rsidR="00EC71F6" w:rsidRDefault="00EC71F6" w:rsidP="00EC71F6">
      <w:pPr>
        <w:ind w:left="720"/>
        <w:jc w:val="both"/>
        <w:rPr>
          <w:sz w:val="28"/>
          <w:szCs w:val="28"/>
        </w:rPr>
      </w:pPr>
      <w:r>
        <w:rPr>
          <w:sz w:val="28"/>
          <w:szCs w:val="28"/>
        </w:rPr>
        <w:t>The President of India is empowered under Art.72 of the Constitution to grant pardon to a convicted person. The President acts in the manner on the advice of the Home Minister. The scope of the power of the President is very extensive and the same cannot be modified or interfered by any statutory provision.</w:t>
      </w:r>
    </w:p>
    <w:p w:rsidR="00EC71F6" w:rsidRDefault="00EC71F6" w:rsidP="00EC71F6">
      <w:pPr>
        <w:ind w:left="720"/>
        <w:jc w:val="both"/>
        <w:rPr>
          <w:sz w:val="28"/>
          <w:szCs w:val="28"/>
        </w:rPr>
      </w:pPr>
      <w:r>
        <w:rPr>
          <w:sz w:val="28"/>
          <w:szCs w:val="28"/>
        </w:rPr>
        <w:t xml:space="preserve">_____________________________________________________________ </w:t>
      </w:r>
    </w:p>
    <w:p w:rsidR="00D027B7" w:rsidRDefault="00D027B7" w:rsidP="00D027B7">
      <w:pPr>
        <w:rPr>
          <w:b/>
          <w:sz w:val="36"/>
          <w:szCs w:val="28"/>
          <w:u w:val="single"/>
        </w:rPr>
      </w:pPr>
    </w:p>
    <w:p w:rsidR="00D027B7" w:rsidRPr="00D027B7" w:rsidRDefault="00D027B7" w:rsidP="00D027B7">
      <w:pPr>
        <w:pStyle w:val="ListParagraph"/>
        <w:numPr>
          <w:ilvl w:val="0"/>
          <w:numId w:val="7"/>
        </w:numPr>
        <w:rPr>
          <w:b/>
          <w:sz w:val="36"/>
          <w:szCs w:val="28"/>
          <w:u w:val="single"/>
        </w:rPr>
      </w:pPr>
      <w:r w:rsidRPr="00D027B7">
        <w:rPr>
          <w:b/>
          <w:sz w:val="36"/>
          <w:szCs w:val="28"/>
          <w:u w:val="single"/>
        </w:rPr>
        <w:t>WRIT JURISDICTION</w:t>
      </w:r>
    </w:p>
    <w:p w:rsidR="00D027B7" w:rsidRPr="00F13D4B" w:rsidRDefault="00D027B7" w:rsidP="00D027B7">
      <w:pPr>
        <w:rPr>
          <w:b/>
          <w:sz w:val="24"/>
          <w:szCs w:val="24"/>
        </w:rPr>
      </w:pPr>
      <w:r w:rsidRPr="00F13D4B">
        <w:rPr>
          <w:b/>
          <w:sz w:val="24"/>
          <w:szCs w:val="24"/>
        </w:rPr>
        <w:t>Que: Explain fully the powers of the High Court to issue writs. In what respects the writ power of the High Court, differ from those of Supreme Court ?</w:t>
      </w:r>
    </w:p>
    <w:p w:rsidR="00D027B7" w:rsidRPr="00F13D4B" w:rsidRDefault="00D027B7" w:rsidP="00D027B7">
      <w:pPr>
        <w:rPr>
          <w:b/>
          <w:sz w:val="24"/>
          <w:szCs w:val="24"/>
        </w:rPr>
      </w:pPr>
    </w:p>
    <w:p w:rsidR="00D027B7" w:rsidRPr="00F13D4B" w:rsidRDefault="00D027B7" w:rsidP="00D027B7">
      <w:pPr>
        <w:rPr>
          <w:b/>
          <w:sz w:val="24"/>
          <w:szCs w:val="24"/>
        </w:rPr>
      </w:pPr>
      <w:r w:rsidRPr="00F13D4B">
        <w:rPr>
          <w:b/>
          <w:sz w:val="24"/>
          <w:szCs w:val="24"/>
        </w:rPr>
        <w:t>SYNOPSIS:</w:t>
      </w:r>
    </w:p>
    <w:p w:rsidR="00D027B7" w:rsidRPr="00F13D4B" w:rsidRDefault="00D027B7" w:rsidP="00D027B7">
      <w:pPr>
        <w:pStyle w:val="ListParagraph"/>
        <w:numPr>
          <w:ilvl w:val="0"/>
          <w:numId w:val="62"/>
        </w:numPr>
        <w:rPr>
          <w:b/>
          <w:sz w:val="24"/>
          <w:szCs w:val="24"/>
        </w:rPr>
      </w:pPr>
      <w:r w:rsidRPr="00F13D4B">
        <w:rPr>
          <w:b/>
          <w:sz w:val="24"/>
          <w:szCs w:val="24"/>
        </w:rPr>
        <w:t>Inroduction</w:t>
      </w:r>
    </w:p>
    <w:p w:rsidR="00D027B7" w:rsidRPr="00F13D4B" w:rsidRDefault="00D027B7" w:rsidP="00D027B7">
      <w:pPr>
        <w:pStyle w:val="ListParagraph"/>
        <w:numPr>
          <w:ilvl w:val="0"/>
          <w:numId w:val="62"/>
        </w:numPr>
        <w:rPr>
          <w:b/>
          <w:sz w:val="24"/>
          <w:szCs w:val="24"/>
        </w:rPr>
      </w:pPr>
      <w:r w:rsidRPr="00F13D4B">
        <w:rPr>
          <w:b/>
          <w:sz w:val="24"/>
          <w:szCs w:val="24"/>
        </w:rPr>
        <w:lastRenderedPageBreak/>
        <w:t>Principles for exercise of Writ Jurisdiction</w:t>
      </w:r>
    </w:p>
    <w:p w:rsidR="00D027B7" w:rsidRPr="00F13D4B" w:rsidRDefault="00D027B7" w:rsidP="00D027B7">
      <w:pPr>
        <w:pStyle w:val="ListParagraph"/>
        <w:numPr>
          <w:ilvl w:val="0"/>
          <w:numId w:val="63"/>
        </w:numPr>
        <w:rPr>
          <w:b/>
          <w:sz w:val="24"/>
          <w:szCs w:val="24"/>
        </w:rPr>
      </w:pPr>
      <w:r w:rsidRPr="00F13D4B">
        <w:rPr>
          <w:b/>
          <w:sz w:val="24"/>
          <w:szCs w:val="24"/>
        </w:rPr>
        <w:t>Alternate remedy</w:t>
      </w:r>
    </w:p>
    <w:p w:rsidR="00D027B7" w:rsidRPr="00F13D4B" w:rsidRDefault="00D027B7" w:rsidP="00D027B7">
      <w:pPr>
        <w:pStyle w:val="ListParagraph"/>
        <w:numPr>
          <w:ilvl w:val="0"/>
          <w:numId w:val="63"/>
        </w:numPr>
        <w:rPr>
          <w:b/>
          <w:sz w:val="24"/>
          <w:szCs w:val="24"/>
        </w:rPr>
      </w:pPr>
      <w:r w:rsidRPr="00F13D4B">
        <w:rPr>
          <w:b/>
          <w:sz w:val="24"/>
          <w:szCs w:val="24"/>
        </w:rPr>
        <w:t>Latches or delay</w:t>
      </w:r>
    </w:p>
    <w:p w:rsidR="00D027B7" w:rsidRPr="00F13D4B" w:rsidRDefault="00D027B7" w:rsidP="00D027B7">
      <w:pPr>
        <w:pStyle w:val="ListParagraph"/>
        <w:numPr>
          <w:ilvl w:val="0"/>
          <w:numId w:val="63"/>
        </w:numPr>
        <w:rPr>
          <w:b/>
          <w:sz w:val="24"/>
          <w:szCs w:val="24"/>
        </w:rPr>
      </w:pPr>
      <w:r w:rsidRPr="00F13D4B">
        <w:rPr>
          <w:b/>
          <w:sz w:val="24"/>
          <w:szCs w:val="24"/>
        </w:rPr>
        <w:t>Res Judicata</w:t>
      </w:r>
    </w:p>
    <w:p w:rsidR="00D027B7" w:rsidRPr="00F13D4B" w:rsidRDefault="00D027B7" w:rsidP="00D027B7">
      <w:pPr>
        <w:pStyle w:val="ListParagraph"/>
        <w:numPr>
          <w:ilvl w:val="0"/>
          <w:numId w:val="63"/>
        </w:numPr>
        <w:rPr>
          <w:b/>
          <w:sz w:val="24"/>
          <w:szCs w:val="24"/>
        </w:rPr>
      </w:pPr>
      <w:r w:rsidRPr="00F13D4B">
        <w:rPr>
          <w:b/>
          <w:sz w:val="24"/>
          <w:szCs w:val="24"/>
        </w:rPr>
        <w:t>Locus-standi</w:t>
      </w:r>
    </w:p>
    <w:p w:rsidR="00D027B7" w:rsidRPr="00F13D4B" w:rsidRDefault="00D027B7" w:rsidP="00D027B7">
      <w:pPr>
        <w:pStyle w:val="ListParagraph"/>
        <w:numPr>
          <w:ilvl w:val="0"/>
          <w:numId w:val="63"/>
        </w:numPr>
        <w:rPr>
          <w:b/>
          <w:sz w:val="24"/>
          <w:szCs w:val="24"/>
        </w:rPr>
      </w:pPr>
      <w:r w:rsidRPr="00F13D4B">
        <w:rPr>
          <w:b/>
          <w:sz w:val="24"/>
          <w:szCs w:val="24"/>
        </w:rPr>
        <w:t>Suppression of material fact, frivolous, vexatious and unjust claim</w:t>
      </w:r>
    </w:p>
    <w:p w:rsidR="00D027B7" w:rsidRPr="00F13D4B" w:rsidRDefault="00D027B7" w:rsidP="00D027B7">
      <w:pPr>
        <w:pStyle w:val="ListParagraph"/>
        <w:numPr>
          <w:ilvl w:val="0"/>
          <w:numId w:val="62"/>
        </w:numPr>
        <w:rPr>
          <w:b/>
          <w:sz w:val="24"/>
          <w:szCs w:val="24"/>
        </w:rPr>
      </w:pPr>
      <w:r w:rsidRPr="00F13D4B">
        <w:rPr>
          <w:b/>
          <w:sz w:val="24"/>
          <w:szCs w:val="24"/>
        </w:rPr>
        <w:t>Nature of Writs-</w:t>
      </w:r>
    </w:p>
    <w:p w:rsidR="00D027B7" w:rsidRPr="00F13D4B" w:rsidRDefault="00D027B7" w:rsidP="00D027B7">
      <w:pPr>
        <w:pStyle w:val="ListParagraph"/>
        <w:numPr>
          <w:ilvl w:val="0"/>
          <w:numId w:val="64"/>
        </w:numPr>
        <w:rPr>
          <w:b/>
          <w:sz w:val="24"/>
          <w:szCs w:val="24"/>
        </w:rPr>
      </w:pPr>
      <w:r w:rsidRPr="00F13D4B">
        <w:rPr>
          <w:b/>
          <w:sz w:val="24"/>
          <w:szCs w:val="24"/>
        </w:rPr>
        <w:t>Habeas Corpus</w:t>
      </w:r>
    </w:p>
    <w:p w:rsidR="00D027B7" w:rsidRPr="00F13D4B" w:rsidRDefault="00D027B7" w:rsidP="00D027B7">
      <w:pPr>
        <w:pStyle w:val="ListParagraph"/>
        <w:numPr>
          <w:ilvl w:val="0"/>
          <w:numId w:val="64"/>
        </w:numPr>
        <w:rPr>
          <w:b/>
          <w:sz w:val="24"/>
          <w:szCs w:val="24"/>
        </w:rPr>
      </w:pPr>
      <w:r w:rsidRPr="00F13D4B">
        <w:rPr>
          <w:b/>
          <w:sz w:val="24"/>
          <w:szCs w:val="24"/>
        </w:rPr>
        <w:t>Writ of mandamus</w:t>
      </w:r>
    </w:p>
    <w:p w:rsidR="00D027B7" w:rsidRPr="00F13D4B" w:rsidRDefault="00D027B7" w:rsidP="00D027B7">
      <w:pPr>
        <w:pStyle w:val="ListParagraph"/>
        <w:numPr>
          <w:ilvl w:val="0"/>
          <w:numId w:val="64"/>
        </w:numPr>
        <w:rPr>
          <w:b/>
          <w:sz w:val="24"/>
          <w:szCs w:val="24"/>
        </w:rPr>
      </w:pPr>
      <w:r w:rsidRPr="00F13D4B">
        <w:rPr>
          <w:b/>
          <w:sz w:val="24"/>
          <w:szCs w:val="24"/>
        </w:rPr>
        <w:t>Writ of prohibition</w:t>
      </w:r>
    </w:p>
    <w:p w:rsidR="00D027B7" w:rsidRPr="00F13D4B" w:rsidRDefault="00D027B7" w:rsidP="00D027B7">
      <w:pPr>
        <w:pStyle w:val="ListParagraph"/>
        <w:numPr>
          <w:ilvl w:val="0"/>
          <w:numId w:val="64"/>
        </w:numPr>
        <w:rPr>
          <w:b/>
          <w:sz w:val="24"/>
          <w:szCs w:val="24"/>
        </w:rPr>
      </w:pPr>
      <w:r w:rsidRPr="00F13D4B">
        <w:rPr>
          <w:b/>
          <w:sz w:val="24"/>
          <w:szCs w:val="24"/>
        </w:rPr>
        <w:t>Writ of certiorari</w:t>
      </w:r>
    </w:p>
    <w:p w:rsidR="00D027B7" w:rsidRPr="00F13D4B" w:rsidRDefault="00D027B7" w:rsidP="00D027B7">
      <w:pPr>
        <w:pStyle w:val="ListParagraph"/>
        <w:numPr>
          <w:ilvl w:val="0"/>
          <w:numId w:val="64"/>
        </w:numPr>
        <w:rPr>
          <w:b/>
          <w:sz w:val="24"/>
          <w:szCs w:val="24"/>
        </w:rPr>
      </w:pPr>
      <w:r w:rsidRPr="00F13D4B">
        <w:rPr>
          <w:b/>
          <w:sz w:val="24"/>
          <w:szCs w:val="24"/>
        </w:rPr>
        <w:t>Writ of Quo-Warranto</w:t>
      </w:r>
    </w:p>
    <w:p w:rsidR="00D027B7" w:rsidRPr="00F13D4B" w:rsidRDefault="00D027B7" w:rsidP="00D027B7">
      <w:pPr>
        <w:pStyle w:val="ListParagraph"/>
        <w:numPr>
          <w:ilvl w:val="0"/>
          <w:numId w:val="62"/>
        </w:numPr>
        <w:rPr>
          <w:b/>
          <w:sz w:val="24"/>
          <w:szCs w:val="24"/>
        </w:rPr>
      </w:pPr>
      <w:r w:rsidRPr="00F13D4B">
        <w:rPr>
          <w:b/>
          <w:sz w:val="24"/>
          <w:szCs w:val="24"/>
        </w:rPr>
        <w:t>Comparison of power of Supreme Court and High Court to issue writs.</w:t>
      </w:r>
    </w:p>
    <w:p w:rsidR="00D027B7" w:rsidRPr="00F13D4B" w:rsidRDefault="00D027B7" w:rsidP="00D027B7">
      <w:pPr>
        <w:rPr>
          <w:b/>
          <w:sz w:val="24"/>
          <w:szCs w:val="24"/>
        </w:rPr>
      </w:pPr>
    </w:p>
    <w:p w:rsidR="00D027B7" w:rsidRPr="00F13D4B" w:rsidRDefault="00D027B7" w:rsidP="00D027B7">
      <w:pPr>
        <w:pStyle w:val="ListParagraph"/>
        <w:numPr>
          <w:ilvl w:val="0"/>
          <w:numId w:val="65"/>
        </w:numPr>
        <w:rPr>
          <w:b/>
          <w:sz w:val="24"/>
          <w:szCs w:val="24"/>
        </w:rPr>
      </w:pPr>
      <w:r w:rsidRPr="00F13D4B">
        <w:rPr>
          <w:b/>
          <w:sz w:val="24"/>
          <w:szCs w:val="24"/>
        </w:rPr>
        <w:t xml:space="preserve">INTRODUCTION – Art. 226(1), provides that not withstanding anything in Art 32, every High Court shall have power, throughout the territories in relation to which it exercises jurisdiction, to issue to any person or authority, including in appropriate cases, any government, within those territories, directions, orders or writs, including writs in the nature of Habeous Corpus, Mandamus, Prohibition, Certiorari &amp; Quo-Warranto or any of them, for the enforcement of any of the rights conferred by Part III and for any other purpose. </w:t>
      </w:r>
    </w:p>
    <w:p w:rsidR="00D027B7" w:rsidRPr="00F13D4B" w:rsidRDefault="00D027B7" w:rsidP="00D027B7">
      <w:pPr>
        <w:pStyle w:val="ListParagraph"/>
        <w:rPr>
          <w:b/>
          <w:sz w:val="24"/>
          <w:szCs w:val="24"/>
        </w:rPr>
      </w:pPr>
      <w:r w:rsidRPr="00F13D4B">
        <w:rPr>
          <w:b/>
          <w:sz w:val="24"/>
          <w:szCs w:val="24"/>
        </w:rPr>
        <w:t>Art. 32, confers Writ jurisdiction on the Supereme Court, however, Writ jurisdiction conferred by the Art 226(1) on the High Courts is wider, for a High Court may issue writs not only for the enforcement of Fundamental rights ( Art 32 confines it to fundamental rights only.) but also for any other purpose.</w:t>
      </w:r>
    </w:p>
    <w:p w:rsidR="00D027B7" w:rsidRPr="00F13D4B" w:rsidRDefault="00D027B7" w:rsidP="00D027B7">
      <w:pPr>
        <w:pStyle w:val="ListParagraph"/>
        <w:rPr>
          <w:b/>
          <w:sz w:val="24"/>
          <w:szCs w:val="24"/>
        </w:rPr>
      </w:pPr>
      <w:r w:rsidRPr="00F13D4B">
        <w:rPr>
          <w:b/>
          <w:sz w:val="24"/>
          <w:szCs w:val="24"/>
        </w:rPr>
        <w:t>Art 226 grants an extraordinary remedy which is essentially discretionary, although founded on legal remedies, this remedy therefore, cannot be claimed as a matter of rights. Whereas, remedy under Art 32 itself is the fundamental right and therefore, the court cannot refuse to entertain the application. Art 226, invokes only in furtherance of Justice and not merely on the making out of a legal point.</w:t>
      </w:r>
    </w:p>
    <w:p w:rsidR="00D027B7" w:rsidRPr="00F13D4B" w:rsidRDefault="00D027B7" w:rsidP="00D027B7">
      <w:pPr>
        <w:pStyle w:val="ListParagraph"/>
        <w:rPr>
          <w:b/>
          <w:sz w:val="24"/>
          <w:szCs w:val="24"/>
        </w:rPr>
      </w:pPr>
    </w:p>
    <w:p w:rsidR="00D027B7" w:rsidRPr="00F13D4B" w:rsidRDefault="00D027B7" w:rsidP="00D027B7">
      <w:pPr>
        <w:pStyle w:val="ListParagraph"/>
        <w:numPr>
          <w:ilvl w:val="0"/>
          <w:numId w:val="65"/>
        </w:numPr>
        <w:rPr>
          <w:b/>
          <w:sz w:val="24"/>
          <w:szCs w:val="24"/>
        </w:rPr>
      </w:pPr>
      <w:r w:rsidRPr="00F13D4B">
        <w:rPr>
          <w:b/>
          <w:sz w:val="24"/>
          <w:szCs w:val="24"/>
        </w:rPr>
        <w:t>PRINCIPLES FOR EXERCISE OF WRIT PETITION –</w:t>
      </w:r>
    </w:p>
    <w:p w:rsidR="00D027B7" w:rsidRPr="00F13D4B" w:rsidRDefault="00D027B7" w:rsidP="00D027B7">
      <w:pPr>
        <w:pStyle w:val="ListParagraph"/>
        <w:rPr>
          <w:b/>
          <w:sz w:val="24"/>
          <w:szCs w:val="24"/>
        </w:rPr>
      </w:pPr>
      <w:r w:rsidRPr="00F13D4B">
        <w:rPr>
          <w:b/>
          <w:sz w:val="24"/>
          <w:szCs w:val="24"/>
        </w:rPr>
        <w:t>There are certain  principles for the exercise of writ jurisdiction under Art 226 like-</w:t>
      </w:r>
    </w:p>
    <w:p w:rsidR="00D027B7" w:rsidRPr="00F13D4B" w:rsidRDefault="00D027B7" w:rsidP="00D027B7">
      <w:pPr>
        <w:pStyle w:val="ListParagraph"/>
        <w:numPr>
          <w:ilvl w:val="0"/>
          <w:numId w:val="66"/>
        </w:numPr>
        <w:rPr>
          <w:b/>
          <w:sz w:val="24"/>
          <w:szCs w:val="24"/>
        </w:rPr>
      </w:pPr>
      <w:r w:rsidRPr="00F13D4B">
        <w:rPr>
          <w:b/>
          <w:sz w:val="24"/>
          <w:szCs w:val="24"/>
        </w:rPr>
        <w:t>Alternative Remedy- Remedy provided for in Art 226 is a discretionary remedy. The Court ordinarily refuse to grant any writ where an alternate remedy, equally efficient and adequate exists, unless there is an exceptional reason for dealing with the matter under the writ Jurisdiction.</w:t>
      </w:r>
    </w:p>
    <w:p w:rsidR="00D027B7" w:rsidRPr="00F13D4B" w:rsidRDefault="00D027B7" w:rsidP="00D027B7">
      <w:pPr>
        <w:pStyle w:val="ListParagraph"/>
        <w:numPr>
          <w:ilvl w:val="0"/>
          <w:numId w:val="66"/>
        </w:numPr>
        <w:rPr>
          <w:b/>
          <w:sz w:val="24"/>
          <w:szCs w:val="24"/>
        </w:rPr>
      </w:pPr>
      <w:r w:rsidRPr="00F13D4B">
        <w:rPr>
          <w:b/>
          <w:sz w:val="24"/>
          <w:szCs w:val="24"/>
        </w:rPr>
        <w:lastRenderedPageBreak/>
        <w:t>Latches or delay – It is well settled any latches or inordinate delay on the part of a person  may disentitle to move the High Courts under Art. 226. It is based on the maxim, “Delay defeats equity” i.e. “Equity aid the vigilant and not the indolent”, if a delay can be satisfactorily and properly explained, the court will not refuse to grant the relief to the petition. In Arun Kumar Chatterjee Vs S.E. Railway, AIR 1983 SC 653, The appellant challenged the seniority list prepared in 1967 under Art. 226 in 1975. During that period he had made 3 departmental representations but without any success. It was held that , there was no delay in filing the petition.</w:t>
      </w:r>
    </w:p>
    <w:p w:rsidR="00D027B7" w:rsidRPr="00F13D4B" w:rsidRDefault="00D027B7" w:rsidP="00D027B7">
      <w:pPr>
        <w:pStyle w:val="ListParagraph"/>
        <w:numPr>
          <w:ilvl w:val="0"/>
          <w:numId w:val="66"/>
        </w:numPr>
        <w:rPr>
          <w:b/>
          <w:sz w:val="24"/>
          <w:szCs w:val="24"/>
        </w:rPr>
      </w:pPr>
      <w:r w:rsidRPr="00F13D4B">
        <w:rPr>
          <w:b/>
          <w:sz w:val="24"/>
          <w:szCs w:val="24"/>
        </w:rPr>
        <w:t>Res-Judicata – The rule of res-judicata, explains that there should be finality to binding decisions of courts of competent jurisdiction. That, parties to the litigation should be vexed with the same litigation again. It has been held that the general rule of Res-</w:t>
      </w:r>
      <w:r w:rsidR="000E6E23">
        <w:rPr>
          <w:b/>
          <w:sz w:val="24"/>
          <w:szCs w:val="24"/>
        </w:rPr>
        <w:t xml:space="preserve"> </w:t>
      </w:r>
      <w:r w:rsidRPr="00F13D4B">
        <w:rPr>
          <w:b/>
          <w:sz w:val="24"/>
          <w:szCs w:val="24"/>
        </w:rPr>
        <w:t>Judicata applies to writ petition filed under Art 226.</w:t>
      </w:r>
    </w:p>
    <w:p w:rsidR="00D027B7" w:rsidRPr="00F13D4B" w:rsidRDefault="000E6E23" w:rsidP="00D027B7">
      <w:pPr>
        <w:pStyle w:val="ListParagraph"/>
        <w:ind w:left="1080"/>
        <w:rPr>
          <w:b/>
          <w:sz w:val="24"/>
          <w:szCs w:val="24"/>
        </w:rPr>
      </w:pPr>
      <w:r w:rsidRPr="00F13D4B">
        <w:rPr>
          <w:b/>
          <w:sz w:val="24"/>
          <w:szCs w:val="24"/>
        </w:rPr>
        <w:t>Supreme</w:t>
      </w:r>
      <w:r w:rsidR="00D027B7" w:rsidRPr="00F13D4B">
        <w:rPr>
          <w:b/>
          <w:sz w:val="24"/>
          <w:szCs w:val="24"/>
        </w:rPr>
        <w:t xml:space="preserve"> Court in UNION of INDIA Vs. NANAK AIR 1968 SC 1370, held that where a petition under Art.226 is dismissed on its merits, it operates as Res-Judicata and bars a fresh application under Art. 226</w:t>
      </w:r>
      <w:r>
        <w:rPr>
          <w:b/>
          <w:sz w:val="24"/>
          <w:szCs w:val="24"/>
        </w:rPr>
        <w:t xml:space="preserve"> </w:t>
      </w:r>
      <w:r w:rsidR="00D027B7" w:rsidRPr="00F13D4B">
        <w:rPr>
          <w:b/>
          <w:sz w:val="24"/>
          <w:szCs w:val="24"/>
        </w:rPr>
        <w:t>, even where it is passed without hearing the other party.</w:t>
      </w:r>
    </w:p>
    <w:p w:rsidR="00D027B7" w:rsidRPr="00F13D4B" w:rsidRDefault="00D027B7" w:rsidP="00D027B7">
      <w:pPr>
        <w:pStyle w:val="ListParagraph"/>
        <w:numPr>
          <w:ilvl w:val="0"/>
          <w:numId w:val="66"/>
        </w:numPr>
        <w:rPr>
          <w:b/>
          <w:sz w:val="24"/>
          <w:szCs w:val="24"/>
        </w:rPr>
      </w:pPr>
      <w:r w:rsidRPr="00F13D4B">
        <w:rPr>
          <w:b/>
          <w:sz w:val="24"/>
          <w:szCs w:val="24"/>
        </w:rPr>
        <w:t xml:space="preserve">Locus-Standi – Remedy under Art. 226 can be claimed only where petitioners fundamental right or any other legal right is violated or violation of such fundamental right or any other legal right is threatened on account of which </w:t>
      </w:r>
      <w:r w:rsidR="000E6E23" w:rsidRPr="00F13D4B">
        <w:rPr>
          <w:b/>
          <w:sz w:val="24"/>
          <w:szCs w:val="24"/>
        </w:rPr>
        <w:t>substantial</w:t>
      </w:r>
      <w:r w:rsidRPr="00F13D4B">
        <w:rPr>
          <w:b/>
          <w:sz w:val="24"/>
          <w:szCs w:val="24"/>
        </w:rPr>
        <w:t xml:space="preserve"> injustice may be caused to petitioner. The legal right that can be enforced must ordinarily be the personal right of the petitioner himself, except in cases of application for </w:t>
      </w:r>
      <w:r w:rsidR="000E6E23" w:rsidRPr="00F13D4B">
        <w:rPr>
          <w:b/>
          <w:sz w:val="24"/>
          <w:szCs w:val="24"/>
        </w:rPr>
        <w:t>Habeas</w:t>
      </w:r>
      <w:r w:rsidRPr="00F13D4B">
        <w:rPr>
          <w:b/>
          <w:sz w:val="24"/>
          <w:szCs w:val="24"/>
        </w:rPr>
        <w:t xml:space="preserve"> Corpus or Quo-Warranto or Public interest.</w:t>
      </w:r>
    </w:p>
    <w:p w:rsidR="00D027B7" w:rsidRPr="00F13D4B" w:rsidRDefault="00D027B7" w:rsidP="00D027B7">
      <w:pPr>
        <w:pStyle w:val="ListParagraph"/>
        <w:numPr>
          <w:ilvl w:val="0"/>
          <w:numId w:val="66"/>
        </w:numPr>
        <w:rPr>
          <w:b/>
          <w:sz w:val="24"/>
          <w:szCs w:val="24"/>
        </w:rPr>
      </w:pPr>
      <w:r w:rsidRPr="00F13D4B">
        <w:rPr>
          <w:b/>
          <w:sz w:val="24"/>
          <w:szCs w:val="24"/>
        </w:rPr>
        <w:t xml:space="preserve">Suppression of Material fact, Frivolous, Vexatious &amp; Unjust claim – </w:t>
      </w:r>
    </w:p>
    <w:p w:rsidR="00D027B7" w:rsidRPr="00F13D4B" w:rsidRDefault="00D027B7" w:rsidP="00D027B7">
      <w:pPr>
        <w:pStyle w:val="ListParagraph"/>
        <w:ind w:left="1080"/>
        <w:rPr>
          <w:b/>
          <w:sz w:val="24"/>
          <w:szCs w:val="24"/>
        </w:rPr>
      </w:pPr>
      <w:r w:rsidRPr="00F13D4B">
        <w:rPr>
          <w:b/>
          <w:sz w:val="24"/>
          <w:szCs w:val="24"/>
        </w:rPr>
        <w:t xml:space="preserve">The </w:t>
      </w:r>
      <w:r w:rsidR="000E6E23">
        <w:rPr>
          <w:b/>
          <w:sz w:val="24"/>
          <w:szCs w:val="24"/>
        </w:rPr>
        <w:t xml:space="preserve"> </w:t>
      </w:r>
      <w:r w:rsidRPr="00F13D4B">
        <w:rPr>
          <w:b/>
          <w:sz w:val="24"/>
          <w:szCs w:val="24"/>
        </w:rPr>
        <w:t xml:space="preserve">remedy </w:t>
      </w:r>
      <w:r w:rsidR="000E6E23">
        <w:rPr>
          <w:b/>
          <w:sz w:val="24"/>
          <w:szCs w:val="24"/>
        </w:rPr>
        <w:t xml:space="preserve"> </w:t>
      </w:r>
      <w:r w:rsidRPr="00F13D4B">
        <w:rPr>
          <w:b/>
          <w:sz w:val="24"/>
          <w:szCs w:val="24"/>
        </w:rPr>
        <w:t>under Art. 226 is discretionary one and if it is found that Petitioner has suppressed material fact, the petition deserves to be dismissed. The High Court under extraordinary Jurisdiction does not entertain frivolous, vexatious &amp; unjust claims for the purpose of extra-ordinary jurisdiction as to provide speedy remedy in case of substantial injustice done or threatened to the petitioner.</w:t>
      </w:r>
    </w:p>
    <w:p w:rsidR="00D027B7" w:rsidRPr="00F13D4B" w:rsidRDefault="00D027B7" w:rsidP="00D027B7">
      <w:pPr>
        <w:pStyle w:val="ListParagraph"/>
        <w:ind w:left="1080"/>
        <w:rPr>
          <w:b/>
          <w:sz w:val="24"/>
          <w:szCs w:val="24"/>
        </w:rPr>
      </w:pPr>
    </w:p>
    <w:p w:rsidR="00D027B7" w:rsidRPr="00F13D4B" w:rsidRDefault="00D027B7" w:rsidP="00D027B7">
      <w:pPr>
        <w:pStyle w:val="ListParagraph"/>
        <w:numPr>
          <w:ilvl w:val="0"/>
          <w:numId w:val="65"/>
        </w:numPr>
        <w:rPr>
          <w:b/>
          <w:sz w:val="24"/>
          <w:szCs w:val="24"/>
        </w:rPr>
      </w:pPr>
      <w:r w:rsidRPr="00F13D4B">
        <w:rPr>
          <w:b/>
          <w:sz w:val="24"/>
          <w:szCs w:val="24"/>
        </w:rPr>
        <w:t xml:space="preserve">NATURE OF WRITS – </w:t>
      </w:r>
    </w:p>
    <w:p w:rsidR="00D027B7" w:rsidRPr="00F13D4B" w:rsidRDefault="000E6E23" w:rsidP="00D027B7">
      <w:pPr>
        <w:pStyle w:val="ListParagraph"/>
        <w:numPr>
          <w:ilvl w:val="0"/>
          <w:numId w:val="67"/>
        </w:numPr>
        <w:rPr>
          <w:b/>
          <w:sz w:val="24"/>
          <w:szCs w:val="24"/>
        </w:rPr>
      </w:pPr>
      <w:r w:rsidRPr="00F13D4B">
        <w:rPr>
          <w:b/>
          <w:sz w:val="24"/>
          <w:szCs w:val="24"/>
        </w:rPr>
        <w:t>Habeas</w:t>
      </w:r>
      <w:r w:rsidR="00D027B7" w:rsidRPr="00F13D4B">
        <w:rPr>
          <w:b/>
          <w:sz w:val="24"/>
          <w:szCs w:val="24"/>
        </w:rPr>
        <w:t xml:space="preserve"> Corpus – This writ is available when a person is deprived of his personal liberty by wrongful detention. Habeous Corpus literally means, “ bring the body before court.” By issuing this writ, the court orders the person detaining another person to produce the </w:t>
      </w:r>
      <w:r>
        <w:rPr>
          <w:b/>
          <w:sz w:val="24"/>
          <w:szCs w:val="24"/>
        </w:rPr>
        <w:t xml:space="preserve"> </w:t>
      </w:r>
      <w:r w:rsidRPr="00F13D4B">
        <w:rPr>
          <w:b/>
          <w:sz w:val="24"/>
          <w:szCs w:val="24"/>
        </w:rPr>
        <w:t>detune</w:t>
      </w:r>
      <w:r w:rsidR="00D027B7" w:rsidRPr="00F13D4B">
        <w:rPr>
          <w:b/>
          <w:sz w:val="24"/>
          <w:szCs w:val="24"/>
        </w:rPr>
        <w:t>, before the</w:t>
      </w:r>
      <w:r>
        <w:rPr>
          <w:b/>
          <w:sz w:val="24"/>
          <w:szCs w:val="24"/>
        </w:rPr>
        <w:t xml:space="preserve"> </w:t>
      </w:r>
      <w:r w:rsidR="00D027B7" w:rsidRPr="00F13D4B">
        <w:rPr>
          <w:b/>
          <w:sz w:val="24"/>
          <w:szCs w:val="24"/>
        </w:rPr>
        <w:t xml:space="preserve">court to enable it to examine the legality of the detention. This writ is issued against any person or authority, which has illegally detained any person. This writ can also be issued against private individual. </w:t>
      </w:r>
    </w:p>
    <w:p w:rsidR="00D027B7" w:rsidRPr="00F13D4B" w:rsidRDefault="00D027B7" w:rsidP="00D027B7">
      <w:pPr>
        <w:pStyle w:val="ListParagraph"/>
        <w:numPr>
          <w:ilvl w:val="0"/>
          <w:numId w:val="67"/>
        </w:numPr>
        <w:rPr>
          <w:b/>
          <w:sz w:val="24"/>
          <w:szCs w:val="24"/>
        </w:rPr>
      </w:pPr>
      <w:r w:rsidRPr="00F13D4B">
        <w:rPr>
          <w:b/>
          <w:sz w:val="24"/>
          <w:szCs w:val="24"/>
        </w:rPr>
        <w:t xml:space="preserve">Writ of Mandamus – The literal meaning of mandamus is, “WE COMMAND.” This writ will be issued against government, court, public authority, corporation or a person invested with public duty to perform some public duty in which the petitioner has </w:t>
      </w:r>
      <w:r w:rsidRPr="00F13D4B">
        <w:rPr>
          <w:b/>
          <w:sz w:val="24"/>
          <w:szCs w:val="24"/>
        </w:rPr>
        <w:lastRenderedPageBreak/>
        <w:t xml:space="preserve">sufficient legal interest. It is </w:t>
      </w:r>
      <w:r w:rsidR="000E6E23" w:rsidRPr="00F13D4B">
        <w:rPr>
          <w:b/>
          <w:sz w:val="24"/>
          <w:szCs w:val="24"/>
        </w:rPr>
        <w:t>principally</w:t>
      </w:r>
      <w:r w:rsidRPr="00F13D4B">
        <w:rPr>
          <w:b/>
          <w:sz w:val="24"/>
          <w:szCs w:val="24"/>
        </w:rPr>
        <w:t>, issued for public purposes and to compel performance of public duties.</w:t>
      </w:r>
    </w:p>
    <w:p w:rsidR="00D027B7" w:rsidRPr="00F13D4B" w:rsidRDefault="00D027B7" w:rsidP="00D027B7">
      <w:pPr>
        <w:pStyle w:val="ListParagraph"/>
        <w:numPr>
          <w:ilvl w:val="0"/>
          <w:numId w:val="67"/>
        </w:numPr>
        <w:rPr>
          <w:b/>
          <w:sz w:val="24"/>
          <w:szCs w:val="24"/>
        </w:rPr>
      </w:pPr>
      <w:r w:rsidRPr="00F13D4B">
        <w:rPr>
          <w:b/>
          <w:sz w:val="24"/>
          <w:szCs w:val="24"/>
        </w:rPr>
        <w:t xml:space="preserve">Writ of Prohibition – This writ is issued be </w:t>
      </w:r>
      <w:r w:rsidR="000E6E23" w:rsidRPr="00F13D4B">
        <w:rPr>
          <w:b/>
          <w:sz w:val="24"/>
          <w:szCs w:val="24"/>
        </w:rPr>
        <w:t>supreme</w:t>
      </w:r>
      <w:r w:rsidRPr="00F13D4B">
        <w:rPr>
          <w:b/>
          <w:sz w:val="24"/>
          <w:szCs w:val="24"/>
        </w:rPr>
        <w:t xml:space="preserve"> court to an inferior court, tribunal or other public body having judicial or Quasi-judicial functions when such authority exercises jurisdiction when not vested or exceeded their </w:t>
      </w:r>
      <w:r w:rsidR="000E6E23" w:rsidRPr="00F13D4B">
        <w:rPr>
          <w:b/>
          <w:sz w:val="24"/>
          <w:szCs w:val="24"/>
        </w:rPr>
        <w:t>jurisdiction</w:t>
      </w:r>
      <w:r w:rsidRPr="00F13D4B">
        <w:rPr>
          <w:b/>
          <w:sz w:val="24"/>
          <w:szCs w:val="24"/>
        </w:rPr>
        <w:t>.</w:t>
      </w:r>
    </w:p>
    <w:p w:rsidR="00D027B7" w:rsidRPr="00F13D4B" w:rsidRDefault="00D027B7" w:rsidP="00D027B7">
      <w:pPr>
        <w:pStyle w:val="ListParagraph"/>
        <w:numPr>
          <w:ilvl w:val="0"/>
          <w:numId w:val="67"/>
        </w:numPr>
        <w:rPr>
          <w:b/>
          <w:sz w:val="24"/>
          <w:szCs w:val="24"/>
        </w:rPr>
      </w:pPr>
      <w:r w:rsidRPr="00F13D4B">
        <w:rPr>
          <w:b/>
          <w:sz w:val="24"/>
          <w:szCs w:val="24"/>
        </w:rPr>
        <w:t xml:space="preserve">Writ of Certiorari – The writ of certiorari is issued by High Court or </w:t>
      </w:r>
      <w:r w:rsidR="000E6E23" w:rsidRPr="00F13D4B">
        <w:rPr>
          <w:b/>
          <w:sz w:val="24"/>
          <w:szCs w:val="24"/>
        </w:rPr>
        <w:t>Supreme</w:t>
      </w:r>
      <w:r w:rsidRPr="00F13D4B">
        <w:rPr>
          <w:b/>
          <w:sz w:val="24"/>
          <w:szCs w:val="24"/>
        </w:rPr>
        <w:t xml:space="preserve"> court to an </w:t>
      </w:r>
      <w:r w:rsidR="000E6E23" w:rsidRPr="00F13D4B">
        <w:rPr>
          <w:b/>
          <w:sz w:val="24"/>
          <w:szCs w:val="24"/>
        </w:rPr>
        <w:t>inferiors</w:t>
      </w:r>
      <w:r w:rsidRPr="00F13D4B">
        <w:rPr>
          <w:b/>
          <w:sz w:val="24"/>
          <w:szCs w:val="24"/>
        </w:rPr>
        <w:t xml:space="preserve"> court or body exercising Judicial or Quasi judicial functions to remove the proceedings from such court or body for investigating the legality of the proceeding.</w:t>
      </w:r>
    </w:p>
    <w:p w:rsidR="00D027B7" w:rsidRPr="00F13D4B" w:rsidRDefault="00D027B7" w:rsidP="00D027B7">
      <w:pPr>
        <w:pStyle w:val="ListParagraph"/>
        <w:numPr>
          <w:ilvl w:val="0"/>
          <w:numId w:val="67"/>
        </w:numPr>
        <w:rPr>
          <w:b/>
          <w:sz w:val="24"/>
          <w:szCs w:val="24"/>
        </w:rPr>
      </w:pPr>
      <w:r w:rsidRPr="00F13D4B">
        <w:rPr>
          <w:b/>
          <w:sz w:val="24"/>
          <w:szCs w:val="24"/>
        </w:rPr>
        <w:t>Writ of Quo-</w:t>
      </w:r>
      <w:r w:rsidR="000E6E23">
        <w:rPr>
          <w:b/>
          <w:sz w:val="24"/>
          <w:szCs w:val="24"/>
        </w:rPr>
        <w:t xml:space="preserve"> </w:t>
      </w:r>
      <w:r w:rsidRPr="00F13D4B">
        <w:rPr>
          <w:b/>
          <w:sz w:val="24"/>
          <w:szCs w:val="24"/>
        </w:rPr>
        <w:t xml:space="preserve">Warranto – means “explain by what authority of warrant” it is issued to prevent illegal act of any public office by anybody. Generally, when the government servant or the servant of local bodies or companies are suspended, terminated illegally, this writ is issued against such authority to explain show on what authority it has done. </w:t>
      </w:r>
    </w:p>
    <w:p w:rsidR="00D027B7" w:rsidRPr="00F13D4B" w:rsidRDefault="00D027B7" w:rsidP="00D027B7">
      <w:pPr>
        <w:pStyle w:val="ListParagraph"/>
        <w:rPr>
          <w:b/>
          <w:sz w:val="24"/>
          <w:szCs w:val="24"/>
        </w:rPr>
      </w:pPr>
    </w:p>
    <w:p w:rsidR="00D027B7" w:rsidRPr="00F13D4B" w:rsidRDefault="00D027B7" w:rsidP="00D027B7">
      <w:pPr>
        <w:pStyle w:val="ListParagraph"/>
        <w:numPr>
          <w:ilvl w:val="0"/>
          <w:numId w:val="65"/>
        </w:numPr>
        <w:rPr>
          <w:b/>
          <w:sz w:val="24"/>
          <w:szCs w:val="24"/>
        </w:rPr>
      </w:pPr>
      <w:r w:rsidRPr="00F13D4B">
        <w:rPr>
          <w:b/>
          <w:sz w:val="24"/>
          <w:szCs w:val="24"/>
        </w:rPr>
        <w:t xml:space="preserve">COMPARISON OF POWER OF SUPREME COURT AND HIGH COURT TO ISSUE WRITS-   </w:t>
      </w:r>
    </w:p>
    <w:p w:rsidR="00D027B7" w:rsidRPr="00F13D4B" w:rsidRDefault="00D027B7" w:rsidP="00D027B7">
      <w:pPr>
        <w:pStyle w:val="ListParagraph"/>
        <w:rPr>
          <w:b/>
          <w:sz w:val="24"/>
          <w:szCs w:val="24"/>
        </w:rPr>
      </w:pPr>
      <w:r w:rsidRPr="00F13D4B">
        <w:rPr>
          <w:b/>
          <w:sz w:val="24"/>
          <w:szCs w:val="24"/>
        </w:rPr>
        <w:t>Art. 32, confe</w:t>
      </w:r>
      <w:r w:rsidR="000E6E23">
        <w:rPr>
          <w:b/>
          <w:sz w:val="24"/>
          <w:szCs w:val="24"/>
        </w:rPr>
        <w:t>rs Writ jurisdiction on the Sup</w:t>
      </w:r>
      <w:r w:rsidRPr="00F13D4B">
        <w:rPr>
          <w:b/>
          <w:sz w:val="24"/>
          <w:szCs w:val="24"/>
        </w:rPr>
        <w:t>reme Court, however, Writ jurisdiction conferred by the Art 226(1) on the High Courts is wider, for a High Court may issue writs not only for the enforcement of Fundamental rights ( Art 32 confines it to fundamental rights only.) but also for any other purpose.</w:t>
      </w:r>
    </w:p>
    <w:p w:rsidR="00D027B7" w:rsidRPr="00F13D4B" w:rsidRDefault="00D027B7" w:rsidP="00D027B7">
      <w:pPr>
        <w:pStyle w:val="ListParagraph"/>
        <w:rPr>
          <w:b/>
          <w:sz w:val="24"/>
          <w:szCs w:val="24"/>
        </w:rPr>
      </w:pPr>
      <w:r w:rsidRPr="00F13D4B">
        <w:rPr>
          <w:b/>
          <w:sz w:val="24"/>
          <w:szCs w:val="24"/>
        </w:rPr>
        <w:t>Art 226 grants an extraordinary remedy which is essentially discretionary, although founded on legal remedies, this remedy therefore, cannot be claimed as a matter of rights. Whereas, remedy under Art 32 itself is the fundamental right and therefore, the court cannot refuse to entertain the application. Art 226, invokes only in furtherance of Justice and not merely on the making out of a legal point.</w:t>
      </w:r>
    </w:p>
    <w:p w:rsidR="00D027B7" w:rsidRPr="00F13D4B" w:rsidRDefault="00D027B7" w:rsidP="00D027B7">
      <w:pPr>
        <w:pStyle w:val="ListParagraph"/>
        <w:rPr>
          <w:b/>
          <w:sz w:val="24"/>
          <w:szCs w:val="24"/>
        </w:rPr>
      </w:pPr>
      <w:r w:rsidRPr="00F13D4B">
        <w:rPr>
          <w:b/>
          <w:sz w:val="24"/>
          <w:szCs w:val="24"/>
        </w:rPr>
        <w:t>Which goestoshow that High Court has a vide jurisdicition under Art. 226 of the Constitution of India to issue writs of all kinds including writs related to the fundamental rights whereas, honourable Apex court has powers under under Art. 32 of the constititution is to deal with the matters related with fundamental rights only.</w:t>
      </w:r>
    </w:p>
    <w:p w:rsidR="00D027B7" w:rsidRPr="00F13D4B" w:rsidRDefault="00D027B7" w:rsidP="00D027B7">
      <w:pPr>
        <w:pStyle w:val="ListParagraph"/>
        <w:rPr>
          <w:b/>
          <w:sz w:val="24"/>
          <w:szCs w:val="24"/>
        </w:rPr>
      </w:pPr>
    </w:p>
    <w:p w:rsidR="00C015D6" w:rsidRDefault="00C015D6" w:rsidP="00C015D6">
      <w:pPr>
        <w:jc w:val="both"/>
        <w:rPr>
          <w:b/>
          <w:sz w:val="32"/>
          <w:szCs w:val="28"/>
          <w:u w:val="single"/>
        </w:rPr>
      </w:pPr>
    </w:p>
    <w:p w:rsidR="00C015D6" w:rsidRDefault="00C015D6" w:rsidP="00C015D6">
      <w:pPr>
        <w:jc w:val="both"/>
        <w:rPr>
          <w:b/>
          <w:sz w:val="32"/>
          <w:szCs w:val="28"/>
          <w:u w:val="single"/>
        </w:rPr>
      </w:pPr>
    </w:p>
    <w:p w:rsidR="00C015D6" w:rsidRPr="00C015D6" w:rsidRDefault="00C015D6" w:rsidP="00C015D6">
      <w:pPr>
        <w:pStyle w:val="ListParagraph"/>
        <w:numPr>
          <w:ilvl w:val="0"/>
          <w:numId w:val="62"/>
        </w:numPr>
        <w:jc w:val="both"/>
        <w:rPr>
          <w:b/>
          <w:sz w:val="32"/>
          <w:szCs w:val="28"/>
          <w:u w:val="single"/>
        </w:rPr>
      </w:pPr>
      <w:r w:rsidRPr="00C015D6">
        <w:rPr>
          <w:b/>
          <w:sz w:val="32"/>
          <w:szCs w:val="28"/>
          <w:u w:val="single"/>
        </w:rPr>
        <w:t>What is Public Interest ligitation, explain with examples ?</w:t>
      </w:r>
    </w:p>
    <w:p w:rsidR="00C015D6" w:rsidRPr="00C015D6" w:rsidRDefault="00C015D6" w:rsidP="00C015D6">
      <w:pPr>
        <w:pStyle w:val="NormalWeb"/>
        <w:spacing w:before="120" w:beforeAutospacing="0" w:after="120" w:afterAutospacing="0"/>
        <w:jc w:val="both"/>
        <w:rPr>
          <w:rFonts w:asciiTheme="minorHAnsi" w:hAnsiTheme="minorHAnsi" w:cs="Arial"/>
          <w:color w:val="222222"/>
          <w:sz w:val="28"/>
          <w:szCs w:val="28"/>
        </w:rPr>
      </w:pPr>
      <w:r w:rsidRPr="00FB1A6A">
        <w:rPr>
          <w:rFonts w:asciiTheme="minorHAnsi" w:hAnsiTheme="minorHAnsi" w:cs="Arial"/>
          <w:b/>
          <w:bCs/>
          <w:color w:val="222222"/>
          <w:sz w:val="28"/>
          <w:szCs w:val="28"/>
        </w:rPr>
        <w:t>Public interest litigation</w:t>
      </w:r>
      <w:r w:rsidRPr="00FB1A6A">
        <w:rPr>
          <w:rFonts w:asciiTheme="minorHAnsi" w:hAnsiTheme="minorHAnsi" w:cs="Arial"/>
          <w:color w:val="222222"/>
          <w:sz w:val="28"/>
          <w:szCs w:val="28"/>
        </w:rPr>
        <w:t> is </w:t>
      </w:r>
      <w:hyperlink r:id="rId13" w:tooltip="Litigation" w:history="1">
        <w:r w:rsidRPr="00FB1A6A">
          <w:rPr>
            <w:rStyle w:val="Hyperlink"/>
            <w:rFonts w:asciiTheme="minorHAnsi" w:hAnsiTheme="minorHAnsi" w:cs="Arial"/>
            <w:color w:val="0B0080"/>
            <w:sz w:val="28"/>
            <w:szCs w:val="28"/>
          </w:rPr>
          <w:t>litigation</w:t>
        </w:r>
      </w:hyperlink>
      <w:r w:rsidRPr="00FB1A6A">
        <w:rPr>
          <w:rFonts w:asciiTheme="minorHAnsi" w:hAnsiTheme="minorHAnsi" w:cs="Arial"/>
          <w:color w:val="222222"/>
          <w:sz w:val="28"/>
          <w:szCs w:val="28"/>
        </w:rPr>
        <w:t> for the protection of the </w:t>
      </w:r>
      <w:hyperlink r:id="rId14" w:tooltip="Public interest" w:history="1">
        <w:r w:rsidRPr="00FB1A6A">
          <w:rPr>
            <w:rStyle w:val="Hyperlink"/>
            <w:rFonts w:asciiTheme="minorHAnsi" w:hAnsiTheme="minorHAnsi" w:cs="Arial"/>
            <w:color w:val="0B0080"/>
            <w:sz w:val="28"/>
            <w:szCs w:val="28"/>
          </w:rPr>
          <w:t>public interest</w:t>
        </w:r>
      </w:hyperlink>
      <w:r w:rsidRPr="00FB1A6A">
        <w:rPr>
          <w:rFonts w:asciiTheme="minorHAnsi" w:hAnsiTheme="minorHAnsi" w:cs="Arial"/>
          <w:color w:val="222222"/>
          <w:sz w:val="28"/>
          <w:szCs w:val="28"/>
        </w:rPr>
        <w:t>. In </w:t>
      </w:r>
      <w:hyperlink r:id="rId15" w:tooltip="Indian law" w:history="1">
        <w:r w:rsidRPr="00FB1A6A">
          <w:rPr>
            <w:rStyle w:val="Hyperlink"/>
            <w:rFonts w:asciiTheme="minorHAnsi" w:hAnsiTheme="minorHAnsi" w:cs="Arial"/>
            <w:color w:val="0B0080"/>
            <w:sz w:val="28"/>
            <w:szCs w:val="28"/>
          </w:rPr>
          <w:t>Indian law</w:t>
        </w:r>
      </w:hyperlink>
      <w:r w:rsidRPr="00FB1A6A">
        <w:rPr>
          <w:rFonts w:asciiTheme="minorHAnsi" w:hAnsiTheme="minorHAnsi" w:cs="Arial"/>
          <w:color w:val="222222"/>
          <w:sz w:val="28"/>
          <w:szCs w:val="28"/>
        </w:rPr>
        <w:t>, </w:t>
      </w:r>
      <w:r w:rsidRPr="00FB1A6A">
        <w:rPr>
          <w:rFonts w:asciiTheme="minorHAnsi" w:hAnsiTheme="minorHAnsi" w:cs="Arial"/>
          <w:b/>
          <w:bCs/>
          <w:color w:val="222222"/>
          <w:sz w:val="28"/>
          <w:szCs w:val="28"/>
        </w:rPr>
        <w:t>Article 32</w:t>
      </w:r>
      <w:r w:rsidRPr="00FB1A6A">
        <w:rPr>
          <w:rFonts w:asciiTheme="minorHAnsi" w:hAnsiTheme="minorHAnsi" w:cs="Arial"/>
          <w:color w:val="222222"/>
          <w:sz w:val="28"/>
          <w:szCs w:val="28"/>
        </w:rPr>
        <w:t> of the </w:t>
      </w:r>
      <w:hyperlink r:id="rId16" w:tooltip="Constitution of India" w:history="1">
        <w:r w:rsidRPr="00FB1A6A">
          <w:rPr>
            <w:rStyle w:val="Hyperlink"/>
            <w:rFonts w:asciiTheme="minorHAnsi" w:hAnsiTheme="minorHAnsi" w:cs="Arial"/>
            <w:color w:val="0B0080"/>
            <w:sz w:val="28"/>
            <w:szCs w:val="28"/>
          </w:rPr>
          <w:t>Indian constitution</w:t>
        </w:r>
      </w:hyperlink>
      <w:r w:rsidRPr="00FB1A6A">
        <w:rPr>
          <w:rFonts w:asciiTheme="minorHAnsi" w:hAnsiTheme="minorHAnsi" w:cs="Arial"/>
          <w:color w:val="222222"/>
          <w:sz w:val="28"/>
          <w:szCs w:val="28"/>
        </w:rPr>
        <w:t> contains a tool which directly joins the public with judiciary. A PIL may be introduced in a </w:t>
      </w:r>
      <w:hyperlink r:id="rId17" w:tooltip="Court of law" w:history="1">
        <w:r w:rsidRPr="00FB1A6A">
          <w:rPr>
            <w:rStyle w:val="Hyperlink"/>
            <w:rFonts w:asciiTheme="minorHAnsi" w:hAnsiTheme="minorHAnsi" w:cs="Arial"/>
            <w:color w:val="0B0080"/>
            <w:sz w:val="28"/>
            <w:szCs w:val="28"/>
          </w:rPr>
          <w:t>court of law</w:t>
        </w:r>
      </w:hyperlink>
      <w:r w:rsidRPr="00FB1A6A">
        <w:rPr>
          <w:rFonts w:asciiTheme="minorHAnsi" w:hAnsiTheme="minorHAnsi" w:cs="Arial"/>
          <w:color w:val="222222"/>
          <w:sz w:val="28"/>
          <w:szCs w:val="28"/>
        </w:rPr>
        <w:t xml:space="preserve"> by the court </w:t>
      </w:r>
      <w:r w:rsidRPr="00FB1A6A">
        <w:rPr>
          <w:rFonts w:asciiTheme="minorHAnsi" w:hAnsiTheme="minorHAnsi" w:cs="Arial"/>
          <w:color w:val="222222"/>
          <w:sz w:val="28"/>
          <w:szCs w:val="28"/>
        </w:rPr>
        <w:lastRenderedPageBreak/>
        <w:t>itself (</w:t>
      </w:r>
      <w:hyperlink r:id="rId18" w:tooltip="Suo motu" w:history="1">
        <w:r w:rsidRPr="00FB1A6A">
          <w:rPr>
            <w:rStyle w:val="Hyperlink"/>
            <w:rFonts w:asciiTheme="minorHAnsi" w:hAnsiTheme="minorHAnsi" w:cs="Arial"/>
            <w:i/>
            <w:iCs/>
            <w:color w:val="0B0080"/>
            <w:sz w:val="28"/>
            <w:szCs w:val="28"/>
          </w:rPr>
          <w:t>suo motu</w:t>
        </w:r>
      </w:hyperlink>
      <w:r w:rsidRPr="00FB1A6A">
        <w:rPr>
          <w:rFonts w:asciiTheme="minorHAnsi" w:hAnsiTheme="minorHAnsi" w:cs="Arial"/>
          <w:color w:val="222222"/>
          <w:sz w:val="28"/>
          <w:szCs w:val="28"/>
        </w:rPr>
        <w:t>), rather than the aggrieved party or another third party. For the exercise of the court's jurisdiction, it is not necessary for the victim of the violation of his or her rights to personally approach the court. In a PIL, the right to file suit is given to a member of the public through </w:t>
      </w:r>
      <w:hyperlink r:id="rId19" w:tooltip="Judicial activism" w:history="1">
        <w:r w:rsidRPr="00FB1A6A">
          <w:rPr>
            <w:rStyle w:val="Hyperlink"/>
            <w:rFonts w:asciiTheme="minorHAnsi" w:hAnsiTheme="minorHAnsi" w:cs="Arial"/>
            <w:color w:val="0B0080"/>
            <w:sz w:val="28"/>
            <w:szCs w:val="28"/>
          </w:rPr>
          <w:t>judicial activism</w:t>
        </w:r>
      </w:hyperlink>
      <w:r w:rsidRPr="00FB1A6A">
        <w:rPr>
          <w:rFonts w:asciiTheme="minorHAnsi" w:hAnsiTheme="minorHAnsi" w:cs="Arial"/>
          <w:color w:val="222222"/>
          <w:sz w:val="28"/>
          <w:szCs w:val="28"/>
        </w:rPr>
        <w:t>. The member of the public may be a </w:t>
      </w:r>
      <w:hyperlink r:id="rId20" w:tooltip="Non-governmental organization" w:history="1">
        <w:r w:rsidRPr="00FB1A6A">
          <w:rPr>
            <w:rStyle w:val="Hyperlink"/>
            <w:rFonts w:asciiTheme="minorHAnsi" w:hAnsiTheme="minorHAnsi" w:cs="Arial"/>
            <w:color w:val="0B0080"/>
            <w:sz w:val="28"/>
            <w:szCs w:val="28"/>
          </w:rPr>
          <w:t>non-governmental organization</w:t>
        </w:r>
      </w:hyperlink>
      <w:r w:rsidRPr="00FB1A6A">
        <w:rPr>
          <w:rFonts w:asciiTheme="minorHAnsi" w:hAnsiTheme="minorHAnsi" w:cs="Arial"/>
          <w:color w:val="222222"/>
          <w:sz w:val="28"/>
          <w:szCs w:val="28"/>
        </w:rPr>
        <w:t> (NGO), an institution or an individual. The </w:t>
      </w:r>
      <w:hyperlink r:id="rId21" w:tooltip="Supreme Court of India" w:history="1">
        <w:r w:rsidRPr="00FB1A6A">
          <w:rPr>
            <w:rStyle w:val="Hyperlink"/>
            <w:rFonts w:asciiTheme="minorHAnsi" w:hAnsiTheme="minorHAnsi" w:cs="Arial"/>
            <w:color w:val="0B0080"/>
            <w:sz w:val="28"/>
            <w:szCs w:val="28"/>
          </w:rPr>
          <w:t>Supreme Court of India</w:t>
        </w:r>
      </w:hyperlink>
      <w:r w:rsidRPr="00FB1A6A">
        <w:rPr>
          <w:rFonts w:asciiTheme="minorHAnsi" w:hAnsiTheme="minorHAnsi" w:cs="Arial"/>
          <w:color w:val="222222"/>
          <w:sz w:val="28"/>
          <w:szCs w:val="28"/>
        </w:rPr>
        <w:t>, rejecting the criticism of judicial activism, has stated that the judiciary has stepped in to give direction because due to executive inaction, the laws enacted by Parliament and the state legislatures for the poor since independence have not been properly implemented.</w:t>
      </w: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DEFINITIONS OF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rPr>
      </w:pPr>
      <w:r w:rsidRPr="00FB1A6A">
        <w:rPr>
          <w:rFonts w:cs="Arial"/>
          <w:b/>
          <w:color w:val="222222"/>
          <w:sz w:val="28"/>
          <w:szCs w:val="28"/>
        </w:rPr>
        <w:t xml:space="preserve"> Public Interest Litigation has been defined in the Black's Law Dictionary (6th Edition) as under:-</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Pr>
          <w:rFonts w:cs="Arial"/>
          <w:color w:val="222222"/>
          <w:sz w:val="28"/>
          <w:szCs w:val="28"/>
        </w:rPr>
        <w:t>"Public Interest-</w:t>
      </w:r>
      <w:r w:rsidRPr="00FB1A6A">
        <w:rPr>
          <w:rFonts w:cs="Arial"/>
          <w:color w:val="222222"/>
          <w:sz w:val="28"/>
          <w:szCs w:val="28"/>
        </w:rPr>
        <w:t xml:space="preserve"> Something in which the public, the community at large, has some pecuniary interest, or some interest by which their legal rights or liabilities are affected. It does not mean anything so narrow as mere curiosity, or as the interests of the particular localities, which may be affected by the matters in question.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Interest shared by citizens generally in affairs of local, state or national government...."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rPr>
        <w:t xml:space="preserve"> Advanced Law Lexicon has defined `Public Interest Litigation' as under</w:t>
      </w:r>
      <w:r w:rsidRPr="00FB1A6A">
        <w:rPr>
          <w:rFonts w:cs="Arial"/>
          <w:color w:val="222222"/>
          <w:sz w:val="28"/>
          <w:szCs w:val="28"/>
        </w:rPr>
        <w: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"The expression `PIL' means a legal action initiated in a Court of law for the enforcement of public interest or general interest in which the public or a class of the community has pecuniary interest or some interest by which their legal rights or liabilities are affected."</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rPr>
        <w:t>The Council for Public Interest Law set up by the Ford Foundation in USA defined "public interest litigation" in its report of Public Interest Law, USA, 1976 as follows:</w:t>
      </w:r>
      <w:r w:rsidRPr="00FB1A6A">
        <w:rPr>
          <w:rFonts w:cs="Arial"/>
          <w:color w:val="222222"/>
          <w:sz w:val="28"/>
          <w:szCs w:val="28"/>
        </w:rPr>
        <w:t xml:space="preserve"> "Public Interest Law is the name that has recently been given to efforts provide legal representation to previously unrepresented groups and interests. Such efforts have been undertaken in the recognition that ordinary market place for legal services fails to provide such services to significant segments of the population and to significant interests. Such groups and interests include the proper </w:t>
      </w:r>
      <w:r w:rsidRPr="00FB1A6A">
        <w:rPr>
          <w:rFonts w:cs="Arial"/>
          <w:color w:val="222222"/>
          <w:sz w:val="28"/>
          <w:szCs w:val="28"/>
        </w:rPr>
        <w:lastRenderedPageBreak/>
        <w:t>environmentalists, consumers, racial and ethnic minorities and others." (M/s Holicow Pictures Pvt. Ltd. v. Prem Chandra Mishra &amp; Ors. - AIR 2008 SC 913, para 19).</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rPr>
        <w:t xml:space="preserve">Apex court in People's Union for Democratic Rights &amp; Others v. Union of India &amp; Others (1982) 3 SCC 235 defined </w:t>
      </w:r>
      <w:r w:rsidRPr="00FB1A6A">
        <w:rPr>
          <w:rFonts w:cs="Arial"/>
          <w:color w:val="222222"/>
          <w:sz w:val="28"/>
          <w:szCs w:val="28"/>
        </w:rPr>
        <w:t>`Public Interest Litigation' and observed that the "Public interest litigation is a cooperative or collaborative effort by the petitioner, the State of public authority and the judiciary to secure observance of constitutional or basic human rights, benefits and privileges upon poor, downtrodden and vulnerable sections of the society".</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EVOLUTION OF THE PUBLIC INTEREST LITIGATION IN INDIA</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The origin and evolution of Public Interest Litigation in India emanated from realization of constitutional obligation by the Judiciary towards the vast sections of the society - the poor and the marginalized sections of the society. This jurisdiction has been created and carved out by the judicial creativity and craftsmanship. </w:t>
      </w:r>
      <w:r w:rsidRPr="00C015D6">
        <w:rPr>
          <w:rFonts w:cs="Arial"/>
          <w:b/>
          <w:color w:val="222222"/>
          <w:sz w:val="28"/>
          <w:szCs w:val="28"/>
        </w:rPr>
        <w:t xml:space="preserve">In M. C. Mehta &amp; Another v. Union of India &amp; Others AIR 1987 SC 1086, </w:t>
      </w:r>
      <w:r w:rsidRPr="00FB1A6A">
        <w:rPr>
          <w:rFonts w:cs="Arial"/>
          <w:color w:val="222222"/>
          <w:sz w:val="28"/>
          <w:szCs w:val="28"/>
        </w:rPr>
        <w:t xml:space="preserve">this Court observed that Article 32 does not merely confer power on this Court to issue direction, order or writ for the enforcement of fundamental rights. Instead, it also lays a constitutional obligation on this Court to protect the fundamental rights of the people. </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The development of public interest litigation has been extremely significant development in the history of the Indian jurisprudence. The decisions of the Supreme Court in the 1970's loosened the strict locus standi requirements to permit filing of petitions on behalf of marginalized and deprived sections of the society by public spirited individuals, institutions and/or bodies. The higher Courts exercised wide powers given to them under Articles 32 and 226 of the Constitution. </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 this judgment, we would like to deal with the origin and development of public interest litigation. We deem it appropriate to broadly divide the public interest litigation in three phases.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C015D6" w:rsidRDefault="00C015D6" w:rsidP="00C015D6">
      <w:pPr>
        <w:shd w:val="clear" w:color="auto" w:fill="FFFFFF"/>
        <w:spacing w:after="0" w:line="240" w:lineRule="auto"/>
        <w:jc w:val="both"/>
        <w:rPr>
          <w:rFonts w:cs="Arial"/>
          <w:b/>
          <w:color w:val="222222"/>
          <w:sz w:val="28"/>
          <w:szCs w:val="28"/>
        </w:rPr>
      </w:pPr>
      <w:r w:rsidRPr="00C015D6">
        <w:rPr>
          <w:rFonts w:cs="Arial"/>
          <w:b/>
          <w:color w:val="222222"/>
          <w:sz w:val="28"/>
          <w:szCs w:val="28"/>
        </w:rPr>
        <w:t>Phase-I:</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It deals with cases of this Court where directions and orders were passed primarily to protect fundamental rights under Article 21 of the marginalized groups </w:t>
      </w:r>
      <w:r w:rsidRPr="00FB1A6A">
        <w:rPr>
          <w:rFonts w:cs="Arial"/>
          <w:color w:val="222222"/>
          <w:sz w:val="28"/>
          <w:szCs w:val="28"/>
        </w:rPr>
        <w:lastRenderedPageBreak/>
        <w:t>and sections of the society who because of extreme poverty, illiteracy and ignorance cannot approach this court or the High Courts.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rPr>
      </w:pPr>
      <w:r w:rsidRPr="00FB1A6A">
        <w:rPr>
          <w:rFonts w:cs="Arial"/>
          <w:b/>
          <w:color w:val="222222"/>
          <w:sz w:val="28"/>
          <w:szCs w:val="28"/>
        </w:rPr>
        <w:t>Phase-II:</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It deals with the cases relating to protection, preservation of ecology, environment, forests, marine life, wildlife, mountains, rivers, historical monuments etc. etc.</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rPr>
      </w:pPr>
      <w:r w:rsidRPr="00FB1A6A">
        <w:rPr>
          <w:rFonts w:cs="Arial"/>
          <w:b/>
          <w:color w:val="222222"/>
          <w:sz w:val="28"/>
          <w:szCs w:val="28"/>
        </w:rPr>
        <w:t>Phase-III:</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It deals with the directions issued by the Courts in maintaining the probity, transparency and integrity in governance.</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Thereafter, we also propose to deal with the aspects of abuse of the Public Interest Litigation and remedial measures by which its misuse can be prevented or curbed.</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DISCUSSION OF SOME IMPORTANT CASES OF PHASE-I</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The court while interpreting the words "person aggrieved" </w:t>
      </w:r>
      <w:r w:rsidRPr="00FB1A6A">
        <w:rPr>
          <w:rFonts w:cs="Arial"/>
          <w:b/>
          <w:color w:val="222222"/>
          <w:sz w:val="28"/>
          <w:szCs w:val="28"/>
        </w:rPr>
        <w:t xml:space="preserve">in Jasbhai Motibhai Desai v. Roshan Kumar, Haji Bashir Ahmed &amp; Others (1976) 1 SCC 671 observed that </w:t>
      </w:r>
      <w:r w:rsidRPr="00FB1A6A">
        <w:rPr>
          <w:rFonts w:cs="Arial"/>
          <w:color w:val="222222"/>
          <w:sz w:val="28"/>
          <w:szCs w:val="28"/>
        </w:rPr>
        <w:t>"the traditional rule is flexible enough to take in those cases where the applicant has been prejudicially affected by an act or omission of an authority, even though he has no proprietary or even a fiduciary interest in the subject-matter. That apart, in exceptional cases even a stranger or a person who was not a party to the proceedings before the authority, but has a substantial and genuine interest in the subject-matter of the proceedings will be covered by this rule".</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rPr>
        <w:t>The rule of locus standi was relaxed in Bar Council of Maharashtra v. M. V. Dabholkar &amp;amp;</w:t>
      </w:r>
      <w:r w:rsidRPr="00FB1A6A">
        <w:rPr>
          <w:rFonts w:cs="Arial"/>
          <w:color w:val="222222"/>
          <w:sz w:val="28"/>
          <w:szCs w:val="28"/>
        </w:rPr>
        <w:t xml:space="preserve"> </w:t>
      </w:r>
      <w:r w:rsidRPr="00FB1A6A">
        <w:rPr>
          <w:rFonts w:cs="Arial"/>
          <w:b/>
          <w:color w:val="222222"/>
          <w:sz w:val="28"/>
          <w:szCs w:val="28"/>
        </w:rPr>
        <w:t>Others 1976 SCR 306. The court observed as under:</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"Traditionally used to the adversary system, we search for individual persons aggrieved. But a new class of litigation public interest litigation- where a section or whole of the community is involved (such as consumers' organizations or NAACP-National Association for Advancement of Colored People-in America), emerges in a developing country like ours, this pattern of public oriented litigation better fulfils the rule of law if it is to run close to the rule of life. xxx xxx xxx</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lastRenderedPageBreak/>
        <w:t xml:space="preserve">In </w:t>
      </w:r>
      <w:r w:rsidRPr="00FB1A6A">
        <w:rPr>
          <w:rFonts w:cs="Arial"/>
          <w:b/>
          <w:color w:val="222222"/>
          <w:sz w:val="28"/>
          <w:szCs w:val="28"/>
          <w:u w:val="single"/>
        </w:rPr>
        <w:t>Avinash Mehrotra v. Union of India &amp;amp; Others (2009) 6 SCC 398</w:t>
      </w:r>
      <w:r w:rsidRPr="00FB1A6A">
        <w:rPr>
          <w:rFonts w:cs="Arial"/>
          <w:color w:val="222222"/>
          <w:sz w:val="28"/>
          <w:szCs w:val="28"/>
        </w:rPr>
        <w:t>, a public interest litigation was filed, when 93 children were burnt alive in a fire at a private school in Tamil Nadu. This happened because the school did not have the minimum safety standard measures. The court, in order to protect future tragedies in all such schools, gave directions that it is the fundamental right of each and every child to receive education free from fear of security and safety, hence the Government should implement National Building Code and comply with the said orders in constructions of schools for children.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All these abovementioned cases demonstrate that the courts, in order to protect and preserve the fundamental rights of citizens, while relaxing the rule of locus standi, passed a number of directions to the concerned authorities.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PHASE-II - DIRECTIONS TO PRESERVE AND PROTECT ECOLOGY AND ENVIRONMENT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 xml:space="preserve"> The second phase of public interest litigation started sometime in the 1980's and it related to the courts' innovation and creativity, where directions were given to protect ecology and environment.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There are a number of cases where the court tried to protect forest cover, ecology and environment and orders have been passed in that respect. As a matter of fact, the Supreme Court has a regular Forest Bench (Green Bench) and regularly passes orders and directions regarding various forest cover, illegal mining, destruction of marine life and wild life etc. Reference of some cases is given just for illustration.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 the second phase, the Supreme Court under Article 32 and the High Court under Article 226 of the Constitution passed a number of orders and directions in this respect.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The recent example is the conversion of all public transport in the Metropolitan City of Delhi from diesel engine to CNG engine on the basis of the order of the High Court of Delhi to ensure that the pollution level is curtailed and this is being completely observed for the last several years. Only CNG vehicles are permitted to ply on Delhi roads for public transport.</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u w:val="single"/>
        </w:rPr>
        <w:t>On sustainable development, (Bhandari, J.) in Karnataka Industrial Areas Development Board v. Sri C. Kenchappa &amp; Others AIR 2006 SC 2038,</w:t>
      </w:r>
      <w:r w:rsidRPr="00FB1A6A">
        <w:rPr>
          <w:rFonts w:cs="Arial"/>
          <w:color w:val="222222"/>
          <w:sz w:val="28"/>
          <w:szCs w:val="28"/>
        </w:rPr>
        <w:t xml:space="preserve"> observed that there has to be balance between sustainable development and environment. This </w:t>
      </w:r>
      <w:r w:rsidRPr="00FB1A6A">
        <w:rPr>
          <w:rFonts w:cs="Arial"/>
          <w:color w:val="222222"/>
          <w:sz w:val="28"/>
          <w:szCs w:val="28"/>
        </w:rPr>
        <w:lastRenderedPageBreak/>
        <w:t xml:space="preserve">Court observed that before acquisition of lands for development, the consequence and adverse impact of development on environment must be properly comprehended and the lands be acquired for development that they do not gravely impair the ecology and environment; </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THE TRANSPARENCY AND PROBITY IN GOVERNANCE - PHASE-III OF THE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 the 1990's, the Supreme Court expanded the ambit and scope of public interest litigation further. The High Court also under Article 226 followed the Supreme Court and passed a number of judgments, orders or directions to unearth corruption and maintain probity and morality in the governance of the State. The probity in governance is a sine qua non for an efficient system of administration and for the development of the country and an important requirement for ensuring probity in governance is the absence of corruption. This may broadly be called as the third phase of the Public Interest Litigation. The Supreme Court and High Courts have passed significant orders.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u w:val="single"/>
        </w:rPr>
      </w:pPr>
      <w:r w:rsidRPr="00FB1A6A">
        <w:rPr>
          <w:rFonts w:cs="Arial"/>
          <w:b/>
          <w:color w:val="222222"/>
          <w:sz w:val="28"/>
          <w:szCs w:val="28"/>
          <w:u w:val="single"/>
        </w:rPr>
        <w:t>The case of Vineet Narain &amp; Others v. Union of India &amp; other AIR 1998 SC 889 is an example of its kind.</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u w:val="single"/>
        </w:rPr>
        <w:t>ABUSE OF THE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Unfortunately, of late, it has been noticed that such an important jurisdiction which has been carefully carved out, created and nurtured with great care and caution by the courts, is being blatantly abused by filing some petitions with oblique motives. We think time has come when genuine and bona fide public interest litigation must be encouraged whereas frivolous public interest litigation should be discouraged.</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color w:val="222222"/>
          <w:sz w:val="28"/>
          <w:szCs w:val="28"/>
          <w:u w:val="single"/>
        </w:rPr>
        <w:t>In BALCO Employees' Union (Regd.) v. Union of India &amp;amp; Others AIR 2002 SC 350</w:t>
      </w:r>
      <w:r w:rsidRPr="00FB1A6A">
        <w:rPr>
          <w:rFonts w:cs="Arial"/>
          <w:color w:val="222222"/>
          <w:sz w:val="28"/>
          <w:szCs w:val="28"/>
        </w:rPr>
        <w:t>, this Court recognized that there have been, in recent times, increasing instances of abuse of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b/>
          <w:color w:val="222222"/>
          <w:sz w:val="28"/>
          <w:szCs w:val="28"/>
          <w:u w:val="single"/>
        </w:rPr>
      </w:pPr>
      <w:r w:rsidRPr="00FB1A6A">
        <w:rPr>
          <w:rFonts w:cs="Arial"/>
          <w:b/>
          <w:color w:val="222222"/>
          <w:sz w:val="28"/>
          <w:szCs w:val="28"/>
          <w:u w:val="single"/>
        </w:rPr>
        <w:t>Conclusion: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color w:val="222222"/>
          <w:sz w:val="28"/>
          <w:szCs w:val="28"/>
        </w:rPr>
        <w:t>In order to preserve the purity and sanctity of the PIL, it has become imperative to issue the following directions:-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(1) The courts must encourage genuine and bona fide PIL and effectively discourage and curb the PIL filed for extraneous considerations.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(2) Instead of every individual judge devising his own procedure for dealing with the public interest litigation, it would be appropriate for each High Court to properly formulate rules for encouraging the genuine PIL and discouraging the PIL filed with oblique motives. Consequently, we request that the High Court who have not yet framed the rules, should frame the rules within three months. The Registrar General of each High Court is directed to ensure that a copy of the Rules prepared by the High Court is sent to the Secretary General of this court immediately thereafter.</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(3) The courts should prima facie verify the credentials of the petitioner before entertaining a P.I.L.</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(4) The court should be prima facie satisfied regarding the correctness of the contents of the petition before entertaining a PIL.</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(5) The court should be fully satisfied that substantial public interest is involved before entertaining the petition.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(6) The court should ensure that the petition which involves larger public interest, gravity and urgency must be given priority over other petitions.</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shd w:val="clear" w:color="auto" w:fill="FFFFFF"/>
        <w:spacing w:after="0" w:line="240" w:lineRule="auto"/>
        <w:jc w:val="both"/>
        <w:rPr>
          <w:rFonts w:cs="Arial"/>
          <w:color w:val="222222"/>
          <w:sz w:val="28"/>
          <w:szCs w:val="28"/>
        </w:rPr>
      </w:pPr>
      <w:r w:rsidRPr="00FB1A6A">
        <w:rPr>
          <w:rFonts w:cs="Arial"/>
          <w:b/>
          <w:bCs/>
          <w:color w:val="222222"/>
          <w:sz w:val="28"/>
          <w:szCs w:val="28"/>
        </w:rPr>
        <w:t>(7) The courts before entertaining the PIL should ensure that the PIL is aimed at redressal of genuine public harm or public injury. The court should also ensure that there is no personal gain, private motive or oblique motive behind filing the public interest litigation.</w:t>
      </w:r>
    </w:p>
    <w:p w:rsidR="00C015D6" w:rsidRPr="00FB1A6A" w:rsidRDefault="00C015D6" w:rsidP="00C015D6">
      <w:pPr>
        <w:shd w:val="clear" w:color="auto" w:fill="FFFFFF"/>
        <w:spacing w:after="0" w:line="240" w:lineRule="auto"/>
        <w:jc w:val="both"/>
        <w:rPr>
          <w:rFonts w:cs="Arial"/>
          <w:color w:val="222222"/>
          <w:sz w:val="28"/>
          <w:szCs w:val="28"/>
        </w:rPr>
      </w:pPr>
    </w:p>
    <w:p w:rsidR="00C015D6" w:rsidRPr="00FB1A6A" w:rsidRDefault="00C015D6" w:rsidP="00C015D6">
      <w:pPr>
        <w:pBdr>
          <w:bottom w:val="single" w:sz="12" w:space="1" w:color="auto"/>
        </w:pBdr>
        <w:shd w:val="clear" w:color="auto" w:fill="FFFFFF"/>
        <w:spacing w:after="0" w:line="240" w:lineRule="auto"/>
        <w:jc w:val="both"/>
        <w:rPr>
          <w:rFonts w:cs="Arial"/>
          <w:color w:val="222222"/>
          <w:sz w:val="28"/>
          <w:szCs w:val="28"/>
        </w:rPr>
      </w:pPr>
      <w:r w:rsidRPr="00FB1A6A">
        <w:rPr>
          <w:rFonts w:cs="Arial"/>
          <w:b/>
          <w:bCs/>
          <w:color w:val="222222"/>
          <w:sz w:val="28"/>
          <w:szCs w:val="28"/>
        </w:rPr>
        <w:t>(8) The court should also ensure that the petitions filed by busybodies for extraneous and ulterior motives must be discouraged by imposing exemplary costs or by adopting similar novel methods to curb frivolous petitions and the petitions filed for extraneous considerations.</w:t>
      </w:r>
    </w:p>
    <w:p w:rsidR="00C015D6" w:rsidRPr="00FB1A6A" w:rsidRDefault="00C015D6" w:rsidP="00C015D6">
      <w:pPr>
        <w:jc w:val="both"/>
        <w:rPr>
          <w:sz w:val="28"/>
          <w:szCs w:val="28"/>
        </w:rPr>
      </w:pPr>
    </w:p>
    <w:p w:rsidR="00EC71F6" w:rsidRPr="00552E18" w:rsidRDefault="00EC71F6" w:rsidP="00EC71F6">
      <w:pPr>
        <w:ind w:left="720"/>
        <w:jc w:val="both"/>
        <w:rPr>
          <w:sz w:val="28"/>
          <w:szCs w:val="28"/>
        </w:rPr>
      </w:pPr>
    </w:p>
    <w:p w:rsidR="00E0696A" w:rsidRPr="005F13D2" w:rsidRDefault="00E0696A" w:rsidP="00E0696A">
      <w:pPr>
        <w:shd w:val="clear" w:color="auto" w:fill="FFFFFF"/>
        <w:spacing w:after="347" w:line="347" w:lineRule="atLeast"/>
        <w:jc w:val="both"/>
        <w:rPr>
          <w:rFonts w:ascii="Verdana" w:hAnsi="Verdana" w:cs="Times New Roman"/>
          <w:color w:val="222222"/>
          <w:sz w:val="24"/>
          <w:szCs w:val="20"/>
        </w:rPr>
      </w:pPr>
    </w:p>
    <w:p w:rsidR="00E0696A" w:rsidRPr="00E51B31" w:rsidRDefault="00E0696A" w:rsidP="00E0696A">
      <w:pPr>
        <w:jc w:val="both"/>
        <w:rPr>
          <w:sz w:val="28"/>
        </w:rPr>
      </w:pPr>
    </w:p>
    <w:p w:rsidR="00E0696A" w:rsidRPr="00E0696A" w:rsidRDefault="00E0696A" w:rsidP="00E0696A">
      <w:pPr>
        <w:jc w:val="both"/>
        <w:rPr>
          <w:b/>
          <w:sz w:val="28"/>
          <w:u w:val="single"/>
        </w:rPr>
      </w:pPr>
    </w:p>
    <w:sectPr w:rsidR="00E0696A" w:rsidRPr="00E0696A" w:rsidSect="006524A4">
      <w:headerReference w:type="default" r:id="rId22"/>
      <w:footerReference w:type="default" r:id="rId23"/>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3CC" w:rsidRDefault="001453CC" w:rsidP="006524A4">
      <w:pPr>
        <w:spacing w:after="0" w:line="240" w:lineRule="auto"/>
      </w:pPr>
      <w:r>
        <w:separator/>
      </w:r>
    </w:p>
  </w:endnote>
  <w:endnote w:type="continuationSeparator" w:id="1">
    <w:p w:rsidR="001453CC" w:rsidRDefault="001453CC" w:rsidP="00652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09B" w:rsidRPr="00E73578" w:rsidRDefault="00EB409B" w:rsidP="00EB409B">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315B05" w:rsidRPr="00E73578">
          <w:rPr>
            <w:rFonts w:asciiTheme="majorHAnsi" w:hAnsiTheme="majorHAnsi"/>
            <w:b/>
            <w:bCs/>
          </w:rPr>
          <w:fldChar w:fldCharType="begin"/>
        </w:r>
        <w:r w:rsidRPr="00E73578">
          <w:rPr>
            <w:rFonts w:asciiTheme="majorHAnsi" w:hAnsiTheme="majorHAnsi"/>
            <w:b/>
            <w:bCs/>
          </w:rPr>
          <w:instrText xml:space="preserve"> PAGE   \* MERGEFORMAT </w:instrText>
        </w:r>
        <w:r w:rsidR="00315B05" w:rsidRPr="00E73578">
          <w:rPr>
            <w:rFonts w:asciiTheme="majorHAnsi" w:hAnsiTheme="majorHAnsi"/>
            <w:b/>
            <w:bCs/>
          </w:rPr>
          <w:fldChar w:fldCharType="separate"/>
        </w:r>
        <w:r w:rsidR="006204EF">
          <w:rPr>
            <w:rFonts w:asciiTheme="majorHAnsi" w:hAnsiTheme="majorHAnsi"/>
            <w:b/>
            <w:bCs/>
            <w:noProof/>
          </w:rPr>
          <w:t>1</w:t>
        </w:r>
        <w:r w:rsidR="00315B05" w:rsidRPr="00E73578">
          <w:rPr>
            <w:rFonts w:asciiTheme="majorHAnsi" w:hAnsiTheme="majorHAnsi"/>
            <w:b/>
            <w:bCs/>
          </w:rPr>
          <w:fldChar w:fldCharType="end"/>
        </w:r>
      </w:sdtContent>
    </w:sdt>
  </w:p>
  <w:p w:rsidR="00EB409B" w:rsidRPr="00E73578" w:rsidRDefault="00EB409B" w:rsidP="00EB409B">
    <w:pPr>
      <w:pStyle w:val="Footer"/>
      <w:spacing w:after="0" w:line="240" w:lineRule="auto"/>
      <w:rPr>
        <w:rFonts w:asciiTheme="majorHAnsi" w:hAnsiTheme="majorHAnsi"/>
        <w:b/>
        <w:bCs/>
        <w:sz w:val="6"/>
      </w:rPr>
    </w:pPr>
  </w:p>
  <w:p w:rsidR="00EB409B" w:rsidRPr="00E73578" w:rsidRDefault="00EB409B" w:rsidP="00EB409B">
    <w:pPr>
      <w:pStyle w:val="Footer"/>
      <w:tabs>
        <w:tab w:val="clear" w:pos="9360"/>
        <w:tab w:val="right" w:pos="9720"/>
      </w:tabs>
      <w:spacing w:after="0" w:line="240" w:lineRule="auto"/>
      <w:rPr>
        <w:rFonts w:asciiTheme="majorHAnsi" w:hAnsiTheme="majorHAnsi"/>
        <w:b/>
        <w:bCs/>
      </w:rPr>
    </w:pPr>
  </w:p>
  <w:p w:rsidR="00EB409B" w:rsidRPr="00E73578" w:rsidRDefault="00EB409B" w:rsidP="00EB409B">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3CC" w:rsidRDefault="001453CC" w:rsidP="006524A4">
      <w:pPr>
        <w:spacing w:after="0" w:line="240" w:lineRule="auto"/>
      </w:pPr>
      <w:r>
        <w:separator/>
      </w:r>
    </w:p>
  </w:footnote>
  <w:footnote w:type="continuationSeparator" w:id="1">
    <w:p w:rsidR="001453CC" w:rsidRDefault="001453CC" w:rsidP="006524A4">
      <w:pPr>
        <w:spacing w:after="0" w:line="240" w:lineRule="auto"/>
      </w:pPr>
      <w:r>
        <w:continuationSeparator/>
      </w:r>
    </w:p>
  </w:footnote>
  <w:footnote w:id="2">
    <w:p w:rsidR="006524A4" w:rsidRDefault="006524A4" w:rsidP="006524A4">
      <w:pPr>
        <w:pStyle w:val="FootnoteText"/>
      </w:pPr>
      <w:r>
        <w:rPr>
          <w:rStyle w:val="FootnoteReference"/>
        </w:rPr>
        <w:footnoteRef/>
      </w:r>
      <w:r>
        <w:t xml:space="preserve"> Permanent </w:t>
      </w:r>
    </w:p>
  </w:footnote>
  <w:footnote w:id="3">
    <w:p w:rsidR="006524A4" w:rsidRDefault="006524A4" w:rsidP="006524A4">
      <w:pPr>
        <w:pStyle w:val="FootnoteText"/>
      </w:pPr>
      <w:r>
        <w:rPr>
          <w:rStyle w:val="FootnoteReference"/>
        </w:rPr>
        <w:footnoteRef/>
      </w:r>
      <w:r>
        <w:t xml:space="preserve"> Expressions </w:t>
      </w:r>
    </w:p>
  </w:footnote>
  <w:footnote w:id="4">
    <w:p w:rsidR="006524A4" w:rsidRDefault="006524A4" w:rsidP="006524A4">
      <w:pPr>
        <w:pStyle w:val="FootnoteText"/>
      </w:pPr>
      <w:r>
        <w:rPr>
          <w:rStyle w:val="FootnoteReference"/>
        </w:rPr>
        <w:footnoteRef/>
      </w:r>
      <w:r>
        <w:t xml:space="preserve"> Rarely </w:t>
      </w:r>
    </w:p>
  </w:footnote>
  <w:footnote w:id="5">
    <w:p w:rsidR="006524A4" w:rsidRDefault="006524A4" w:rsidP="006524A4">
      <w:pPr>
        <w:pStyle w:val="FootnoteText"/>
      </w:pPr>
      <w:r>
        <w:rPr>
          <w:rStyle w:val="FootnoteReference"/>
        </w:rPr>
        <w:footnoteRef/>
      </w:r>
      <w:r>
        <w:t xml:space="preserve"> emergency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409B" w:rsidRDefault="00EB409B" w:rsidP="00EB409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EB409B" w:rsidRDefault="00EB409B" w:rsidP="00EB409B">
    <w:pPr>
      <w:spacing w:after="0" w:line="240" w:lineRule="auto"/>
      <w:jc w:val="both"/>
      <w:rPr>
        <w:rFonts w:asciiTheme="majorHAnsi" w:hAnsiTheme="majorHAnsi"/>
        <w:b/>
      </w:rPr>
    </w:pPr>
  </w:p>
  <w:p w:rsidR="00EB409B" w:rsidRPr="000E7B94" w:rsidRDefault="006204EF" w:rsidP="00EB409B">
    <w:pPr>
      <w:spacing w:after="0" w:line="240" w:lineRule="auto"/>
      <w:jc w:val="both"/>
      <w:rPr>
        <w:rFonts w:asciiTheme="majorHAnsi" w:hAnsiTheme="majorHAnsi"/>
        <w:b/>
      </w:rPr>
    </w:pPr>
    <w:r>
      <w:rPr>
        <w:rFonts w:asciiTheme="majorHAnsi" w:hAnsiTheme="majorHAnsi"/>
        <w:b/>
      </w:rPr>
      <w:t xml:space="preserve"> </w:t>
    </w:r>
    <w:r w:rsidR="00EB409B">
      <w:rPr>
        <w:rFonts w:asciiTheme="majorHAnsi" w:hAnsiTheme="majorHAnsi"/>
        <w:b/>
      </w:rPr>
      <w:t xml:space="preserve">                                 </w:t>
    </w:r>
    <w:r>
      <w:rPr>
        <w:rFonts w:asciiTheme="majorHAnsi" w:hAnsiTheme="majorHAnsi"/>
        <w:b/>
      </w:rPr>
      <w:t xml:space="preserve">                               </w:t>
    </w:r>
    <w:r w:rsidR="00EB409B" w:rsidRPr="00AF3737">
      <w:rPr>
        <w:rFonts w:asciiTheme="majorHAnsi" w:hAnsiTheme="majorHAnsi"/>
        <w:b/>
      </w:rPr>
      <w:t xml:space="preserve">Subject – </w:t>
    </w:r>
    <w:r w:rsidR="00EB409B">
      <w:rPr>
        <w:rFonts w:asciiTheme="majorHAnsi" w:hAnsiTheme="majorHAnsi"/>
        <w:b/>
      </w:rPr>
      <w:t>Constitution Law-II</w:t>
    </w:r>
  </w:p>
  <w:p w:rsidR="00EB409B" w:rsidRDefault="00315B05" w:rsidP="00EB409B">
    <w:pPr>
      <w:pStyle w:val="Header"/>
      <w:spacing w:after="0" w:line="240" w:lineRule="auto"/>
    </w:pPr>
    <w:r w:rsidRPr="00315B05">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50.45pt;margin-top:208.1pt;width:372.2pt;height:199.4pt;rotation:-25921904fd;z-index:251662336" filled="f" fillcolor="#f2f2f2 [3052]" strokecolor="#548dd4 [1951]">
          <v:shadow color="#868686"/>
          <v:textpath style="font-family:&quot;Arial Black&quot;;v-text-kern:t" trim="t" fitpath="t" string="Renaissance&#10;Law College"/>
        </v:shape>
      </w:pict>
    </w:r>
    <w:r w:rsidRPr="00315B05">
      <w:rPr>
        <w:rFonts w:asciiTheme="minorHAnsi" w:hAnsiTheme="minorHAnsi"/>
        <w:noProof/>
        <w:lang w:bidi="hi-IN"/>
      </w:rPr>
      <w:pict>
        <v:shapetype id="_x0000_t32" coordsize="21600,21600" o:spt="32" o:oned="t" path="m,l21600,21600e" filled="f">
          <v:path arrowok="t" fillok="f" o:connecttype="none"/>
          <o:lock v:ext="edit" shapetype="t"/>
        </v:shapetype>
        <v:shape id="_x0000_s2050" type="#_x0000_t32" style="position:absolute;margin-left:-26.25pt;margin-top:3.1pt;width:507.85pt;height:.05pt;z-index:251661312" o:connectortype="straight" strokecolor="#d99594 [1941]" strokeweight="2.25pt">
          <v:shadow type="perspective" color="#622423 [1605]" opacity=".5" offset="1pt" offset2="-3pt"/>
        </v:shape>
      </w:pict>
    </w:r>
    <w:r>
      <w:rPr>
        <w:noProof/>
        <w:lang w:bidi="hi-IN"/>
      </w:rPr>
      <w:pict>
        <v:shape id="_x0000_s2049" type="#_x0000_t32" style="position:absolute;margin-left:-26.25pt;margin-top:.25pt;width:507.85pt;height:.05pt;z-index:251660288" o:connectortype="straight"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E"/>
      </v:shape>
    </w:pict>
  </w:numPicBullet>
  <w:abstractNum w:abstractNumId="0">
    <w:nsid w:val="0000366B"/>
    <w:multiLevelType w:val="hybridMultilevel"/>
    <w:tmpl w:val="00001289"/>
    <w:lvl w:ilvl="0" w:tplc="000050A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93A0F"/>
    <w:multiLevelType w:val="hybridMultilevel"/>
    <w:tmpl w:val="95906058"/>
    <w:lvl w:ilvl="0" w:tplc="04090015">
      <w:start w:val="1"/>
      <w:numFmt w:val="upperLetter"/>
      <w:lvlText w:val="%1."/>
      <w:lvlJc w:val="left"/>
      <w:pPr>
        <w:ind w:left="720" w:hanging="360"/>
      </w:pPr>
      <w:rPr>
        <w:rFonts w:hint="default"/>
      </w:rPr>
    </w:lvl>
    <w:lvl w:ilvl="1" w:tplc="A4583E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26CE2"/>
    <w:multiLevelType w:val="hybridMultilevel"/>
    <w:tmpl w:val="DA58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BB0962"/>
    <w:multiLevelType w:val="hybridMultilevel"/>
    <w:tmpl w:val="8C4A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34C23"/>
    <w:multiLevelType w:val="hybridMultilevel"/>
    <w:tmpl w:val="5EE6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40ECB"/>
    <w:multiLevelType w:val="hybridMultilevel"/>
    <w:tmpl w:val="451A59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4012A"/>
    <w:multiLevelType w:val="hybridMultilevel"/>
    <w:tmpl w:val="BC7698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9CC0C2E"/>
    <w:multiLevelType w:val="hybridMultilevel"/>
    <w:tmpl w:val="617A0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D520A0"/>
    <w:multiLevelType w:val="hybridMultilevel"/>
    <w:tmpl w:val="ECA27FF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430ED"/>
    <w:multiLevelType w:val="hybridMultilevel"/>
    <w:tmpl w:val="6632F8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2D55D5"/>
    <w:multiLevelType w:val="hybridMultilevel"/>
    <w:tmpl w:val="47260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084"/>
    <w:multiLevelType w:val="hybridMultilevel"/>
    <w:tmpl w:val="402A17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190958"/>
    <w:multiLevelType w:val="hybridMultilevel"/>
    <w:tmpl w:val="7D5814F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3D7331"/>
    <w:multiLevelType w:val="hybridMultilevel"/>
    <w:tmpl w:val="0002876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107B28"/>
    <w:multiLevelType w:val="hybridMultilevel"/>
    <w:tmpl w:val="FB407B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AB30EB"/>
    <w:multiLevelType w:val="hybridMultilevel"/>
    <w:tmpl w:val="DEFCFB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4480C"/>
    <w:multiLevelType w:val="hybridMultilevel"/>
    <w:tmpl w:val="51E8B6BE"/>
    <w:lvl w:ilvl="0" w:tplc="AA480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4B651D"/>
    <w:multiLevelType w:val="multilevel"/>
    <w:tmpl w:val="9708B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DD2BC7"/>
    <w:multiLevelType w:val="hybridMultilevel"/>
    <w:tmpl w:val="6F3A979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9767672"/>
    <w:multiLevelType w:val="hybridMultilevel"/>
    <w:tmpl w:val="7572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C2A2F1D"/>
    <w:multiLevelType w:val="hybridMultilevel"/>
    <w:tmpl w:val="4C887C3C"/>
    <w:lvl w:ilvl="0" w:tplc="ECC600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B64576"/>
    <w:multiLevelType w:val="hybridMultilevel"/>
    <w:tmpl w:val="F16C6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1BA2196"/>
    <w:multiLevelType w:val="hybridMultilevel"/>
    <w:tmpl w:val="189C97BE"/>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EE61CC"/>
    <w:multiLevelType w:val="hybridMultilevel"/>
    <w:tmpl w:val="B0E845E8"/>
    <w:lvl w:ilvl="0" w:tplc="CBF63DD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693FB4"/>
    <w:multiLevelType w:val="hybridMultilevel"/>
    <w:tmpl w:val="540E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084ADD"/>
    <w:multiLevelType w:val="multilevel"/>
    <w:tmpl w:val="9F0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73B2DAC"/>
    <w:multiLevelType w:val="multilevel"/>
    <w:tmpl w:val="BFC0A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99445E"/>
    <w:multiLevelType w:val="hybridMultilevel"/>
    <w:tmpl w:val="2D383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240BDE"/>
    <w:multiLevelType w:val="hybridMultilevel"/>
    <w:tmpl w:val="F6E2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A8909D7"/>
    <w:multiLevelType w:val="multilevel"/>
    <w:tmpl w:val="62F86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A7497E"/>
    <w:multiLevelType w:val="hybridMultilevel"/>
    <w:tmpl w:val="4C023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FE77E4"/>
    <w:multiLevelType w:val="hybridMultilevel"/>
    <w:tmpl w:val="A7C81694"/>
    <w:lvl w:ilvl="0" w:tplc="6E726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10379FE"/>
    <w:multiLevelType w:val="hybridMultilevel"/>
    <w:tmpl w:val="2B2A49EE"/>
    <w:lvl w:ilvl="0" w:tplc="F990C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2AE7326"/>
    <w:multiLevelType w:val="hybridMultilevel"/>
    <w:tmpl w:val="ACD0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48596C"/>
    <w:multiLevelType w:val="hybridMultilevel"/>
    <w:tmpl w:val="C6147A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90376CE"/>
    <w:multiLevelType w:val="hybridMultilevel"/>
    <w:tmpl w:val="591ACF44"/>
    <w:lvl w:ilvl="0" w:tplc="FC26DEE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88645D"/>
    <w:multiLevelType w:val="hybridMultilevel"/>
    <w:tmpl w:val="725817B0"/>
    <w:lvl w:ilvl="0" w:tplc="81B21A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8D05B9"/>
    <w:multiLevelType w:val="hybridMultilevel"/>
    <w:tmpl w:val="8D8E27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F95B39"/>
    <w:multiLevelType w:val="multilevel"/>
    <w:tmpl w:val="BAE0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2E9256D"/>
    <w:multiLevelType w:val="hybridMultilevel"/>
    <w:tmpl w:val="176AA0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4C44A23"/>
    <w:multiLevelType w:val="hybridMultilevel"/>
    <w:tmpl w:val="CA9AEC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3F2BB0"/>
    <w:multiLevelType w:val="hybridMultilevel"/>
    <w:tmpl w:val="9100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C964BF"/>
    <w:multiLevelType w:val="multilevel"/>
    <w:tmpl w:val="92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A597211"/>
    <w:multiLevelType w:val="hybridMultilevel"/>
    <w:tmpl w:val="6AE42922"/>
    <w:lvl w:ilvl="0" w:tplc="04090007">
      <w:start w:val="1"/>
      <w:numFmt w:val="bullet"/>
      <w:lvlText w:val=""/>
      <w:lvlPicBulletId w:val="0"/>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4B9C68A0"/>
    <w:multiLevelType w:val="hybridMultilevel"/>
    <w:tmpl w:val="FC9C7258"/>
    <w:lvl w:ilvl="0" w:tplc="FF5C32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CF6355F"/>
    <w:multiLevelType w:val="hybridMultilevel"/>
    <w:tmpl w:val="81AC3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E27205"/>
    <w:multiLevelType w:val="hybridMultilevel"/>
    <w:tmpl w:val="071C0C02"/>
    <w:lvl w:ilvl="0" w:tplc="0B32E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5BF5A13"/>
    <w:multiLevelType w:val="hybridMultilevel"/>
    <w:tmpl w:val="550E7FA0"/>
    <w:lvl w:ilvl="0" w:tplc="8736A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8EB6809"/>
    <w:multiLevelType w:val="multilevel"/>
    <w:tmpl w:val="BA26C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8FD2FE1"/>
    <w:multiLevelType w:val="hybridMultilevel"/>
    <w:tmpl w:val="0A64EF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8C2A60"/>
    <w:multiLevelType w:val="hybridMultilevel"/>
    <w:tmpl w:val="D1C2B41A"/>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1">
    <w:nsid w:val="5BEC4903"/>
    <w:multiLevelType w:val="hybridMultilevel"/>
    <w:tmpl w:val="66E8544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5C113C2D"/>
    <w:multiLevelType w:val="hybridMultilevel"/>
    <w:tmpl w:val="DA20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F2C5393"/>
    <w:multiLevelType w:val="hybridMultilevel"/>
    <w:tmpl w:val="078AA0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3A2131D"/>
    <w:multiLevelType w:val="hybridMultilevel"/>
    <w:tmpl w:val="0D18AC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41964B5"/>
    <w:multiLevelType w:val="multilevel"/>
    <w:tmpl w:val="6F98B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965122F"/>
    <w:multiLevelType w:val="hybridMultilevel"/>
    <w:tmpl w:val="74E00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9B87FA6"/>
    <w:multiLevelType w:val="hybridMultilevel"/>
    <w:tmpl w:val="61E86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C362812"/>
    <w:multiLevelType w:val="hybridMultilevel"/>
    <w:tmpl w:val="F6E8C4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CA66D9C"/>
    <w:multiLevelType w:val="hybridMultilevel"/>
    <w:tmpl w:val="B6E64E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282A9A"/>
    <w:multiLevelType w:val="hybridMultilevel"/>
    <w:tmpl w:val="26DC4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0442FA7"/>
    <w:multiLevelType w:val="hybridMultilevel"/>
    <w:tmpl w:val="CF0232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0BE672A"/>
    <w:multiLevelType w:val="multilevel"/>
    <w:tmpl w:val="598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620FD0"/>
    <w:multiLevelType w:val="hybridMultilevel"/>
    <w:tmpl w:val="96F24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ABD7560"/>
    <w:multiLevelType w:val="hybridMultilevel"/>
    <w:tmpl w:val="76F411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AC57A4"/>
    <w:multiLevelType w:val="multilevel"/>
    <w:tmpl w:val="CA98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DB13A8D"/>
    <w:multiLevelType w:val="hybridMultilevel"/>
    <w:tmpl w:val="73D636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3"/>
  </w:num>
  <w:num w:numId="2">
    <w:abstractNumId w:val="6"/>
  </w:num>
  <w:num w:numId="3">
    <w:abstractNumId w:val="17"/>
  </w:num>
  <w:num w:numId="4">
    <w:abstractNumId w:val="25"/>
  </w:num>
  <w:num w:numId="5">
    <w:abstractNumId w:val="38"/>
  </w:num>
  <w:num w:numId="6">
    <w:abstractNumId w:val="65"/>
  </w:num>
  <w:num w:numId="7">
    <w:abstractNumId w:val="29"/>
  </w:num>
  <w:num w:numId="8">
    <w:abstractNumId w:val="26"/>
  </w:num>
  <w:num w:numId="9">
    <w:abstractNumId w:val="28"/>
  </w:num>
  <w:num w:numId="10">
    <w:abstractNumId w:val="13"/>
  </w:num>
  <w:num w:numId="11">
    <w:abstractNumId w:val="0"/>
  </w:num>
  <w:num w:numId="12">
    <w:abstractNumId w:val="5"/>
  </w:num>
  <w:num w:numId="13">
    <w:abstractNumId w:val="27"/>
  </w:num>
  <w:num w:numId="14">
    <w:abstractNumId w:val="58"/>
  </w:num>
  <w:num w:numId="15">
    <w:abstractNumId w:val="43"/>
  </w:num>
  <w:num w:numId="16">
    <w:abstractNumId w:val="4"/>
  </w:num>
  <w:num w:numId="17">
    <w:abstractNumId w:val="33"/>
  </w:num>
  <w:num w:numId="18">
    <w:abstractNumId w:val="49"/>
  </w:num>
  <w:num w:numId="19">
    <w:abstractNumId w:val="66"/>
  </w:num>
  <w:num w:numId="20">
    <w:abstractNumId w:val="39"/>
  </w:num>
  <w:num w:numId="21">
    <w:abstractNumId w:val="15"/>
  </w:num>
  <w:num w:numId="22">
    <w:abstractNumId w:val="59"/>
  </w:num>
  <w:num w:numId="23">
    <w:abstractNumId w:val="37"/>
  </w:num>
  <w:num w:numId="24">
    <w:abstractNumId w:val="64"/>
  </w:num>
  <w:num w:numId="25">
    <w:abstractNumId w:val="11"/>
  </w:num>
  <w:num w:numId="26">
    <w:abstractNumId w:val="40"/>
  </w:num>
  <w:num w:numId="27">
    <w:abstractNumId w:val="14"/>
  </w:num>
  <w:num w:numId="28">
    <w:abstractNumId w:val="61"/>
  </w:num>
  <w:num w:numId="29">
    <w:abstractNumId w:val="51"/>
  </w:num>
  <w:num w:numId="30">
    <w:abstractNumId w:val="10"/>
  </w:num>
  <w:num w:numId="31">
    <w:abstractNumId w:val="41"/>
  </w:num>
  <w:num w:numId="32">
    <w:abstractNumId w:val="34"/>
  </w:num>
  <w:num w:numId="33">
    <w:abstractNumId w:val="1"/>
  </w:num>
  <w:num w:numId="34">
    <w:abstractNumId w:val="60"/>
  </w:num>
  <w:num w:numId="35">
    <w:abstractNumId w:val="45"/>
  </w:num>
  <w:num w:numId="36">
    <w:abstractNumId w:val="52"/>
  </w:num>
  <w:num w:numId="37">
    <w:abstractNumId w:val="48"/>
  </w:num>
  <w:num w:numId="38">
    <w:abstractNumId w:val="18"/>
  </w:num>
  <w:num w:numId="39">
    <w:abstractNumId w:val="9"/>
  </w:num>
  <w:num w:numId="40">
    <w:abstractNumId w:val="50"/>
  </w:num>
  <w:num w:numId="41">
    <w:abstractNumId w:val="21"/>
  </w:num>
  <w:num w:numId="42">
    <w:abstractNumId w:val="19"/>
  </w:num>
  <w:num w:numId="43">
    <w:abstractNumId w:val="54"/>
  </w:num>
  <w:num w:numId="44">
    <w:abstractNumId w:val="53"/>
  </w:num>
  <w:num w:numId="45">
    <w:abstractNumId w:val="20"/>
  </w:num>
  <w:num w:numId="46">
    <w:abstractNumId w:val="24"/>
  </w:num>
  <w:num w:numId="47">
    <w:abstractNumId w:val="8"/>
  </w:num>
  <w:num w:numId="48">
    <w:abstractNumId w:val="22"/>
  </w:num>
  <w:num w:numId="49">
    <w:abstractNumId w:val="36"/>
  </w:num>
  <w:num w:numId="50">
    <w:abstractNumId w:val="7"/>
  </w:num>
  <w:num w:numId="51">
    <w:abstractNumId w:val="12"/>
  </w:num>
  <w:num w:numId="52">
    <w:abstractNumId w:val="57"/>
  </w:num>
  <w:num w:numId="53">
    <w:abstractNumId w:val="56"/>
  </w:num>
  <w:num w:numId="54">
    <w:abstractNumId w:val="35"/>
  </w:num>
  <w:num w:numId="55">
    <w:abstractNumId w:val="23"/>
  </w:num>
  <w:num w:numId="56">
    <w:abstractNumId w:val="62"/>
  </w:num>
  <w:num w:numId="57">
    <w:abstractNumId w:val="55"/>
  </w:num>
  <w:num w:numId="58">
    <w:abstractNumId w:val="42"/>
  </w:num>
  <w:num w:numId="59">
    <w:abstractNumId w:val="3"/>
  </w:num>
  <w:num w:numId="60">
    <w:abstractNumId w:val="47"/>
  </w:num>
  <w:num w:numId="61">
    <w:abstractNumId w:val="44"/>
  </w:num>
  <w:num w:numId="62">
    <w:abstractNumId w:val="2"/>
  </w:num>
  <w:num w:numId="63">
    <w:abstractNumId w:val="32"/>
  </w:num>
  <w:num w:numId="64">
    <w:abstractNumId w:val="16"/>
  </w:num>
  <w:num w:numId="65">
    <w:abstractNumId w:val="30"/>
  </w:num>
  <w:num w:numId="66">
    <w:abstractNumId w:val="46"/>
  </w:num>
  <w:num w:numId="67">
    <w:abstractNumId w:val="31"/>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rules v:ext="edit">
        <o:r id="V:Rule3" type="connector" idref="#_x0000_s2050"/>
        <o:r id="V:Rule4" type="connector" idref="#_x0000_s2049"/>
      </o:rules>
    </o:shapelayout>
  </w:hdrShapeDefaults>
  <w:footnotePr>
    <w:footnote w:id="0"/>
    <w:footnote w:id="1"/>
  </w:footnotePr>
  <w:endnotePr>
    <w:endnote w:id="0"/>
    <w:endnote w:id="1"/>
  </w:endnotePr>
  <w:compat/>
  <w:rsids>
    <w:rsidRoot w:val="000F70E2"/>
    <w:rsid w:val="000A3059"/>
    <w:rsid w:val="000A74E1"/>
    <w:rsid w:val="000E6E23"/>
    <w:rsid w:val="000F70E2"/>
    <w:rsid w:val="001453CC"/>
    <w:rsid w:val="0016645E"/>
    <w:rsid w:val="00263A64"/>
    <w:rsid w:val="002640F4"/>
    <w:rsid w:val="00315B05"/>
    <w:rsid w:val="006117DB"/>
    <w:rsid w:val="006204EF"/>
    <w:rsid w:val="006524A4"/>
    <w:rsid w:val="00697C68"/>
    <w:rsid w:val="00763BD7"/>
    <w:rsid w:val="00821A58"/>
    <w:rsid w:val="00823A5F"/>
    <w:rsid w:val="008B500C"/>
    <w:rsid w:val="00996196"/>
    <w:rsid w:val="00A04D7D"/>
    <w:rsid w:val="00A562E4"/>
    <w:rsid w:val="00C015D6"/>
    <w:rsid w:val="00C63802"/>
    <w:rsid w:val="00CF2976"/>
    <w:rsid w:val="00D027B7"/>
    <w:rsid w:val="00E0696A"/>
    <w:rsid w:val="00EB16EC"/>
    <w:rsid w:val="00EB409B"/>
    <w:rsid w:val="00EC71F6"/>
    <w:rsid w:val="00F12DFA"/>
    <w:rsid w:val="00F74F3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_x0000_s1035"/>
        <o:r id="V:Rule8" type="connector" idref="#_x0000_s1034"/>
        <o:r id="V:Rule9" type="connector" idref="#_x0000_s1042"/>
        <o:r id="V:Rule10" type="connector" idref="#_x0000_s1028"/>
        <o:r id="V:Rule11" type="connector" idref="#_x0000_s1048"/>
        <o:r id="V:Rule1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A4"/>
    <w:rPr>
      <w:rFonts w:ascii="Calibri" w:eastAsia="Times New Roman" w:hAnsi="Calibri" w:cs="Mangal"/>
    </w:rPr>
  </w:style>
  <w:style w:type="paragraph" w:styleId="Heading1">
    <w:name w:val="heading 1"/>
    <w:basedOn w:val="Normal"/>
    <w:next w:val="Normal"/>
    <w:link w:val="Heading1Char"/>
    <w:qFormat/>
    <w:rsid w:val="006524A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524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24A4"/>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nhideWhenUsed/>
    <w:qFormat/>
    <w:rsid w:val="006524A4"/>
    <w:pPr>
      <w:keepNext/>
      <w:spacing w:before="240" w:after="60"/>
      <w:outlineLvl w:val="3"/>
    </w:pPr>
    <w:rPr>
      <w:rFonts w:cs="Times New Roman"/>
      <w:b/>
      <w:bCs/>
      <w:sz w:val="28"/>
      <w:szCs w:val="28"/>
    </w:rPr>
  </w:style>
  <w:style w:type="paragraph" w:styleId="Heading5">
    <w:name w:val="heading 5"/>
    <w:basedOn w:val="Normal"/>
    <w:next w:val="Normal"/>
    <w:link w:val="Heading5Char"/>
    <w:unhideWhenUsed/>
    <w:qFormat/>
    <w:rsid w:val="006524A4"/>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524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524A4"/>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6524A4"/>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24A4"/>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652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24A4"/>
    <w:rPr>
      <w:rFonts w:ascii="Cambria" w:eastAsia="Times New Roman" w:hAnsi="Cambria" w:cs="Times New Roman"/>
      <w:b/>
      <w:bCs/>
      <w:sz w:val="26"/>
      <w:szCs w:val="26"/>
    </w:rPr>
  </w:style>
  <w:style w:type="character" w:customStyle="1" w:styleId="Heading4Char">
    <w:name w:val="Heading 4 Char"/>
    <w:basedOn w:val="DefaultParagraphFont"/>
    <w:link w:val="Heading4"/>
    <w:rsid w:val="006524A4"/>
    <w:rPr>
      <w:rFonts w:ascii="Calibri" w:eastAsia="Times New Roman" w:hAnsi="Calibri" w:cs="Times New Roman"/>
      <w:b/>
      <w:bCs/>
      <w:sz w:val="28"/>
      <w:szCs w:val="28"/>
    </w:rPr>
  </w:style>
  <w:style w:type="character" w:customStyle="1" w:styleId="Heading5Char">
    <w:name w:val="Heading 5 Char"/>
    <w:basedOn w:val="DefaultParagraphFont"/>
    <w:link w:val="Heading5"/>
    <w:rsid w:val="006524A4"/>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524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6524A4"/>
    <w:rPr>
      <w:rFonts w:ascii="Cambria" w:eastAsia="Times New Roman" w:hAnsi="Cambria" w:cs="Mangal"/>
      <w:i/>
      <w:iCs/>
      <w:color w:val="404040"/>
    </w:rPr>
  </w:style>
  <w:style w:type="character" w:customStyle="1" w:styleId="Heading8Char">
    <w:name w:val="Heading 8 Char"/>
    <w:basedOn w:val="DefaultParagraphFont"/>
    <w:link w:val="Heading8"/>
    <w:rsid w:val="006524A4"/>
    <w:rPr>
      <w:rFonts w:ascii="Cambria" w:eastAsia="Times New Roman" w:hAnsi="Cambria" w:cs="Mangal"/>
      <w:color w:val="404040"/>
      <w:sz w:val="20"/>
      <w:szCs w:val="20"/>
    </w:rPr>
  </w:style>
  <w:style w:type="paragraph" w:styleId="ListParagraph">
    <w:name w:val="List Paragraph"/>
    <w:basedOn w:val="Normal"/>
    <w:uiPriority w:val="34"/>
    <w:qFormat/>
    <w:rsid w:val="006524A4"/>
    <w:pPr>
      <w:ind w:left="720"/>
      <w:contextualSpacing/>
    </w:pPr>
  </w:style>
  <w:style w:type="paragraph" w:styleId="Header">
    <w:name w:val="header"/>
    <w:basedOn w:val="Normal"/>
    <w:link w:val="HeaderChar"/>
    <w:uiPriority w:val="99"/>
    <w:unhideWhenUsed/>
    <w:rsid w:val="006524A4"/>
    <w:pPr>
      <w:tabs>
        <w:tab w:val="center" w:pos="4680"/>
        <w:tab w:val="right" w:pos="9360"/>
      </w:tabs>
    </w:pPr>
  </w:style>
  <w:style w:type="character" w:customStyle="1" w:styleId="HeaderChar">
    <w:name w:val="Header Char"/>
    <w:basedOn w:val="DefaultParagraphFont"/>
    <w:link w:val="Header"/>
    <w:uiPriority w:val="99"/>
    <w:rsid w:val="006524A4"/>
    <w:rPr>
      <w:rFonts w:ascii="Calibri" w:eastAsia="Times New Roman" w:hAnsi="Calibri" w:cs="Mangal"/>
    </w:rPr>
  </w:style>
  <w:style w:type="paragraph" w:styleId="Footer">
    <w:name w:val="footer"/>
    <w:basedOn w:val="Normal"/>
    <w:link w:val="FooterChar"/>
    <w:uiPriority w:val="99"/>
    <w:unhideWhenUsed/>
    <w:rsid w:val="006524A4"/>
    <w:pPr>
      <w:tabs>
        <w:tab w:val="center" w:pos="4680"/>
        <w:tab w:val="right" w:pos="9360"/>
      </w:tabs>
    </w:pPr>
  </w:style>
  <w:style w:type="character" w:customStyle="1" w:styleId="FooterChar">
    <w:name w:val="Footer Char"/>
    <w:basedOn w:val="DefaultParagraphFont"/>
    <w:link w:val="Footer"/>
    <w:uiPriority w:val="99"/>
    <w:rsid w:val="006524A4"/>
    <w:rPr>
      <w:rFonts w:ascii="Calibri" w:eastAsia="Times New Roman" w:hAnsi="Calibri" w:cs="Mangal"/>
    </w:rPr>
  </w:style>
  <w:style w:type="paragraph" w:styleId="BalloonText">
    <w:name w:val="Balloon Text"/>
    <w:basedOn w:val="Normal"/>
    <w:link w:val="BalloonTextChar"/>
    <w:uiPriority w:val="99"/>
    <w:semiHidden/>
    <w:unhideWhenUsed/>
    <w:rsid w:val="006524A4"/>
    <w:rPr>
      <w:rFonts w:ascii="Tahoma" w:hAnsi="Tahoma" w:cs="Tahoma"/>
      <w:sz w:val="16"/>
      <w:szCs w:val="16"/>
    </w:rPr>
  </w:style>
  <w:style w:type="character" w:customStyle="1" w:styleId="BalloonTextChar">
    <w:name w:val="Balloon Text Char"/>
    <w:basedOn w:val="DefaultParagraphFont"/>
    <w:link w:val="BalloonText"/>
    <w:uiPriority w:val="99"/>
    <w:semiHidden/>
    <w:rsid w:val="006524A4"/>
    <w:rPr>
      <w:rFonts w:ascii="Tahoma" w:eastAsia="Times New Roman" w:hAnsi="Tahoma" w:cs="Tahoma"/>
      <w:sz w:val="16"/>
      <w:szCs w:val="16"/>
    </w:rPr>
  </w:style>
  <w:style w:type="paragraph" w:styleId="NormalWeb">
    <w:name w:val="Normal (Web)"/>
    <w:basedOn w:val="Normal"/>
    <w:uiPriority w:val="99"/>
    <w:unhideWhenUsed/>
    <w:rsid w:val="006524A4"/>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6524A4"/>
    <w:rPr>
      <w:color w:val="0000FF"/>
      <w:u w:val="single"/>
    </w:rPr>
  </w:style>
  <w:style w:type="character" w:customStyle="1" w:styleId="mw-headline">
    <w:name w:val="mw-headline"/>
    <w:basedOn w:val="DefaultParagraphFont"/>
    <w:rsid w:val="006524A4"/>
  </w:style>
  <w:style w:type="character" w:customStyle="1" w:styleId="apple-converted-space">
    <w:name w:val="apple-converted-space"/>
    <w:basedOn w:val="DefaultParagraphFont"/>
    <w:rsid w:val="006524A4"/>
  </w:style>
  <w:style w:type="character" w:customStyle="1" w:styleId="ilad">
    <w:name w:val="il_ad"/>
    <w:basedOn w:val="DefaultParagraphFont"/>
    <w:rsid w:val="006524A4"/>
  </w:style>
  <w:style w:type="character" w:customStyle="1" w:styleId="mw-editsection">
    <w:name w:val="mw-editsection"/>
    <w:basedOn w:val="DefaultParagraphFont"/>
    <w:rsid w:val="006524A4"/>
  </w:style>
  <w:style w:type="character" w:customStyle="1" w:styleId="mw-editsection-bracket">
    <w:name w:val="mw-editsection-bracket"/>
    <w:basedOn w:val="DefaultParagraphFont"/>
    <w:rsid w:val="006524A4"/>
  </w:style>
  <w:style w:type="paragraph" w:styleId="BodyText2">
    <w:name w:val="Body Text 2"/>
    <w:basedOn w:val="Normal"/>
    <w:link w:val="BodyText2Char"/>
    <w:semiHidden/>
    <w:unhideWhenUsed/>
    <w:rsid w:val="006524A4"/>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semiHidden/>
    <w:rsid w:val="006524A4"/>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6524A4"/>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6524A4"/>
    <w:rPr>
      <w:rFonts w:ascii="Times New Roman" w:eastAsia="Times New Roman" w:hAnsi="Times New Roman" w:cs="Times New Roman"/>
      <w:sz w:val="24"/>
      <w:szCs w:val="24"/>
    </w:rPr>
  </w:style>
  <w:style w:type="character" w:customStyle="1" w:styleId="BodyText3Char">
    <w:name w:val="Body Text 3 Char"/>
    <w:basedOn w:val="DefaultParagraphFont"/>
    <w:link w:val="BodyText3"/>
    <w:semiHidden/>
    <w:rsid w:val="006524A4"/>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6524A4"/>
    <w:pPr>
      <w:spacing w:before="100" w:beforeAutospacing="1" w:after="100" w:afterAutospacing="1" w:line="240" w:lineRule="auto"/>
    </w:pPr>
    <w:rPr>
      <w:rFonts w:ascii="Times New Roman" w:hAnsi="Times New Roman" w:cs="Times New Roman"/>
      <w:sz w:val="24"/>
      <w:szCs w:val="24"/>
    </w:rPr>
  </w:style>
  <w:style w:type="character" w:customStyle="1" w:styleId="apple-style-span">
    <w:name w:val="apple-style-span"/>
    <w:basedOn w:val="DefaultParagraphFont"/>
    <w:rsid w:val="006524A4"/>
  </w:style>
  <w:style w:type="paragraph" w:customStyle="1" w:styleId="txt">
    <w:name w:val="txt"/>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6524A4"/>
    <w:pPr>
      <w:autoSpaceDE w:val="0"/>
      <w:autoSpaceDN w:val="0"/>
      <w:adjustRightInd w:val="0"/>
      <w:spacing w:after="0" w:line="240" w:lineRule="auto"/>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6524A4"/>
    <w:rPr>
      <w:b/>
      <w:bCs/>
    </w:rPr>
  </w:style>
  <w:style w:type="character" w:styleId="Emphasis">
    <w:name w:val="Emphasis"/>
    <w:basedOn w:val="DefaultParagraphFont"/>
    <w:uiPriority w:val="20"/>
    <w:qFormat/>
    <w:rsid w:val="006524A4"/>
    <w:rPr>
      <w:i/>
      <w:iCs/>
    </w:rPr>
  </w:style>
  <w:style w:type="paragraph" w:customStyle="1" w:styleId="style2">
    <w:name w:val="style2"/>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6524A4"/>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6524A4"/>
  </w:style>
  <w:style w:type="character" w:customStyle="1" w:styleId="hide-when-compact">
    <w:name w:val="hide-when-compact"/>
    <w:basedOn w:val="DefaultParagraphFont"/>
    <w:rsid w:val="006524A4"/>
  </w:style>
  <w:style w:type="paragraph" w:customStyle="1" w:styleId="body">
    <w:name w:val="body"/>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Chater">
    <w:name w:val="Chater"/>
    <w:rsid w:val="006524A4"/>
    <w:pPr>
      <w:autoSpaceDE w:val="0"/>
      <w:autoSpaceDN w:val="0"/>
      <w:adjustRightInd w:val="0"/>
      <w:spacing w:before="180" w:after="0" w:line="240" w:lineRule="auto"/>
      <w:jc w:val="center"/>
    </w:pPr>
    <w:rPr>
      <w:rFonts w:ascii="Times New Roman" w:eastAsia="Times New Roman" w:hAnsi="Times New Roman" w:cs="Times New Roman"/>
      <w:smallCaps/>
      <w:spacing w:val="15"/>
      <w:sz w:val="16"/>
      <w:szCs w:val="16"/>
    </w:rPr>
  </w:style>
  <w:style w:type="paragraph" w:customStyle="1" w:styleId="4x2">
    <w:name w:val="4x2"/>
    <w:rsid w:val="006524A4"/>
    <w:pPr>
      <w:autoSpaceDE w:val="0"/>
      <w:autoSpaceDN w:val="0"/>
      <w:adjustRightInd w:val="0"/>
      <w:spacing w:before="80" w:after="0" w:line="240" w:lineRule="auto"/>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524A4"/>
  </w:style>
  <w:style w:type="paragraph" w:customStyle="1" w:styleId="1center">
    <w:name w:val="1center"/>
    <w:basedOn w:val="BodyText"/>
    <w:next w:val="BodyText"/>
    <w:rsid w:val="006524A4"/>
  </w:style>
  <w:style w:type="paragraph" w:customStyle="1" w:styleId="LL">
    <w:name w:val="LL"/>
    <w:basedOn w:val="BodyText"/>
    <w:rsid w:val="006524A4"/>
  </w:style>
  <w:style w:type="paragraph" w:styleId="BodyTextIndent">
    <w:name w:val="Body Text Indent"/>
    <w:basedOn w:val="Normal"/>
    <w:link w:val="BodyTextIndentChar"/>
    <w:unhideWhenUsed/>
    <w:rsid w:val="006524A4"/>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524A4"/>
    <w:rPr>
      <w:rFonts w:eastAsiaTheme="minorEastAsia"/>
    </w:rPr>
  </w:style>
  <w:style w:type="paragraph" w:styleId="BodyTextIndent2">
    <w:name w:val="Body Text Indent 2"/>
    <w:basedOn w:val="Normal"/>
    <w:link w:val="BodyTextIndent2Char"/>
    <w:unhideWhenUsed/>
    <w:rsid w:val="006524A4"/>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524A4"/>
    <w:rPr>
      <w:rFonts w:eastAsiaTheme="minorEastAsia"/>
    </w:rPr>
  </w:style>
  <w:style w:type="paragraph" w:styleId="FootnoteText">
    <w:name w:val="footnote text"/>
    <w:basedOn w:val="Normal"/>
    <w:link w:val="FootnoteTextChar"/>
    <w:uiPriority w:val="99"/>
    <w:semiHidden/>
    <w:unhideWhenUsed/>
    <w:rsid w:val="006524A4"/>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6524A4"/>
    <w:rPr>
      <w:rFonts w:ascii="Times New Roman" w:eastAsia="Times New Roman" w:hAnsi="Times New Roman" w:cs="Times New Roman"/>
      <w:sz w:val="24"/>
      <w:szCs w:val="24"/>
    </w:rPr>
  </w:style>
  <w:style w:type="paragraph" w:customStyle="1" w:styleId="western">
    <w:name w:val="western"/>
    <w:basedOn w:val="Normal"/>
    <w:rsid w:val="006524A4"/>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524A4"/>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524A4"/>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524A4"/>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524A4"/>
    <w:rPr>
      <w:rFonts w:ascii="Times New Roman" w:eastAsia="Times New Roman" w:hAnsi="Times New Roman" w:cs="Times New Roman"/>
      <w:b/>
      <w:sz w:val="24"/>
      <w:szCs w:val="20"/>
    </w:rPr>
  </w:style>
  <w:style w:type="paragraph" w:styleId="Subtitle">
    <w:name w:val="Subtitle"/>
    <w:basedOn w:val="Normal"/>
    <w:link w:val="SubtitleChar"/>
    <w:qFormat/>
    <w:rsid w:val="006524A4"/>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524A4"/>
    <w:rPr>
      <w:rFonts w:ascii="Times New Roman" w:eastAsia="Times New Roman" w:hAnsi="Times New Roman" w:cs="Times New Roman"/>
      <w:b/>
      <w:sz w:val="28"/>
      <w:szCs w:val="20"/>
      <w:u w:val="single"/>
    </w:rPr>
  </w:style>
  <w:style w:type="table" w:styleId="LightShading-Accent2">
    <w:name w:val="Light Shading Accent 2"/>
    <w:basedOn w:val="TableNormal"/>
    <w:uiPriority w:val="60"/>
    <w:rsid w:val="006524A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524A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524A4"/>
  </w:style>
  <w:style w:type="table" w:styleId="LightList-Accent2">
    <w:name w:val="Light List Accent 2"/>
    <w:basedOn w:val="TableNormal"/>
    <w:uiPriority w:val="61"/>
    <w:rsid w:val="006524A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4">
    <w:name w:val="Light Shading Accent 4"/>
    <w:basedOn w:val="TableNormal"/>
    <w:uiPriority w:val="60"/>
    <w:rsid w:val="006524A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otnoteReference">
    <w:name w:val="footnote reference"/>
    <w:basedOn w:val="DefaultParagraphFont"/>
    <w:uiPriority w:val="99"/>
    <w:semiHidden/>
    <w:unhideWhenUsed/>
    <w:rsid w:val="006524A4"/>
    <w:rPr>
      <w:vertAlign w:val="superscript"/>
    </w:rPr>
  </w:style>
  <w:style w:type="table" w:styleId="MediumShading1-Accent6">
    <w:name w:val="Medium Shading 1 Accent 6"/>
    <w:basedOn w:val="TableNormal"/>
    <w:uiPriority w:val="63"/>
    <w:rsid w:val="006524A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6524A4"/>
    <w:pPr>
      <w:spacing w:after="0" w:line="240" w:lineRule="auto"/>
    </w:pPr>
    <w:rPr>
      <w:rFonts w:eastAsia="MS Mincho"/>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6524A4"/>
    <w:pPr>
      <w:spacing w:after="0" w:line="240" w:lineRule="auto"/>
    </w:pPr>
    <w:rPr>
      <w:rFonts w:eastAsia="MS Mincho"/>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ghtList-Accent6">
    <w:name w:val="Light List Accent 6"/>
    <w:basedOn w:val="TableNormal"/>
    <w:uiPriority w:val="61"/>
    <w:rsid w:val="006524A4"/>
    <w:pPr>
      <w:spacing w:after="0" w:line="240" w:lineRule="auto"/>
    </w:pPr>
    <w:rPr>
      <w:rFonts w:eastAsia="MS Mincho"/>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F12DF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F12DF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F12DF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F12DF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F12DF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F12D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en.wikipedia.org/wiki/Litigation" TargetMode="External"/><Relationship Id="rId18" Type="http://schemas.openxmlformats.org/officeDocument/2006/relationships/hyperlink" Target="https://en.wikipedia.org/wiki/Suo_motu" TargetMode="External"/><Relationship Id="rId3" Type="http://schemas.openxmlformats.org/officeDocument/2006/relationships/settings" Target="settings.xml"/><Relationship Id="rId21" Type="http://schemas.openxmlformats.org/officeDocument/2006/relationships/hyperlink" Target="https://en.wikipedia.org/wiki/Supreme_Court_of_India" TargetMode="External"/><Relationship Id="rId7" Type="http://schemas.openxmlformats.org/officeDocument/2006/relationships/image" Target="media/image2.emf"/><Relationship Id="rId12" Type="http://schemas.openxmlformats.org/officeDocument/2006/relationships/hyperlink" Target="http://www.lawnotes.in/Fundamental_Rights" TargetMode="External"/><Relationship Id="rId17" Type="http://schemas.openxmlformats.org/officeDocument/2006/relationships/hyperlink" Target="https://en.wikipedia.org/wiki/Court_of_la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nstitution_of_India" TargetMode="External"/><Relationship Id="rId20" Type="http://schemas.openxmlformats.org/officeDocument/2006/relationships/hyperlink" Target="https://en.wikipedia.org/wiki/Non-governmental_organ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wnotes.in/High_Cour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Indian_law" TargetMode="External"/><Relationship Id="rId23" Type="http://schemas.openxmlformats.org/officeDocument/2006/relationships/footer" Target="footer1.xml"/><Relationship Id="rId10" Type="http://schemas.openxmlformats.org/officeDocument/2006/relationships/hyperlink" Target="http://www.lawnotes.in/Supreme_Court_of_India" TargetMode="External"/><Relationship Id="rId19" Type="http://schemas.openxmlformats.org/officeDocument/2006/relationships/hyperlink" Target="https://en.wikipedia.org/wiki/Judicial_activism" TargetMode="External"/><Relationship Id="rId4" Type="http://schemas.openxmlformats.org/officeDocument/2006/relationships/webSettings" Target="webSettings.xml"/><Relationship Id="rId9" Type="http://schemas.openxmlformats.org/officeDocument/2006/relationships/hyperlink" Target="http://www.lawnotes.in/Article_310_of_Constitution_of_India" TargetMode="External"/><Relationship Id="rId14" Type="http://schemas.openxmlformats.org/officeDocument/2006/relationships/hyperlink" Target="https://en.wikipedia.org/wiki/Public_interes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41243</Words>
  <Characters>235089</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Sudesh</dc:creator>
  <cp:lastModifiedBy>shripal</cp:lastModifiedBy>
  <cp:revision>2</cp:revision>
  <dcterms:created xsi:type="dcterms:W3CDTF">2019-06-19T10:03:00Z</dcterms:created>
  <dcterms:modified xsi:type="dcterms:W3CDTF">2019-06-19T10:03:00Z</dcterms:modified>
</cp:coreProperties>
</file>