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color w:val="auto"/>
          <w:sz w:val="22"/>
          <w:szCs w:val="22"/>
          <w:u w:val="none"/>
        </w:rPr>
        <w:id w:val="-21624300"/>
        <w:docPartObj>
          <w:docPartGallery w:val="Table of Contents"/>
          <w:docPartUnique/>
        </w:docPartObj>
      </w:sdtPr>
      <w:sdtEndPr>
        <w:rPr>
          <w:bCs/>
          <w:noProof/>
        </w:rPr>
      </w:sdtEndPr>
      <w:sdtContent>
        <w:p w14:paraId="0EEA2720" w14:textId="77777777" w:rsidR="000D38E1" w:rsidRPr="0084505A" w:rsidRDefault="000D38E1" w:rsidP="005202C0">
          <w:pPr>
            <w:pStyle w:val="TOCHeading"/>
          </w:pPr>
          <w:r w:rsidRPr="0084505A">
            <w:t>Contents</w:t>
          </w:r>
        </w:p>
        <w:p w14:paraId="3C9CC783" w14:textId="4BC0145B" w:rsidR="006168B3" w:rsidRDefault="000D38E1">
          <w:pPr>
            <w:pStyle w:val="TOC1"/>
            <w:tabs>
              <w:tab w:val="right" w:leader="dot" w:pos="9350"/>
            </w:tabs>
            <w:rPr>
              <w:rFonts w:eastAsiaTheme="minorEastAsia"/>
              <w:noProof/>
            </w:rPr>
          </w:pPr>
          <w:r w:rsidRPr="0084505A">
            <w:rPr>
              <w:rFonts w:cstheme="minorHAnsi"/>
            </w:rPr>
            <w:fldChar w:fldCharType="begin"/>
          </w:r>
          <w:r w:rsidRPr="0084505A">
            <w:rPr>
              <w:rFonts w:cstheme="minorHAnsi"/>
            </w:rPr>
            <w:instrText xml:space="preserve"> TOC \o "1-3" \h \z \u </w:instrText>
          </w:r>
          <w:r w:rsidRPr="0084505A">
            <w:rPr>
              <w:rFonts w:cstheme="minorHAnsi"/>
            </w:rPr>
            <w:fldChar w:fldCharType="separate"/>
          </w:r>
          <w:hyperlink w:anchor="_Toc522149307" w:history="1">
            <w:r w:rsidR="006168B3" w:rsidRPr="00B93050">
              <w:rPr>
                <w:rStyle w:val="Hyperlink"/>
                <w:noProof/>
              </w:rPr>
              <w:t>Prediction Metrics</w:t>
            </w:r>
            <w:r w:rsidR="006168B3">
              <w:rPr>
                <w:noProof/>
                <w:webHidden/>
              </w:rPr>
              <w:tab/>
            </w:r>
            <w:r w:rsidR="006168B3">
              <w:rPr>
                <w:noProof/>
                <w:webHidden/>
              </w:rPr>
              <w:fldChar w:fldCharType="begin"/>
            </w:r>
            <w:r w:rsidR="006168B3">
              <w:rPr>
                <w:noProof/>
                <w:webHidden/>
              </w:rPr>
              <w:instrText xml:space="preserve"> PAGEREF _Toc522149307 \h </w:instrText>
            </w:r>
            <w:r w:rsidR="006168B3">
              <w:rPr>
                <w:noProof/>
                <w:webHidden/>
              </w:rPr>
            </w:r>
            <w:r w:rsidR="006168B3">
              <w:rPr>
                <w:noProof/>
                <w:webHidden/>
              </w:rPr>
              <w:fldChar w:fldCharType="separate"/>
            </w:r>
            <w:r w:rsidR="006168B3">
              <w:rPr>
                <w:noProof/>
                <w:webHidden/>
              </w:rPr>
              <w:t>1</w:t>
            </w:r>
            <w:r w:rsidR="006168B3">
              <w:rPr>
                <w:noProof/>
                <w:webHidden/>
              </w:rPr>
              <w:fldChar w:fldCharType="end"/>
            </w:r>
          </w:hyperlink>
        </w:p>
        <w:p w14:paraId="659EC993" w14:textId="3D527026" w:rsidR="006168B3" w:rsidRDefault="00D84397">
          <w:pPr>
            <w:pStyle w:val="TOC1"/>
            <w:tabs>
              <w:tab w:val="right" w:leader="dot" w:pos="9350"/>
            </w:tabs>
            <w:rPr>
              <w:rFonts w:eastAsiaTheme="minorEastAsia"/>
              <w:noProof/>
            </w:rPr>
          </w:pPr>
          <w:hyperlink w:anchor="_Toc522149308" w:history="1">
            <w:r w:rsidR="006168B3" w:rsidRPr="00B93050">
              <w:rPr>
                <w:rStyle w:val="Hyperlink"/>
                <w:noProof/>
              </w:rPr>
              <w:t>Mallow’s Cp</w:t>
            </w:r>
            <w:r w:rsidR="006168B3">
              <w:rPr>
                <w:noProof/>
                <w:webHidden/>
              </w:rPr>
              <w:tab/>
            </w:r>
            <w:r w:rsidR="006168B3">
              <w:rPr>
                <w:noProof/>
                <w:webHidden/>
              </w:rPr>
              <w:fldChar w:fldCharType="begin"/>
            </w:r>
            <w:r w:rsidR="006168B3">
              <w:rPr>
                <w:noProof/>
                <w:webHidden/>
              </w:rPr>
              <w:instrText xml:space="preserve"> PAGEREF _Toc522149308 \h </w:instrText>
            </w:r>
            <w:r w:rsidR="006168B3">
              <w:rPr>
                <w:noProof/>
                <w:webHidden/>
              </w:rPr>
            </w:r>
            <w:r w:rsidR="006168B3">
              <w:rPr>
                <w:noProof/>
                <w:webHidden/>
              </w:rPr>
              <w:fldChar w:fldCharType="separate"/>
            </w:r>
            <w:r w:rsidR="006168B3">
              <w:rPr>
                <w:noProof/>
                <w:webHidden/>
              </w:rPr>
              <w:t>1</w:t>
            </w:r>
            <w:r w:rsidR="006168B3">
              <w:rPr>
                <w:noProof/>
                <w:webHidden/>
              </w:rPr>
              <w:fldChar w:fldCharType="end"/>
            </w:r>
          </w:hyperlink>
        </w:p>
        <w:p w14:paraId="17A7F634" w14:textId="351387CD" w:rsidR="006168B3" w:rsidRDefault="00D84397">
          <w:pPr>
            <w:pStyle w:val="TOC1"/>
            <w:tabs>
              <w:tab w:val="right" w:leader="dot" w:pos="9350"/>
            </w:tabs>
            <w:rPr>
              <w:rFonts w:eastAsiaTheme="minorEastAsia"/>
              <w:noProof/>
            </w:rPr>
          </w:pPr>
          <w:hyperlink w:anchor="_Toc522149309" w:history="1">
            <w:r w:rsidR="006168B3" w:rsidRPr="00B93050">
              <w:rPr>
                <w:rStyle w:val="Hyperlink"/>
                <w:noProof/>
              </w:rPr>
              <w:t>MAE</w:t>
            </w:r>
            <w:r w:rsidR="006168B3">
              <w:rPr>
                <w:noProof/>
                <w:webHidden/>
              </w:rPr>
              <w:tab/>
            </w:r>
            <w:r w:rsidR="006168B3">
              <w:rPr>
                <w:noProof/>
                <w:webHidden/>
              </w:rPr>
              <w:fldChar w:fldCharType="begin"/>
            </w:r>
            <w:r w:rsidR="006168B3">
              <w:rPr>
                <w:noProof/>
                <w:webHidden/>
              </w:rPr>
              <w:instrText xml:space="preserve"> PAGEREF _Toc522149309 \h </w:instrText>
            </w:r>
            <w:r w:rsidR="006168B3">
              <w:rPr>
                <w:noProof/>
                <w:webHidden/>
              </w:rPr>
            </w:r>
            <w:r w:rsidR="006168B3">
              <w:rPr>
                <w:noProof/>
                <w:webHidden/>
              </w:rPr>
              <w:fldChar w:fldCharType="separate"/>
            </w:r>
            <w:r w:rsidR="006168B3">
              <w:rPr>
                <w:noProof/>
                <w:webHidden/>
              </w:rPr>
              <w:t>2</w:t>
            </w:r>
            <w:r w:rsidR="006168B3">
              <w:rPr>
                <w:noProof/>
                <w:webHidden/>
              </w:rPr>
              <w:fldChar w:fldCharType="end"/>
            </w:r>
          </w:hyperlink>
        </w:p>
        <w:p w14:paraId="219CEEA7" w14:textId="7B6A7AD8" w:rsidR="006168B3" w:rsidRDefault="00D84397">
          <w:pPr>
            <w:pStyle w:val="TOC1"/>
            <w:tabs>
              <w:tab w:val="right" w:leader="dot" w:pos="9350"/>
            </w:tabs>
            <w:rPr>
              <w:rFonts w:eastAsiaTheme="minorEastAsia"/>
              <w:noProof/>
            </w:rPr>
          </w:pPr>
          <w:hyperlink w:anchor="_Toc522149310" w:history="1">
            <w:r w:rsidR="006168B3" w:rsidRPr="00B93050">
              <w:rPr>
                <w:rStyle w:val="Hyperlink"/>
                <w:rFonts w:asciiTheme="majorHAnsi" w:eastAsiaTheme="majorEastAsia" w:hAnsiTheme="majorHAnsi" w:cstheme="majorBidi"/>
                <w:noProof/>
              </w:rPr>
              <w:t>R² ( Coefficient of Determination )</w:t>
            </w:r>
            <w:r w:rsidR="006168B3">
              <w:rPr>
                <w:noProof/>
                <w:webHidden/>
              </w:rPr>
              <w:tab/>
            </w:r>
            <w:r w:rsidR="006168B3">
              <w:rPr>
                <w:noProof/>
                <w:webHidden/>
              </w:rPr>
              <w:fldChar w:fldCharType="begin"/>
            </w:r>
            <w:r w:rsidR="006168B3">
              <w:rPr>
                <w:noProof/>
                <w:webHidden/>
              </w:rPr>
              <w:instrText xml:space="preserve"> PAGEREF _Toc522149310 \h </w:instrText>
            </w:r>
            <w:r w:rsidR="006168B3">
              <w:rPr>
                <w:noProof/>
                <w:webHidden/>
              </w:rPr>
            </w:r>
            <w:r w:rsidR="006168B3">
              <w:rPr>
                <w:noProof/>
                <w:webHidden/>
              </w:rPr>
              <w:fldChar w:fldCharType="separate"/>
            </w:r>
            <w:r w:rsidR="006168B3">
              <w:rPr>
                <w:noProof/>
                <w:webHidden/>
              </w:rPr>
              <w:t>2</w:t>
            </w:r>
            <w:r w:rsidR="006168B3">
              <w:rPr>
                <w:noProof/>
                <w:webHidden/>
              </w:rPr>
              <w:fldChar w:fldCharType="end"/>
            </w:r>
          </w:hyperlink>
        </w:p>
        <w:p w14:paraId="1C7C3444" w14:textId="62B75E25" w:rsidR="006168B3" w:rsidRDefault="00D84397">
          <w:pPr>
            <w:pStyle w:val="TOC1"/>
            <w:tabs>
              <w:tab w:val="right" w:leader="dot" w:pos="9350"/>
            </w:tabs>
            <w:rPr>
              <w:rFonts w:eastAsiaTheme="minorEastAsia"/>
              <w:noProof/>
            </w:rPr>
          </w:pPr>
          <w:hyperlink w:anchor="_Toc522149311" w:history="1">
            <w:r w:rsidR="006168B3" w:rsidRPr="00B93050">
              <w:rPr>
                <w:rStyle w:val="Hyperlink"/>
                <w:noProof/>
              </w:rPr>
              <w:t>RMSE</w:t>
            </w:r>
            <w:r w:rsidR="006168B3">
              <w:rPr>
                <w:noProof/>
                <w:webHidden/>
              </w:rPr>
              <w:tab/>
            </w:r>
            <w:r w:rsidR="006168B3">
              <w:rPr>
                <w:noProof/>
                <w:webHidden/>
              </w:rPr>
              <w:fldChar w:fldCharType="begin"/>
            </w:r>
            <w:r w:rsidR="006168B3">
              <w:rPr>
                <w:noProof/>
                <w:webHidden/>
              </w:rPr>
              <w:instrText xml:space="preserve"> PAGEREF _Toc522149311 \h </w:instrText>
            </w:r>
            <w:r w:rsidR="006168B3">
              <w:rPr>
                <w:noProof/>
                <w:webHidden/>
              </w:rPr>
            </w:r>
            <w:r w:rsidR="006168B3">
              <w:rPr>
                <w:noProof/>
                <w:webHidden/>
              </w:rPr>
              <w:fldChar w:fldCharType="separate"/>
            </w:r>
            <w:r w:rsidR="006168B3">
              <w:rPr>
                <w:noProof/>
                <w:webHidden/>
              </w:rPr>
              <w:t>5</w:t>
            </w:r>
            <w:r w:rsidR="006168B3">
              <w:rPr>
                <w:noProof/>
                <w:webHidden/>
              </w:rPr>
              <w:fldChar w:fldCharType="end"/>
            </w:r>
          </w:hyperlink>
        </w:p>
        <w:p w14:paraId="63EDE600" w14:textId="226957B2" w:rsidR="006168B3" w:rsidRDefault="00D84397">
          <w:pPr>
            <w:pStyle w:val="TOC1"/>
            <w:tabs>
              <w:tab w:val="right" w:leader="dot" w:pos="9350"/>
            </w:tabs>
            <w:rPr>
              <w:rFonts w:eastAsiaTheme="minorEastAsia"/>
              <w:noProof/>
            </w:rPr>
          </w:pPr>
          <w:hyperlink w:anchor="_Toc522149312" w:history="1">
            <w:r w:rsidR="006168B3" w:rsidRPr="00B93050">
              <w:rPr>
                <w:rStyle w:val="Hyperlink"/>
                <w:noProof/>
              </w:rPr>
              <w:t>Interview</w:t>
            </w:r>
            <w:r w:rsidR="006168B3">
              <w:rPr>
                <w:noProof/>
                <w:webHidden/>
              </w:rPr>
              <w:tab/>
            </w:r>
            <w:r w:rsidR="006168B3">
              <w:rPr>
                <w:noProof/>
                <w:webHidden/>
              </w:rPr>
              <w:fldChar w:fldCharType="begin"/>
            </w:r>
            <w:r w:rsidR="006168B3">
              <w:rPr>
                <w:noProof/>
                <w:webHidden/>
              </w:rPr>
              <w:instrText xml:space="preserve"> PAGEREF _Toc522149312 \h </w:instrText>
            </w:r>
            <w:r w:rsidR="006168B3">
              <w:rPr>
                <w:noProof/>
                <w:webHidden/>
              </w:rPr>
            </w:r>
            <w:r w:rsidR="006168B3">
              <w:rPr>
                <w:noProof/>
                <w:webHidden/>
              </w:rPr>
              <w:fldChar w:fldCharType="separate"/>
            </w:r>
            <w:r w:rsidR="006168B3">
              <w:rPr>
                <w:noProof/>
                <w:webHidden/>
              </w:rPr>
              <w:t>6</w:t>
            </w:r>
            <w:r w:rsidR="006168B3">
              <w:rPr>
                <w:noProof/>
                <w:webHidden/>
              </w:rPr>
              <w:fldChar w:fldCharType="end"/>
            </w:r>
          </w:hyperlink>
        </w:p>
        <w:p w14:paraId="0DA90E85" w14:textId="44D50E92" w:rsidR="000D38E1" w:rsidRPr="0084505A" w:rsidRDefault="000D38E1">
          <w:pPr>
            <w:rPr>
              <w:rFonts w:cstheme="minorHAnsi"/>
            </w:rPr>
          </w:pPr>
          <w:r w:rsidRPr="0084505A">
            <w:rPr>
              <w:rFonts w:cstheme="minorHAnsi"/>
              <w:b/>
              <w:bCs/>
              <w:noProof/>
            </w:rPr>
            <w:fldChar w:fldCharType="end"/>
          </w:r>
        </w:p>
      </w:sdtContent>
    </w:sdt>
    <w:p w14:paraId="299EB5B2" w14:textId="77777777" w:rsidR="000D38E1" w:rsidRPr="0084505A" w:rsidRDefault="000D38E1" w:rsidP="005202C0">
      <w:pPr>
        <w:pStyle w:val="Heading2"/>
      </w:pPr>
    </w:p>
    <w:p w14:paraId="48AD3C0A" w14:textId="5EA5F731" w:rsidR="000D38E1" w:rsidRDefault="0061168D" w:rsidP="00FD0BEF">
      <w:pPr>
        <w:pStyle w:val="Heading1"/>
      </w:pPr>
      <w:bookmarkStart w:id="0" w:name="_Toc522149307"/>
      <w:r w:rsidRPr="00FD0BEF">
        <w:t>Prediction Metrics</w:t>
      </w:r>
      <w:bookmarkEnd w:id="0"/>
    </w:p>
    <w:p w14:paraId="2008EB85" w14:textId="77777777" w:rsidR="00AB4689" w:rsidRPr="00AB4689" w:rsidRDefault="00AB4689" w:rsidP="00AB4689"/>
    <w:p w14:paraId="7A1DC0A6" w14:textId="77777777" w:rsidR="0061168D" w:rsidRPr="0084505A" w:rsidRDefault="0061168D" w:rsidP="0061168D">
      <w:pPr>
        <w:autoSpaceDE w:val="0"/>
        <w:autoSpaceDN w:val="0"/>
        <w:adjustRightInd w:val="0"/>
        <w:spacing w:after="0" w:line="240" w:lineRule="auto"/>
        <w:rPr>
          <w:rFonts w:eastAsia="ArialMT" w:cstheme="minorHAnsi"/>
          <w:color w:val="080E14"/>
          <w:sz w:val="24"/>
          <w:szCs w:val="24"/>
        </w:rPr>
      </w:pPr>
      <w:bookmarkStart w:id="1" w:name="_Toc522149308"/>
      <w:bookmarkStart w:id="2" w:name="_Toc504759291"/>
      <w:r w:rsidRPr="00AB54DB">
        <w:rPr>
          <w:rStyle w:val="Heading1Char"/>
        </w:rPr>
        <w:t xml:space="preserve">Mallow’s </w:t>
      </w:r>
      <w:proofErr w:type="gramStart"/>
      <w:r w:rsidRPr="00AB54DB">
        <w:rPr>
          <w:rStyle w:val="Heading1Char"/>
        </w:rPr>
        <w:t>Cp</w:t>
      </w:r>
      <w:bookmarkEnd w:id="1"/>
      <w:r w:rsidRPr="009210F8">
        <w:rPr>
          <w:rStyle w:val="Heading4Char"/>
        </w:rPr>
        <w:t xml:space="preserve"> :</w:t>
      </w:r>
      <w:bookmarkEnd w:id="2"/>
      <w:proofErr w:type="gramEnd"/>
      <w:r w:rsidRPr="0084505A">
        <w:rPr>
          <w:rFonts w:eastAsia="ArialMT" w:cstheme="minorHAnsi"/>
          <w:color w:val="080E14"/>
          <w:sz w:val="24"/>
          <w:szCs w:val="24"/>
        </w:rPr>
        <w:t xml:space="preserve"> Estimate of the size of bias introduced into the predicted response. Lower</w:t>
      </w:r>
    </w:p>
    <w:p w14:paraId="62748A1A" w14:textId="77777777" w:rsidR="0061168D" w:rsidRPr="0084505A" w:rsidRDefault="0061168D" w:rsidP="0061168D">
      <w:pPr>
        <w:autoSpaceDE w:val="0"/>
        <w:autoSpaceDN w:val="0"/>
        <w:adjustRightInd w:val="0"/>
        <w:spacing w:after="0" w:line="240" w:lineRule="auto"/>
        <w:rPr>
          <w:rFonts w:eastAsia="ArialMT" w:cstheme="minorHAnsi"/>
          <w:color w:val="080E14"/>
          <w:sz w:val="24"/>
          <w:szCs w:val="24"/>
        </w:rPr>
      </w:pPr>
      <w:r w:rsidRPr="0084505A">
        <w:rPr>
          <w:rFonts w:eastAsia="ArialMT" w:cstheme="minorHAnsi"/>
          <w:color w:val="080E14"/>
          <w:sz w:val="24"/>
          <w:szCs w:val="24"/>
        </w:rPr>
        <w:t>the Cp, better the model.</w:t>
      </w:r>
    </w:p>
    <w:p w14:paraId="68DE4183" w14:textId="0D791C1D" w:rsidR="0061168D" w:rsidRPr="0084505A" w:rsidRDefault="0061168D" w:rsidP="004E35DA">
      <w:pPr>
        <w:pStyle w:val="NoSpacing"/>
        <w:rPr>
          <w:rFonts w:eastAsia="ArialMT" w:cstheme="minorHAnsi"/>
          <w:color w:val="080E14"/>
          <w:sz w:val="24"/>
          <w:szCs w:val="24"/>
        </w:rPr>
      </w:pPr>
      <w:bookmarkStart w:id="3" w:name="_Toc504759292"/>
      <w:r w:rsidRPr="00E552FD">
        <w:rPr>
          <w:rStyle w:val="Heading4Char"/>
        </w:rPr>
        <w:t>Akaike information criterion (AIC</w:t>
      </w:r>
      <w:proofErr w:type="gramStart"/>
      <w:r w:rsidRPr="00E552FD">
        <w:rPr>
          <w:rStyle w:val="Heading4Char"/>
        </w:rPr>
        <w:t>) :</w:t>
      </w:r>
      <w:bookmarkEnd w:id="3"/>
      <w:proofErr w:type="gramEnd"/>
      <w:r w:rsidRPr="0084505A">
        <w:t xml:space="preserve"> </w:t>
      </w:r>
      <w:r w:rsidRPr="00C91662">
        <w:rPr>
          <w:highlight w:val="yellow"/>
        </w:rPr>
        <w:t>Amount of information lost due to the predictions</w:t>
      </w:r>
      <w:r w:rsidR="004E35DA" w:rsidRPr="00C91662">
        <w:rPr>
          <w:highlight w:val="yellow"/>
        </w:rPr>
        <w:t xml:space="preserve"> </w:t>
      </w:r>
      <w:r w:rsidRPr="00C91662">
        <w:rPr>
          <w:rFonts w:eastAsia="ArialMT" w:cstheme="minorHAnsi"/>
          <w:color w:val="080E14"/>
          <w:sz w:val="24"/>
          <w:szCs w:val="24"/>
          <w:highlight w:val="yellow"/>
        </w:rPr>
        <w:t>on the response variabl</w:t>
      </w:r>
      <w:r w:rsidRPr="0084505A">
        <w:rPr>
          <w:rFonts w:eastAsia="ArialMT" w:cstheme="minorHAnsi"/>
          <w:color w:val="080E14"/>
          <w:sz w:val="24"/>
          <w:szCs w:val="24"/>
        </w:rPr>
        <w:t>e. AICs’ main goal is to build model that effectively predicts the</w:t>
      </w:r>
      <w:r w:rsidR="002F6D95">
        <w:rPr>
          <w:rFonts w:eastAsia="ArialMT" w:cstheme="minorHAnsi"/>
          <w:color w:val="080E14"/>
          <w:sz w:val="24"/>
          <w:szCs w:val="24"/>
        </w:rPr>
        <w:t xml:space="preserve"> </w:t>
      </w:r>
      <w:r w:rsidRPr="0084505A">
        <w:rPr>
          <w:rFonts w:eastAsia="ArialMT" w:cstheme="minorHAnsi"/>
          <w:color w:val="080E14"/>
          <w:sz w:val="24"/>
          <w:szCs w:val="24"/>
        </w:rPr>
        <w:t>response variable.</w:t>
      </w:r>
    </w:p>
    <w:p w14:paraId="31841B81" w14:textId="77777777" w:rsidR="0061168D" w:rsidRPr="0084505A" w:rsidRDefault="0061168D" w:rsidP="0061168D">
      <w:pPr>
        <w:autoSpaceDE w:val="0"/>
        <w:autoSpaceDN w:val="0"/>
        <w:adjustRightInd w:val="0"/>
        <w:spacing w:after="0" w:line="240" w:lineRule="auto"/>
        <w:rPr>
          <w:rFonts w:eastAsia="ArialMT" w:cstheme="minorHAnsi"/>
          <w:color w:val="080E14"/>
          <w:sz w:val="24"/>
          <w:szCs w:val="24"/>
        </w:rPr>
      </w:pPr>
      <w:bookmarkStart w:id="4" w:name="_Toc504759293"/>
      <w:r w:rsidRPr="00E552FD">
        <w:rPr>
          <w:rStyle w:val="Heading4Char"/>
        </w:rPr>
        <w:t>Bayesian information criterion (BIC</w:t>
      </w:r>
      <w:proofErr w:type="gramStart"/>
      <w:r w:rsidRPr="00E552FD">
        <w:rPr>
          <w:rStyle w:val="Heading4Char"/>
        </w:rPr>
        <w:t>)</w:t>
      </w:r>
      <w:r w:rsidRPr="0084505A">
        <w:rPr>
          <w:rStyle w:val="Heading2Char"/>
          <w:rFonts w:asciiTheme="minorHAnsi" w:eastAsiaTheme="minorHAnsi" w:hAnsiTheme="minorHAnsi" w:cstheme="minorHAnsi"/>
        </w:rPr>
        <w:t xml:space="preserve"> :</w:t>
      </w:r>
      <w:bookmarkEnd w:id="4"/>
      <w:proofErr w:type="gramEnd"/>
      <w:r w:rsidRPr="0084505A">
        <w:rPr>
          <w:rFonts w:eastAsia="ArialMT" w:cstheme="minorHAnsi"/>
          <w:color w:val="080E14"/>
          <w:sz w:val="24"/>
          <w:szCs w:val="24"/>
        </w:rPr>
        <w:t xml:space="preserve"> BIC is similar to AIC, but BIC penalizes the</w:t>
      </w:r>
    </w:p>
    <w:p w14:paraId="341FE055" w14:textId="77777777" w:rsidR="0061168D" w:rsidRPr="0084505A" w:rsidRDefault="0061168D" w:rsidP="0061168D">
      <w:pPr>
        <w:autoSpaceDE w:val="0"/>
        <w:autoSpaceDN w:val="0"/>
        <w:adjustRightInd w:val="0"/>
        <w:spacing w:after="0" w:line="240" w:lineRule="auto"/>
        <w:rPr>
          <w:rFonts w:eastAsia="ArialMT" w:cstheme="minorHAnsi"/>
          <w:color w:val="080E14"/>
          <w:sz w:val="24"/>
          <w:szCs w:val="24"/>
        </w:rPr>
      </w:pPr>
      <w:r w:rsidRPr="0084505A">
        <w:rPr>
          <w:rFonts w:eastAsia="ArialMT" w:cstheme="minorHAnsi"/>
          <w:color w:val="080E14"/>
          <w:sz w:val="24"/>
          <w:szCs w:val="24"/>
        </w:rPr>
        <w:t>noise predictors. BICs’ main goal is to extract the features that are actually influencing</w:t>
      </w:r>
    </w:p>
    <w:p w14:paraId="45EDE6C2" w14:textId="1DB83AEE" w:rsidR="0061168D" w:rsidRDefault="0061168D" w:rsidP="0061168D">
      <w:pPr>
        <w:autoSpaceDE w:val="0"/>
        <w:autoSpaceDN w:val="0"/>
        <w:adjustRightInd w:val="0"/>
        <w:spacing w:after="0" w:line="240" w:lineRule="auto"/>
        <w:rPr>
          <w:rFonts w:eastAsia="ArialMT" w:cstheme="minorHAnsi"/>
          <w:color w:val="080E14"/>
          <w:sz w:val="24"/>
          <w:szCs w:val="24"/>
        </w:rPr>
      </w:pPr>
      <w:r w:rsidRPr="0084505A">
        <w:rPr>
          <w:rFonts w:eastAsia="ArialMT" w:cstheme="minorHAnsi"/>
          <w:color w:val="080E14"/>
          <w:sz w:val="24"/>
          <w:szCs w:val="24"/>
        </w:rPr>
        <w:t>the response variable.</w:t>
      </w:r>
    </w:p>
    <w:p w14:paraId="3FB98C69" w14:textId="25025E86" w:rsidR="006F2246" w:rsidRDefault="006F2246" w:rsidP="0061168D">
      <w:pPr>
        <w:autoSpaceDE w:val="0"/>
        <w:autoSpaceDN w:val="0"/>
        <w:adjustRightInd w:val="0"/>
        <w:spacing w:after="0" w:line="240" w:lineRule="auto"/>
        <w:rPr>
          <w:rFonts w:eastAsia="ArialMT" w:cstheme="minorHAnsi"/>
          <w:color w:val="080E14"/>
          <w:sz w:val="24"/>
          <w:szCs w:val="24"/>
        </w:rPr>
      </w:pPr>
    </w:p>
    <w:p w14:paraId="66F10F1F" w14:textId="7BB50533" w:rsidR="000F6B61" w:rsidRDefault="00C91662" w:rsidP="0061168D">
      <w:pPr>
        <w:autoSpaceDE w:val="0"/>
        <w:autoSpaceDN w:val="0"/>
        <w:adjustRightInd w:val="0"/>
        <w:spacing w:after="0" w:line="240" w:lineRule="auto"/>
        <w:rPr>
          <w:rFonts w:eastAsia="ArialMT" w:cstheme="minorHAnsi"/>
          <w:color w:val="080E14"/>
          <w:sz w:val="24"/>
          <w:szCs w:val="24"/>
        </w:rPr>
      </w:pPr>
      <w:r>
        <w:rPr>
          <w:rFonts w:eastAsia="ArialMT" w:cstheme="minorHAnsi"/>
          <w:color w:val="080E14"/>
          <w:sz w:val="24"/>
          <w:szCs w:val="24"/>
        </w:rPr>
        <w:t>AIC and BIC should be less</w:t>
      </w:r>
    </w:p>
    <w:p w14:paraId="4E6A9E1D" w14:textId="41E6DE0E" w:rsidR="000F6B61" w:rsidRPr="000F6B61" w:rsidRDefault="00AB4689" w:rsidP="000F6B61">
      <w:pPr>
        <w:pStyle w:val="Heading4"/>
        <w:rPr>
          <w:rFonts w:eastAsia="Times New Roman"/>
        </w:rPr>
      </w:pPr>
      <w:r>
        <w:rPr>
          <w:rFonts w:eastAsia="Times New Roman"/>
        </w:rPr>
        <w:t>M</w:t>
      </w:r>
      <w:r w:rsidR="000F6B61" w:rsidRPr="000F6B61">
        <w:rPr>
          <w:rFonts w:eastAsia="Times New Roman"/>
        </w:rPr>
        <w:t>ean square error:</w:t>
      </w:r>
    </w:p>
    <w:p w14:paraId="29811CC5" w14:textId="4AC9B2F2" w:rsidR="000F6B61" w:rsidRPr="005C21DB" w:rsidRDefault="006168B3" w:rsidP="000F6B61">
      <w:pPr>
        <w:spacing w:after="0" w:line="240" w:lineRule="auto"/>
        <w:rPr>
          <w:rFonts w:eastAsia="ArialMT" w:cstheme="minorHAnsi"/>
          <w:color w:val="080E14"/>
          <w:sz w:val="24"/>
          <w:szCs w:val="24"/>
        </w:rPr>
      </w:pPr>
      <w:r>
        <w:rPr>
          <w:noProof/>
        </w:rPr>
        <w:drawing>
          <wp:inline distT="0" distB="0" distL="0" distR="0" wp14:anchorId="36E2C68E" wp14:editId="2AB5B5E8">
            <wp:extent cx="5738191" cy="121634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4395" cy="1219783"/>
                    </a:xfrm>
                    <a:prstGeom prst="rect">
                      <a:avLst/>
                    </a:prstGeom>
                  </pic:spPr>
                </pic:pic>
              </a:graphicData>
            </a:graphic>
          </wp:inline>
        </w:drawing>
      </w:r>
      <w:r w:rsidR="000F6B61" w:rsidRPr="000F6B61">
        <w:rPr>
          <w:rFonts w:eastAsia="ArialMT" w:cstheme="minorHAnsi"/>
          <w:color w:val="080E14"/>
          <w:sz w:val="24"/>
          <w:szCs w:val="24"/>
        </w:rPr>
        <w:t>estimates </w:t>
      </w:r>
      <w:r w:rsidR="000F6B61" w:rsidRPr="005C21DB">
        <w:rPr>
          <w:rFonts w:eastAsia="ArialMT" w:cstheme="minorHAnsi"/>
          <w:color w:val="080E14"/>
          <w:sz w:val="24"/>
          <w:szCs w:val="24"/>
        </w:rPr>
        <w:t>σ2</w:t>
      </w:r>
      <w:r w:rsidR="000F6B61" w:rsidRPr="000F6B61">
        <w:rPr>
          <w:rFonts w:eastAsia="ArialMT" w:cstheme="minorHAnsi"/>
          <w:color w:val="080E14"/>
          <w:sz w:val="24"/>
          <w:szCs w:val="24"/>
        </w:rPr>
        <w:t>, the common variance of the many subpopulations.</w:t>
      </w:r>
      <w:r w:rsidR="005C21DB" w:rsidRPr="005C21DB">
        <w:rPr>
          <w:rFonts w:eastAsia="ArialMT" w:cstheme="minorHAnsi"/>
          <w:color w:val="080E14"/>
          <w:sz w:val="24"/>
          <w:szCs w:val="24"/>
        </w:rPr>
        <w:t xml:space="preserve"> </w:t>
      </w:r>
    </w:p>
    <w:p w14:paraId="60EBF87F" w14:textId="77777777" w:rsidR="00890F89" w:rsidRPr="000F6B61" w:rsidRDefault="00890F89" w:rsidP="000F6B61">
      <w:pPr>
        <w:spacing w:after="0" w:line="240" w:lineRule="auto"/>
        <w:rPr>
          <w:rFonts w:eastAsia="ArialMT" w:cstheme="minorHAnsi"/>
          <w:color w:val="080E14"/>
          <w:sz w:val="24"/>
          <w:szCs w:val="24"/>
        </w:rPr>
      </w:pPr>
    </w:p>
    <w:p w14:paraId="593986E9" w14:textId="72C59EC5" w:rsidR="000F6B61" w:rsidRDefault="000F6B61" w:rsidP="000F6B61">
      <w:pPr>
        <w:spacing w:after="0" w:line="240" w:lineRule="auto"/>
        <w:rPr>
          <w:rFonts w:eastAsia="ArialMT" w:cstheme="minorHAnsi"/>
          <w:color w:val="080E14"/>
          <w:sz w:val="24"/>
          <w:szCs w:val="24"/>
        </w:rPr>
      </w:pPr>
      <w:r w:rsidRPr="000F6B61">
        <w:rPr>
          <w:rFonts w:eastAsia="ArialMT" w:cstheme="minorHAnsi"/>
          <w:color w:val="080E14"/>
          <w:sz w:val="24"/>
          <w:szCs w:val="24"/>
        </w:rPr>
        <w:t>How does the mean square error formula differ from the sample variance formula? The similarities are more striking than the differences. The numerator again adds up, in squared units, how far each response </w:t>
      </w:r>
      <w:proofErr w:type="spellStart"/>
      <w:r w:rsidRPr="005C21DB">
        <w:rPr>
          <w:rFonts w:eastAsia="ArialMT" w:cstheme="minorHAnsi"/>
          <w:color w:val="080E14"/>
          <w:sz w:val="24"/>
          <w:szCs w:val="24"/>
        </w:rPr>
        <w:t>yi</w:t>
      </w:r>
      <w:proofErr w:type="spellEnd"/>
      <w:r w:rsidRPr="005C21DB">
        <w:rPr>
          <w:rFonts w:eastAsia="ArialMT" w:cstheme="minorHAnsi"/>
          <w:color w:val="080E14"/>
          <w:sz w:val="24"/>
          <w:szCs w:val="24"/>
        </w:rPr>
        <w:t> </w:t>
      </w:r>
      <w:r w:rsidRPr="000F6B61">
        <w:rPr>
          <w:rFonts w:eastAsia="ArialMT" w:cstheme="minorHAnsi"/>
          <w:color w:val="080E14"/>
          <w:sz w:val="24"/>
          <w:szCs w:val="24"/>
        </w:rPr>
        <w:t>is from its estimated mean. In the regression setting, though, the estimated mean is </w:t>
      </w:r>
      <w:proofErr w:type="spellStart"/>
      <w:r w:rsidRPr="005C21DB">
        <w:rPr>
          <w:rFonts w:eastAsia="ArialMT" w:cstheme="minorHAnsi"/>
          <w:color w:val="080E14"/>
          <w:sz w:val="24"/>
          <w:szCs w:val="24"/>
        </w:rPr>
        <w:t>y^i</w:t>
      </w:r>
      <w:proofErr w:type="spellEnd"/>
      <w:r w:rsidRPr="000F6B61">
        <w:rPr>
          <w:rFonts w:eastAsia="ArialMT" w:cstheme="minorHAnsi"/>
          <w:color w:val="080E14"/>
          <w:sz w:val="24"/>
          <w:szCs w:val="24"/>
        </w:rPr>
        <w:t>. And, the denominator divides the sum by </w:t>
      </w:r>
      <w:r w:rsidRPr="005C21DB">
        <w:rPr>
          <w:rFonts w:eastAsia="ArialMT" w:cstheme="minorHAnsi"/>
          <w:color w:val="080E14"/>
          <w:sz w:val="24"/>
          <w:szCs w:val="24"/>
        </w:rPr>
        <w:t>n</w:t>
      </w:r>
      <w:r w:rsidRPr="000F6B61">
        <w:rPr>
          <w:rFonts w:eastAsia="ArialMT" w:cstheme="minorHAnsi"/>
          <w:color w:val="080E14"/>
          <w:sz w:val="24"/>
          <w:szCs w:val="24"/>
        </w:rPr>
        <w:t>-2, not </w:t>
      </w:r>
      <w:r w:rsidRPr="005C21DB">
        <w:rPr>
          <w:rFonts w:eastAsia="ArialMT" w:cstheme="minorHAnsi"/>
          <w:color w:val="080E14"/>
          <w:sz w:val="24"/>
          <w:szCs w:val="24"/>
        </w:rPr>
        <w:t>n</w:t>
      </w:r>
      <w:r w:rsidRPr="000F6B61">
        <w:rPr>
          <w:rFonts w:eastAsia="ArialMT" w:cstheme="minorHAnsi"/>
          <w:color w:val="080E14"/>
          <w:sz w:val="24"/>
          <w:szCs w:val="24"/>
        </w:rPr>
        <w:t xml:space="preserve">-1, because in </w:t>
      </w:r>
      <w:r w:rsidRPr="000F6B61">
        <w:rPr>
          <w:rFonts w:eastAsia="ArialMT" w:cstheme="minorHAnsi"/>
          <w:color w:val="080E14"/>
          <w:sz w:val="24"/>
          <w:szCs w:val="24"/>
        </w:rPr>
        <w:lastRenderedPageBreak/>
        <w:t>using </w:t>
      </w:r>
      <w:proofErr w:type="spellStart"/>
      <w:r w:rsidRPr="005C21DB">
        <w:rPr>
          <w:rFonts w:eastAsia="ArialMT" w:cstheme="minorHAnsi"/>
          <w:color w:val="080E14"/>
          <w:sz w:val="24"/>
          <w:szCs w:val="24"/>
        </w:rPr>
        <w:t>y^i</w:t>
      </w:r>
      <w:proofErr w:type="spellEnd"/>
      <w:r w:rsidRPr="000F6B61">
        <w:rPr>
          <w:rFonts w:eastAsia="ArialMT" w:cstheme="minorHAnsi"/>
          <w:color w:val="080E14"/>
          <w:sz w:val="24"/>
          <w:szCs w:val="24"/>
        </w:rPr>
        <w:t xml:space="preserve"> to </w:t>
      </w:r>
      <w:proofErr w:type="gramStart"/>
      <w:r w:rsidRPr="000F6B61">
        <w:rPr>
          <w:rFonts w:eastAsia="ArialMT" w:cstheme="minorHAnsi"/>
          <w:color w:val="080E14"/>
          <w:sz w:val="24"/>
          <w:szCs w:val="24"/>
        </w:rPr>
        <w:t>estimate  </w:t>
      </w:r>
      <w:proofErr w:type="spellStart"/>
      <w:r w:rsidRPr="005C21DB">
        <w:rPr>
          <w:rFonts w:eastAsia="ArialMT" w:cstheme="minorHAnsi"/>
          <w:color w:val="080E14"/>
          <w:sz w:val="24"/>
          <w:szCs w:val="24"/>
        </w:rPr>
        <w:t>μ</w:t>
      </w:r>
      <w:proofErr w:type="gramEnd"/>
      <w:r w:rsidRPr="005C21DB">
        <w:rPr>
          <w:rFonts w:eastAsia="ArialMT" w:cstheme="minorHAnsi"/>
          <w:color w:val="080E14"/>
          <w:sz w:val="24"/>
          <w:szCs w:val="24"/>
        </w:rPr>
        <w:t>Y</w:t>
      </w:r>
      <w:proofErr w:type="spellEnd"/>
      <w:r w:rsidRPr="000F6B61">
        <w:rPr>
          <w:rFonts w:eastAsia="ArialMT" w:cstheme="minorHAnsi"/>
          <w:color w:val="080E14"/>
          <w:sz w:val="24"/>
          <w:szCs w:val="24"/>
        </w:rPr>
        <w:t>, we effectively estimate two parameters — the population intercept </w:t>
      </w:r>
      <w:r w:rsidRPr="005C21DB">
        <w:rPr>
          <w:rFonts w:eastAsia="ArialMT" w:cstheme="minorHAnsi"/>
          <w:color w:val="080E14"/>
          <w:sz w:val="24"/>
          <w:szCs w:val="24"/>
        </w:rPr>
        <w:t>β0</w:t>
      </w:r>
      <w:r w:rsidRPr="000F6B61">
        <w:rPr>
          <w:rFonts w:eastAsia="ArialMT" w:cstheme="minorHAnsi"/>
          <w:color w:val="080E14"/>
          <w:sz w:val="24"/>
          <w:szCs w:val="24"/>
        </w:rPr>
        <w:t> and the population slope </w:t>
      </w:r>
      <w:r w:rsidRPr="005C21DB">
        <w:rPr>
          <w:rFonts w:eastAsia="ArialMT" w:cstheme="minorHAnsi"/>
          <w:color w:val="080E14"/>
          <w:sz w:val="24"/>
          <w:szCs w:val="24"/>
        </w:rPr>
        <w:t>β1</w:t>
      </w:r>
      <w:r w:rsidRPr="000F6B61">
        <w:rPr>
          <w:rFonts w:eastAsia="ArialMT" w:cstheme="minorHAnsi"/>
          <w:color w:val="080E14"/>
          <w:sz w:val="24"/>
          <w:szCs w:val="24"/>
        </w:rPr>
        <w:t>. That is, we lose two degrees of freedom.</w:t>
      </w:r>
    </w:p>
    <w:p w14:paraId="2268CDCD" w14:textId="29ABEA0C" w:rsidR="00776C25" w:rsidRDefault="00776C25" w:rsidP="000F6B61">
      <w:pPr>
        <w:spacing w:after="0" w:line="240" w:lineRule="auto"/>
        <w:rPr>
          <w:rFonts w:eastAsia="ArialMT" w:cstheme="minorHAnsi"/>
          <w:color w:val="080E14"/>
          <w:sz w:val="24"/>
          <w:szCs w:val="24"/>
        </w:rPr>
      </w:pPr>
    </w:p>
    <w:p w14:paraId="433E8728" w14:textId="50D3D73B" w:rsidR="00776C25" w:rsidRDefault="00776C25" w:rsidP="000F6B61">
      <w:pPr>
        <w:spacing w:after="0" w:line="240" w:lineRule="auto"/>
        <w:rPr>
          <w:rFonts w:eastAsia="ArialMT" w:cstheme="minorHAnsi"/>
          <w:color w:val="080E14"/>
          <w:sz w:val="24"/>
          <w:szCs w:val="24"/>
        </w:rPr>
      </w:pPr>
    </w:p>
    <w:p w14:paraId="69F4DA22" w14:textId="3DA9AE41" w:rsidR="00776C25" w:rsidRDefault="00776C25" w:rsidP="00AB54DB">
      <w:pPr>
        <w:pStyle w:val="Heading1"/>
      </w:pPr>
      <w:bookmarkStart w:id="5" w:name="_Toc522149309"/>
      <w:r>
        <w:t>MAE</w:t>
      </w:r>
      <w:bookmarkEnd w:id="5"/>
      <w:r>
        <w:t xml:space="preserve"> </w:t>
      </w:r>
    </w:p>
    <w:p w14:paraId="318ECA02" w14:textId="2E93F5F2" w:rsidR="00AB54DB" w:rsidRDefault="00AB54DB" w:rsidP="00AB54DB"/>
    <w:p w14:paraId="7D4F16A8" w14:textId="3DD181F2" w:rsidR="0034378F" w:rsidRDefault="0034378F" w:rsidP="00AB54DB">
      <w:r>
        <w:rPr>
          <w:rFonts w:ascii="Georgia" w:hAnsi="Georgia"/>
          <w:spacing w:val="-1"/>
          <w:sz w:val="32"/>
          <w:szCs w:val="32"/>
          <w:shd w:val="clear" w:color="auto" w:fill="FFFFFF"/>
        </w:rPr>
        <w:t>MAE measures the average magnitude of the errors in a set of predictions, without considering their direction. It’s the average over the test sample of the absolute differences between prediction and actual observation where all individual differences have equal weight.</w:t>
      </w:r>
    </w:p>
    <w:p w14:paraId="05FA69F3" w14:textId="357DF1C5" w:rsidR="006168B3" w:rsidRDefault="006168B3" w:rsidP="00AB54DB">
      <w:r>
        <w:rPr>
          <w:noProof/>
        </w:rPr>
        <w:drawing>
          <wp:inline distT="0" distB="0" distL="0" distR="0" wp14:anchorId="4BDEF914" wp14:editId="440643B1">
            <wp:extent cx="51625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1076325"/>
                    </a:xfrm>
                    <a:prstGeom prst="rect">
                      <a:avLst/>
                    </a:prstGeom>
                  </pic:spPr>
                </pic:pic>
              </a:graphicData>
            </a:graphic>
          </wp:inline>
        </w:drawing>
      </w:r>
    </w:p>
    <w:p w14:paraId="3BB0DF38" w14:textId="0B703A38" w:rsidR="0034378F" w:rsidRDefault="0034378F" w:rsidP="00AB54DB"/>
    <w:p w14:paraId="6B7625C5" w14:textId="77777777" w:rsidR="0034378F" w:rsidRPr="00AB54DB" w:rsidRDefault="0034378F" w:rsidP="00AB54DB"/>
    <w:p w14:paraId="09B1122D" w14:textId="77777777" w:rsidR="000F6B61" w:rsidRDefault="000F6B61" w:rsidP="0061168D">
      <w:pPr>
        <w:autoSpaceDE w:val="0"/>
        <w:autoSpaceDN w:val="0"/>
        <w:adjustRightInd w:val="0"/>
        <w:spacing w:after="0" w:line="240" w:lineRule="auto"/>
        <w:rPr>
          <w:rFonts w:eastAsia="ArialMT" w:cstheme="minorHAnsi"/>
          <w:color w:val="080E14"/>
          <w:sz w:val="24"/>
          <w:szCs w:val="24"/>
        </w:rPr>
      </w:pPr>
    </w:p>
    <w:p w14:paraId="27A67AF1" w14:textId="7B29D97F" w:rsidR="004C455D" w:rsidRPr="008871EA" w:rsidRDefault="00952E11" w:rsidP="00422AF4">
      <w:pPr>
        <w:pStyle w:val="Heading1"/>
        <w:rPr>
          <w:rStyle w:val="Heading2Char"/>
          <w:rFonts w:asciiTheme="majorHAnsi" w:eastAsiaTheme="majorEastAsia" w:hAnsiTheme="majorHAnsi" w:cstheme="majorBidi"/>
          <w:b/>
          <w:bCs w:val="0"/>
          <w:sz w:val="32"/>
          <w:szCs w:val="22"/>
        </w:rPr>
      </w:pPr>
      <w:bookmarkStart w:id="6" w:name="_Toc522149310"/>
      <w:r>
        <w:rPr>
          <w:rStyle w:val="Heading2Char"/>
          <w:rFonts w:asciiTheme="majorHAnsi" w:eastAsiaTheme="majorEastAsia" w:hAnsiTheme="majorHAnsi" w:cstheme="majorBidi"/>
          <w:b/>
          <w:bCs w:val="0"/>
          <w:sz w:val="32"/>
          <w:szCs w:val="22"/>
        </w:rPr>
        <w:t xml:space="preserve"> </w:t>
      </w:r>
      <w:r w:rsidR="004C455D" w:rsidRPr="008871EA">
        <w:rPr>
          <w:rStyle w:val="Heading2Char"/>
          <w:rFonts w:asciiTheme="majorHAnsi" w:eastAsiaTheme="majorEastAsia" w:hAnsiTheme="majorHAnsi" w:cstheme="majorBidi"/>
          <w:b/>
          <w:bCs w:val="0"/>
          <w:sz w:val="32"/>
          <w:szCs w:val="22"/>
        </w:rPr>
        <w:t xml:space="preserve">R² </w:t>
      </w:r>
      <w:proofErr w:type="gramStart"/>
      <w:r w:rsidR="004C455D" w:rsidRPr="008871EA">
        <w:rPr>
          <w:rStyle w:val="Heading2Char"/>
          <w:rFonts w:asciiTheme="majorHAnsi" w:eastAsiaTheme="majorEastAsia" w:hAnsiTheme="majorHAnsi" w:cstheme="majorBidi"/>
          <w:b/>
          <w:bCs w:val="0"/>
          <w:sz w:val="32"/>
          <w:szCs w:val="22"/>
        </w:rPr>
        <w:t>( Coefficient</w:t>
      </w:r>
      <w:proofErr w:type="gramEnd"/>
      <w:r w:rsidR="004C455D" w:rsidRPr="008871EA">
        <w:rPr>
          <w:rStyle w:val="Heading2Char"/>
          <w:rFonts w:asciiTheme="majorHAnsi" w:eastAsiaTheme="majorEastAsia" w:hAnsiTheme="majorHAnsi" w:cstheme="majorBidi"/>
          <w:b/>
          <w:bCs w:val="0"/>
          <w:sz w:val="32"/>
          <w:szCs w:val="22"/>
        </w:rPr>
        <w:t xml:space="preserve"> of Determination )</w:t>
      </w:r>
      <w:bookmarkEnd w:id="6"/>
      <w:r w:rsidR="004C455D" w:rsidRPr="008871EA">
        <w:rPr>
          <w:rStyle w:val="Heading2Char"/>
          <w:rFonts w:asciiTheme="majorHAnsi" w:eastAsiaTheme="majorEastAsia" w:hAnsiTheme="majorHAnsi" w:cstheme="majorBidi"/>
          <w:b/>
          <w:bCs w:val="0"/>
          <w:sz w:val="32"/>
          <w:szCs w:val="22"/>
        </w:rPr>
        <w:t xml:space="preserve"> </w:t>
      </w:r>
    </w:p>
    <w:p w14:paraId="3B67CB76" w14:textId="4FFDDA24" w:rsidR="005202C0" w:rsidRDefault="005202C0" w:rsidP="00034CEA"/>
    <w:p w14:paraId="06C1FC77" w14:textId="77777777" w:rsidR="00300440" w:rsidRPr="00952E11" w:rsidRDefault="00300440" w:rsidP="00300440">
      <w:pPr>
        <w:autoSpaceDE w:val="0"/>
        <w:autoSpaceDN w:val="0"/>
        <w:adjustRightInd w:val="0"/>
        <w:spacing w:after="0" w:line="240" w:lineRule="auto"/>
        <w:rPr>
          <w:rFonts w:ascii="Times New Roman" w:eastAsia="Times New Roman" w:hAnsi="Times New Roman" w:cs="Times New Roman"/>
          <w:color w:val="000000"/>
          <w:sz w:val="23"/>
          <w:szCs w:val="23"/>
        </w:rPr>
      </w:pPr>
      <w:proofErr w:type="spellStart"/>
      <w:r w:rsidRPr="00952E11">
        <w:rPr>
          <w:rFonts w:ascii="Times New Roman" w:eastAsia="Times New Roman" w:hAnsi="Times New Roman" w:cs="Times New Roman"/>
          <w:color w:val="000000"/>
          <w:sz w:val="23"/>
          <w:szCs w:val="23"/>
        </w:rPr>
        <w:t>Sst</w:t>
      </w:r>
      <w:proofErr w:type="spellEnd"/>
      <w:r w:rsidRPr="00952E11">
        <w:rPr>
          <w:rFonts w:ascii="Times New Roman" w:eastAsia="Times New Roman" w:hAnsi="Times New Roman" w:cs="Times New Roman"/>
          <w:color w:val="000000"/>
          <w:sz w:val="23"/>
          <w:szCs w:val="23"/>
        </w:rPr>
        <w:t xml:space="preserve"> = </w:t>
      </w:r>
      <w:proofErr w:type="spellStart"/>
      <w:r w:rsidRPr="00952E11">
        <w:rPr>
          <w:rFonts w:ascii="Times New Roman" w:eastAsia="Times New Roman" w:hAnsi="Times New Roman" w:cs="Times New Roman"/>
          <w:color w:val="000000"/>
          <w:sz w:val="23"/>
          <w:szCs w:val="23"/>
        </w:rPr>
        <w:t>sse</w:t>
      </w:r>
      <w:proofErr w:type="spellEnd"/>
      <w:r w:rsidRPr="00952E11">
        <w:rPr>
          <w:rFonts w:ascii="Times New Roman" w:eastAsia="Times New Roman" w:hAnsi="Times New Roman" w:cs="Times New Roman"/>
          <w:color w:val="000000"/>
          <w:sz w:val="23"/>
          <w:szCs w:val="23"/>
        </w:rPr>
        <w:t xml:space="preserve"> + </w:t>
      </w:r>
      <w:proofErr w:type="spellStart"/>
      <w:r w:rsidRPr="00952E11">
        <w:rPr>
          <w:rFonts w:ascii="Times New Roman" w:eastAsia="Times New Roman" w:hAnsi="Times New Roman" w:cs="Times New Roman"/>
          <w:color w:val="000000"/>
          <w:sz w:val="23"/>
          <w:szCs w:val="23"/>
        </w:rPr>
        <w:t>ssr</w:t>
      </w:r>
      <w:proofErr w:type="spellEnd"/>
    </w:p>
    <w:p w14:paraId="5AFF1E39" w14:textId="77777777" w:rsidR="00300440" w:rsidRPr="00952E11" w:rsidRDefault="00300440" w:rsidP="00300440">
      <w:pPr>
        <w:autoSpaceDE w:val="0"/>
        <w:autoSpaceDN w:val="0"/>
        <w:adjustRightInd w:val="0"/>
        <w:spacing w:after="0" w:line="240" w:lineRule="auto"/>
        <w:rPr>
          <w:rFonts w:ascii="Times New Roman" w:eastAsia="Times New Roman" w:hAnsi="Times New Roman" w:cs="Times New Roman"/>
          <w:color w:val="000000"/>
          <w:sz w:val="23"/>
          <w:szCs w:val="23"/>
        </w:rPr>
      </w:pPr>
      <w:proofErr w:type="spellStart"/>
      <w:r w:rsidRPr="00952E11">
        <w:rPr>
          <w:rFonts w:ascii="Times New Roman" w:eastAsia="Times New Roman" w:hAnsi="Times New Roman" w:cs="Times New Roman"/>
          <w:color w:val="000000"/>
          <w:sz w:val="23"/>
          <w:szCs w:val="23"/>
        </w:rPr>
        <w:t>Sst</w:t>
      </w:r>
      <w:proofErr w:type="spellEnd"/>
      <w:r w:rsidRPr="00952E11">
        <w:rPr>
          <w:rFonts w:ascii="Times New Roman" w:eastAsia="Times New Roman" w:hAnsi="Times New Roman" w:cs="Times New Roman"/>
          <w:color w:val="000000"/>
          <w:sz w:val="23"/>
          <w:szCs w:val="23"/>
        </w:rPr>
        <w:t>- total sum of squares</w:t>
      </w:r>
    </w:p>
    <w:p w14:paraId="08374501" w14:textId="77777777" w:rsidR="00300440" w:rsidRPr="00952E11" w:rsidRDefault="00300440" w:rsidP="00300440">
      <w:pPr>
        <w:autoSpaceDE w:val="0"/>
        <w:autoSpaceDN w:val="0"/>
        <w:adjustRightInd w:val="0"/>
        <w:spacing w:after="0" w:line="240" w:lineRule="auto"/>
        <w:rPr>
          <w:rFonts w:ascii="Times New Roman" w:eastAsia="Times New Roman" w:hAnsi="Times New Roman" w:cs="Times New Roman"/>
          <w:color w:val="000000"/>
          <w:sz w:val="23"/>
          <w:szCs w:val="23"/>
        </w:rPr>
      </w:pPr>
      <w:proofErr w:type="spellStart"/>
      <w:r w:rsidRPr="00952E11">
        <w:rPr>
          <w:rFonts w:ascii="Times New Roman" w:eastAsia="Times New Roman" w:hAnsi="Times New Roman" w:cs="Times New Roman"/>
          <w:color w:val="000000"/>
          <w:sz w:val="23"/>
          <w:szCs w:val="23"/>
        </w:rPr>
        <w:t>Sse</w:t>
      </w:r>
      <w:proofErr w:type="spellEnd"/>
      <w:r w:rsidRPr="00952E11">
        <w:rPr>
          <w:rFonts w:ascii="Times New Roman" w:eastAsia="Times New Roman" w:hAnsi="Times New Roman" w:cs="Times New Roman"/>
          <w:color w:val="000000"/>
          <w:sz w:val="23"/>
          <w:szCs w:val="23"/>
        </w:rPr>
        <w:t>- sum of squares unexplained</w:t>
      </w:r>
    </w:p>
    <w:p w14:paraId="4B5EF81A" w14:textId="4F164662" w:rsidR="00300440" w:rsidRPr="00952E11" w:rsidRDefault="00300440" w:rsidP="00300440">
      <w:pPr>
        <w:autoSpaceDE w:val="0"/>
        <w:autoSpaceDN w:val="0"/>
        <w:adjustRightInd w:val="0"/>
        <w:spacing w:after="0" w:line="240" w:lineRule="auto"/>
        <w:rPr>
          <w:rFonts w:ascii="Times New Roman" w:eastAsia="Times New Roman" w:hAnsi="Times New Roman" w:cs="Times New Roman"/>
          <w:color w:val="000000"/>
          <w:sz w:val="23"/>
          <w:szCs w:val="23"/>
        </w:rPr>
      </w:pPr>
      <w:proofErr w:type="spellStart"/>
      <w:r w:rsidRPr="00952E11">
        <w:rPr>
          <w:rFonts w:ascii="Times New Roman" w:eastAsia="Times New Roman" w:hAnsi="Times New Roman" w:cs="Times New Roman"/>
          <w:color w:val="000000"/>
          <w:sz w:val="23"/>
          <w:szCs w:val="23"/>
        </w:rPr>
        <w:t>Ssr</w:t>
      </w:r>
      <w:proofErr w:type="spellEnd"/>
      <w:r w:rsidRPr="00952E11">
        <w:rPr>
          <w:rFonts w:ascii="Times New Roman" w:eastAsia="Times New Roman" w:hAnsi="Times New Roman" w:cs="Times New Roman"/>
          <w:color w:val="000000"/>
          <w:sz w:val="23"/>
          <w:szCs w:val="23"/>
        </w:rPr>
        <w:t>- regression sum of squares</w:t>
      </w:r>
      <w:r w:rsidR="003B51DC" w:rsidRPr="00952E11">
        <w:rPr>
          <w:rFonts w:ascii="Times New Roman" w:eastAsia="Times New Roman" w:hAnsi="Times New Roman" w:cs="Times New Roman"/>
          <w:color w:val="000000"/>
          <w:sz w:val="23"/>
          <w:szCs w:val="23"/>
        </w:rPr>
        <w:t xml:space="preserve"> </w:t>
      </w:r>
      <w:proofErr w:type="gramStart"/>
      <w:r w:rsidR="003B51DC" w:rsidRPr="00952E11">
        <w:rPr>
          <w:rFonts w:ascii="Times New Roman" w:eastAsia="Times New Roman" w:hAnsi="Times New Roman" w:cs="Times New Roman"/>
          <w:color w:val="000000"/>
          <w:sz w:val="23"/>
          <w:szCs w:val="23"/>
        </w:rPr>
        <w:t>( explained</w:t>
      </w:r>
      <w:proofErr w:type="gramEnd"/>
      <w:r w:rsidR="003B51DC" w:rsidRPr="00952E11">
        <w:rPr>
          <w:rFonts w:ascii="Times New Roman" w:eastAsia="Times New Roman" w:hAnsi="Times New Roman" w:cs="Times New Roman"/>
          <w:color w:val="000000"/>
          <w:sz w:val="23"/>
          <w:szCs w:val="23"/>
        </w:rPr>
        <w:t xml:space="preserve"> =  y predicted – mean of y)^2</w:t>
      </w:r>
    </w:p>
    <w:p w14:paraId="1560D4E4" w14:textId="77777777" w:rsidR="00300440" w:rsidRDefault="00300440" w:rsidP="00300440">
      <w:pPr>
        <w:autoSpaceDE w:val="0"/>
        <w:autoSpaceDN w:val="0"/>
        <w:adjustRightInd w:val="0"/>
        <w:spacing w:after="0" w:line="240" w:lineRule="auto"/>
        <w:rPr>
          <w:rFonts w:ascii="TimesNewRomanPSMT" w:eastAsia="TimesNewRomanPSMT" w:cs="TimesNewRomanPSMT"/>
          <w:color w:val="000000"/>
          <w:szCs w:val="24"/>
        </w:rPr>
      </w:pPr>
      <w:r>
        <w:rPr>
          <w:noProof/>
        </w:rPr>
        <w:drawing>
          <wp:inline distT="0" distB="0" distL="0" distR="0" wp14:anchorId="395C07CE" wp14:editId="1AA43C2F">
            <wp:extent cx="2864734" cy="127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3329" cy="1286950"/>
                    </a:xfrm>
                    <a:prstGeom prst="rect">
                      <a:avLst/>
                    </a:prstGeom>
                  </pic:spPr>
                </pic:pic>
              </a:graphicData>
            </a:graphic>
          </wp:inline>
        </w:drawing>
      </w:r>
    </w:p>
    <w:p w14:paraId="3ED3E155" w14:textId="563293AA" w:rsidR="00300440" w:rsidRDefault="00300440" w:rsidP="00300440">
      <w:pPr>
        <w:autoSpaceDE w:val="0"/>
        <w:autoSpaceDN w:val="0"/>
        <w:adjustRightInd w:val="0"/>
        <w:spacing w:after="0" w:line="240" w:lineRule="auto"/>
        <w:rPr>
          <w:rFonts w:ascii="TimesNewRomanPSMT" w:eastAsia="TimesNewRomanPSMT" w:cs="TimesNewRomanPSMT"/>
          <w:color w:val="000000"/>
          <w:szCs w:val="24"/>
        </w:rPr>
      </w:pPr>
    </w:p>
    <w:p w14:paraId="6D57CD7A" w14:textId="5C72B0AA" w:rsidR="009F290B" w:rsidRDefault="009F290B" w:rsidP="00300440">
      <w:pPr>
        <w:autoSpaceDE w:val="0"/>
        <w:autoSpaceDN w:val="0"/>
        <w:adjustRightInd w:val="0"/>
        <w:spacing w:after="0" w:line="240" w:lineRule="auto"/>
        <w:rPr>
          <w:rFonts w:ascii="TimesNewRomanPSMT" w:eastAsia="TimesNewRomanPSMT" w:cs="TimesNewRomanPSMT"/>
          <w:color w:val="000000"/>
          <w:szCs w:val="24"/>
        </w:rPr>
      </w:pPr>
    </w:p>
    <w:p w14:paraId="36F0409A" w14:textId="46BCE95E" w:rsidR="009F290B" w:rsidRDefault="009F290B" w:rsidP="00300440">
      <w:pPr>
        <w:autoSpaceDE w:val="0"/>
        <w:autoSpaceDN w:val="0"/>
        <w:adjustRightInd w:val="0"/>
        <w:spacing w:after="0" w:line="240" w:lineRule="auto"/>
        <w:rPr>
          <w:rFonts w:ascii="TimesNewRomanPSMT" w:eastAsia="TimesNewRomanPSMT" w:cs="TimesNewRomanPSMT"/>
          <w:color w:val="000000"/>
          <w:szCs w:val="24"/>
        </w:rPr>
      </w:pPr>
      <w:r>
        <w:rPr>
          <w:noProof/>
        </w:rPr>
        <w:lastRenderedPageBreak/>
        <w:drawing>
          <wp:inline distT="0" distB="0" distL="0" distR="0" wp14:anchorId="7027C7EF" wp14:editId="6D287047">
            <wp:extent cx="3611628" cy="2362200"/>
            <wp:effectExtent l="0" t="0" r="8255" b="0"/>
            <wp:docPr id="20" name="Picture 20" descr="Image result for r squared explained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 squared explained vari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6274" cy="2371779"/>
                    </a:xfrm>
                    <a:prstGeom prst="rect">
                      <a:avLst/>
                    </a:prstGeom>
                    <a:noFill/>
                    <a:ln>
                      <a:noFill/>
                    </a:ln>
                  </pic:spPr>
                </pic:pic>
              </a:graphicData>
            </a:graphic>
          </wp:inline>
        </w:drawing>
      </w:r>
    </w:p>
    <w:p w14:paraId="61783DB0" w14:textId="77777777" w:rsidR="00300440" w:rsidRDefault="00300440" w:rsidP="00300440">
      <w:pPr>
        <w:autoSpaceDE w:val="0"/>
        <w:autoSpaceDN w:val="0"/>
        <w:adjustRightInd w:val="0"/>
        <w:spacing w:after="0" w:line="240" w:lineRule="auto"/>
        <w:rPr>
          <w:rFonts w:ascii="TimesNewRomanPSMT" w:eastAsia="TimesNewRomanPSMT" w:cs="TimesNewRomanPSMT"/>
          <w:color w:val="000000"/>
          <w:szCs w:val="24"/>
        </w:rPr>
      </w:pPr>
    </w:p>
    <w:p w14:paraId="5CE37189" w14:textId="4B04D505" w:rsidR="00300440" w:rsidRPr="005011E4" w:rsidRDefault="00300440" w:rsidP="00300440">
      <w:pPr>
        <w:numPr>
          <w:ilvl w:val="0"/>
          <w:numId w:val="24"/>
        </w:numPr>
        <w:spacing w:after="0" w:line="240" w:lineRule="auto"/>
        <w:ind w:left="0"/>
        <w:rPr>
          <w:rFonts w:ascii="Times New Roman" w:eastAsia="Times New Roman" w:hAnsi="Times New Roman" w:cs="Times New Roman"/>
          <w:color w:val="000000"/>
          <w:sz w:val="23"/>
          <w:szCs w:val="23"/>
        </w:rPr>
      </w:pPr>
      <w:r w:rsidRPr="00303913">
        <w:rPr>
          <w:rFonts w:ascii="Times New Roman" w:eastAsia="Times New Roman" w:hAnsi="Times New Roman" w:cs="Times New Roman"/>
          <w:color w:val="000000"/>
          <w:sz w:val="23"/>
          <w:szCs w:val="23"/>
        </w:rPr>
        <w:t xml:space="preserve">SSR is the "regression sum of squares" and quantifies </w:t>
      </w:r>
      <w:r w:rsidRPr="00303913">
        <w:rPr>
          <w:rFonts w:ascii="Times New Roman" w:eastAsia="Times New Roman" w:hAnsi="Times New Roman" w:cs="Times New Roman"/>
          <w:color w:val="000000"/>
          <w:sz w:val="23"/>
          <w:szCs w:val="23"/>
          <w:highlight w:val="yellow"/>
        </w:rPr>
        <w:t>how far the estimated sloped regression line, </w:t>
      </w:r>
      <w:proofErr w:type="spellStart"/>
      <w:r w:rsidRPr="00031879">
        <w:rPr>
          <w:rFonts w:ascii="MathJax_Math-italic" w:eastAsia="Times New Roman" w:hAnsi="MathJax_Math-italic" w:cs="Times New Roman"/>
          <w:color w:val="000000"/>
          <w:sz w:val="23"/>
          <w:szCs w:val="23"/>
          <w:highlight w:val="yellow"/>
          <w:bdr w:val="none" w:sz="0" w:space="0" w:color="auto" w:frame="1"/>
        </w:rPr>
        <w:t>y</w:t>
      </w:r>
      <w:r w:rsidRPr="00031879">
        <w:rPr>
          <w:rFonts w:ascii="MathJax_Main" w:eastAsia="Times New Roman" w:hAnsi="MathJax_Main" w:cs="Times New Roman"/>
          <w:color w:val="000000"/>
          <w:sz w:val="23"/>
          <w:szCs w:val="23"/>
          <w:highlight w:val="yellow"/>
          <w:bdr w:val="none" w:sz="0" w:space="0" w:color="auto" w:frame="1"/>
        </w:rPr>
        <w:t>^</w:t>
      </w:r>
      <w:r w:rsidRPr="00031879">
        <w:rPr>
          <w:rFonts w:ascii="MathJax_Math-italic" w:eastAsia="Times New Roman" w:hAnsi="MathJax_Math-italic" w:cs="Times New Roman"/>
          <w:color w:val="000000"/>
          <w:sz w:val="17"/>
          <w:szCs w:val="17"/>
          <w:highlight w:val="yellow"/>
          <w:bdr w:val="none" w:sz="0" w:space="0" w:color="auto" w:frame="1"/>
        </w:rPr>
        <w:t>i</w:t>
      </w:r>
      <w:proofErr w:type="spellEnd"/>
      <w:r w:rsidRPr="00303913">
        <w:rPr>
          <w:rFonts w:ascii="Times New Roman" w:eastAsia="Times New Roman" w:hAnsi="Times New Roman" w:cs="Times New Roman"/>
          <w:color w:val="000000"/>
          <w:sz w:val="23"/>
          <w:szCs w:val="23"/>
          <w:highlight w:val="yellow"/>
        </w:rPr>
        <w:t>, is from the horizontal "no relationship line," the sample mean or </w:t>
      </w:r>
      <w:r w:rsidRPr="00031879">
        <w:rPr>
          <w:rFonts w:ascii="MathJax_Math-italic" w:eastAsia="Times New Roman" w:hAnsi="MathJax_Math-italic" w:cs="Times New Roman"/>
          <w:color w:val="000000"/>
          <w:sz w:val="23"/>
          <w:szCs w:val="23"/>
          <w:highlight w:val="yellow"/>
          <w:bdr w:val="none" w:sz="0" w:space="0" w:color="auto" w:frame="1"/>
        </w:rPr>
        <w:t>y</w:t>
      </w:r>
      <w:r w:rsidRPr="00031879">
        <w:rPr>
          <w:rFonts w:ascii="MathJax_Main" w:eastAsia="Times New Roman" w:hAnsi="MathJax_Main" w:cs="Times New Roman"/>
          <w:color w:val="000000"/>
          <w:sz w:val="23"/>
          <w:szCs w:val="23"/>
          <w:highlight w:val="yellow"/>
          <w:bdr w:val="none" w:sz="0" w:space="0" w:color="auto" w:frame="1"/>
        </w:rPr>
        <w:t>¯</w:t>
      </w:r>
      <w:r w:rsidRPr="00303913">
        <w:rPr>
          <w:rFonts w:ascii="Times New Roman" w:eastAsia="Times New Roman" w:hAnsi="Times New Roman" w:cs="Times New Roman"/>
          <w:color w:val="000000"/>
          <w:sz w:val="23"/>
          <w:szCs w:val="23"/>
          <w:highlight w:val="yellow"/>
        </w:rPr>
        <w:t>.</w:t>
      </w:r>
    </w:p>
    <w:p w14:paraId="2CE8DBBB" w14:textId="77777777" w:rsidR="005011E4" w:rsidRPr="00303913" w:rsidRDefault="005011E4" w:rsidP="005011E4">
      <w:pPr>
        <w:spacing w:after="0" w:line="240" w:lineRule="auto"/>
        <w:rPr>
          <w:rFonts w:ascii="Times New Roman" w:eastAsia="Times New Roman" w:hAnsi="Times New Roman" w:cs="Times New Roman"/>
          <w:color w:val="000000"/>
          <w:sz w:val="23"/>
          <w:szCs w:val="23"/>
        </w:rPr>
      </w:pPr>
    </w:p>
    <w:p w14:paraId="1C87847D" w14:textId="1E945674" w:rsidR="00300440" w:rsidRDefault="00300440" w:rsidP="00300440">
      <w:pPr>
        <w:numPr>
          <w:ilvl w:val="0"/>
          <w:numId w:val="24"/>
        </w:numPr>
        <w:spacing w:after="0" w:line="240" w:lineRule="auto"/>
        <w:ind w:left="0"/>
        <w:rPr>
          <w:rFonts w:ascii="Times New Roman" w:eastAsia="Times New Roman" w:hAnsi="Times New Roman" w:cs="Times New Roman"/>
          <w:color w:val="000000"/>
          <w:sz w:val="23"/>
          <w:szCs w:val="23"/>
          <w:highlight w:val="yellow"/>
        </w:rPr>
      </w:pPr>
      <w:r w:rsidRPr="00303913">
        <w:rPr>
          <w:rFonts w:ascii="Times New Roman" w:eastAsia="Times New Roman" w:hAnsi="Times New Roman" w:cs="Times New Roman"/>
          <w:color w:val="000000"/>
          <w:sz w:val="23"/>
          <w:szCs w:val="23"/>
        </w:rPr>
        <w:t xml:space="preserve">SSE is the "error sum of squares" and quantifies </w:t>
      </w:r>
      <w:r w:rsidRPr="00303913">
        <w:rPr>
          <w:rFonts w:ascii="Times New Roman" w:eastAsia="Times New Roman" w:hAnsi="Times New Roman" w:cs="Times New Roman"/>
          <w:color w:val="000000"/>
          <w:sz w:val="23"/>
          <w:szCs w:val="23"/>
          <w:highlight w:val="yellow"/>
        </w:rPr>
        <w:t>how much the data points, </w:t>
      </w:r>
      <w:proofErr w:type="spellStart"/>
      <w:r w:rsidRPr="001F4F39">
        <w:rPr>
          <w:rFonts w:ascii="MathJax_Math-italic" w:eastAsia="Times New Roman" w:hAnsi="MathJax_Math-italic" w:cs="Times New Roman"/>
          <w:color w:val="000000"/>
          <w:sz w:val="23"/>
          <w:szCs w:val="23"/>
          <w:highlight w:val="yellow"/>
          <w:bdr w:val="none" w:sz="0" w:space="0" w:color="auto" w:frame="1"/>
        </w:rPr>
        <w:t>y</w:t>
      </w:r>
      <w:r w:rsidRPr="001F4F39">
        <w:rPr>
          <w:rFonts w:ascii="MathJax_Math-italic" w:eastAsia="Times New Roman" w:hAnsi="MathJax_Math-italic" w:cs="Times New Roman"/>
          <w:color w:val="000000"/>
          <w:sz w:val="17"/>
          <w:szCs w:val="17"/>
          <w:highlight w:val="yellow"/>
          <w:bdr w:val="none" w:sz="0" w:space="0" w:color="auto" w:frame="1"/>
        </w:rPr>
        <w:t>i</w:t>
      </w:r>
      <w:proofErr w:type="spellEnd"/>
      <w:r w:rsidRPr="00303913">
        <w:rPr>
          <w:rFonts w:ascii="Times New Roman" w:eastAsia="Times New Roman" w:hAnsi="Times New Roman" w:cs="Times New Roman"/>
          <w:color w:val="000000"/>
          <w:sz w:val="23"/>
          <w:szCs w:val="23"/>
          <w:highlight w:val="yellow"/>
        </w:rPr>
        <w:t>, vary around the estimated regression line, </w:t>
      </w:r>
      <w:proofErr w:type="spellStart"/>
      <w:r w:rsidRPr="001F4F39">
        <w:rPr>
          <w:rFonts w:ascii="MathJax_Math-italic" w:eastAsia="Times New Roman" w:hAnsi="MathJax_Math-italic" w:cs="Times New Roman"/>
          <w:color w:val="000000"/>
          <w:sz w:val="23"/>
          <w:szCs w:val="23"/>
          <w:highlight w:val="yellow"/>
          <w:bdr w:val="none" w:sz="0" w:space="0" w:color="auto" w:frame="1"/>
        </w:rPr>
        <w:t>y</w:t>
      </w:r>
      <w:r w:rsidRPr="001F4F39">
        <w:rPr>
          <w:rFonts w:ascii="MathJax_Main" w:eastAsia="Times New Roman" w:hAnsi="MathJax_Main" w:cs="Times New Roman"/>
          <w:color w:val="000000"/>
          <w:sz w:val="23"/>
          <w:szCs w:val="23"/>
          <w:highlight w:val="yellow"/>
          <w:bdr w:val="none" w:sz="0" w:space="0" w:color="auto" w:frame="1"/>
        </w:rPr>
        <w:t>^</w:t>
      </w:r>
      <w:r w:rsidRPr="001F4F39">
        <w:rPr>
          <w:rFonts w:ascii="MathJax_Math-italic" w:eastAsia="Times New Roman" w:hAnsi="MathJax_Math-italic" w:cs="Times New Roman"/>
          <w:color w:val="000000"/>
          <w:sz w:val="17"/>
          <w:szCs w:val="17"/>
          <w:highlight w:val="yellow"/>
          <w:bdr w:val="none" w:sz="0" w:space="0" w:color="auto" w:frame="1"/>
        </w:rPr>
        <w:t>i</w:t>
      </w:r>
      <w:proofErr w:type="spellEnd"/>
      <w:r w:rsidRPr="00303913">
        <w:rPr>
          <w:rFonts w:ascii="Times New Roman" w:eastAsia="Times New Roman" w:hAnsi="Times New Roman" w:cs="Times New Roman"/>
          <w:color w:val="000000"/>
          <w:sz w:val="23"/>
          <w:szCs w:val="23"/>
          <w:highlight w:val="yellow"/>
        </w:rPr>
        <w:t>.</w:t>
      </w:r>
    </w:p>
    <w:p w14:paraId="1BA16C06" w14:textId="77777777" w:rsidR="0079688A" w:rsidRDefault="0079688A" w:rsidP="0079688A">
      <w:pPr>
        <w:pStyle w:val="ListParagraph"/>
        <w:rPr>
          <w:rFonts w:ascii="Times New Roman" w:eastAsia="Times New Roman" w:hAnsi="Times New Roman" w:cs="Times New Roman"/>
          <w:color w:val="000000"/>
          <w:sz w:val="23"/>
          <w:szCs w:val="23"/>
          <w:highlight w:val="yellow"/>
        </w:rPr>
      </w:pPr>
    </w:p>
    <w:p w14:paraId="1AB9D2F6" w14:textId="77777777" w:rsidR="0079688A" w:rsidRDefault="0079688A" w:rsidP="0079688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Amount if variability that is left unexplained after performing the regression</w:t>
      </w:r>
    </w:p>
    <w:p w14:paraId="3BC5502C" w14:textId="77777777" w:rsidR="0079688A" w:rsidRPr="00303913" w:rsidRDefault="0079688A" w:rsidP="0079688A">
      <w:pPr>
        <w:spacing w:after="0" w:line="240" w:lineRule="auto"/>
        <w:rPr>
          <w:rFonts w:ascii="Times New Roman" w:eastAsia="Times New Roman" w:hAnsi="Times New Roman" w:cs="Times New Roman"/>
          <w:color w:val="000000"/>
          <w:sz w:val="23"/>
          <w:szCs w:val="23"/>
          <w:highlight w:val="yellow"/>
        </w:rPr>
      </w:pPr>
    </w:p>
    <w:p w14:paraId="15F28295" w14:textId="4368447C" w:rsidR="00300440" w:rsidRPr="00303913" w:rsidRDefault="00300440" w:rsidP="00300440">
      <w:pPr>
        <w:numPr>
          <w:ilvl w:val="0"/>
          <w:numId w:val="24"/>
        </w:numPr>
        <w:spacing w:after="0" w:line="240" w:lineRule="auto"/>
        <w:ind w:left="0"/>
        <w:rPr>
          <w:rFonts w:ascii="Times New Roman" w:eastAsia="Times New Roman" w:hAnsi="Times New Roman" w:cs="Times New Roman"/>
          <w:color w:val="000000"/>
          <w:sz w:val="23"/>
          <w:szCs w:val="23"/>
          <w:highlight w:val="yellow"/>
        </w:rPr>
      </w:pPr>
      <w:r w:rsidRPr="00303913">
        <w:rPr>
          <w:rFonts w:ascii="Times New Roman" w:eastAsia="Times New Roman" w:hAnsi="Times New Roman" w:cs="Times New Roman"/>
          <w:color w:val="000000"/>
          <w:sz w:val="23"/>
          <w:szCs w:val="23"/>
        </w:rPr>
        <w:t xml:space="preserve">SSTO is the "total sum of squares" and quantifies how much the </w:t>
      </w:r>
      <w:r w:rsidRPr="00303913">
        <w:rPr>
          <w:rFonts w:ascii="Times New Roman" w:eastAsia="Times New Roman" w:hAnsi="Times New Roman" w:cs="Times New Roman"/>
          <w:color w:val="000000"/>
          <w:sz w:val="23"/>
          <w:szCs w:val="23"/>
          <w:highlight w:val="yellow"/>
        </w:rPr>
        <w:t>data points, </w:t>
      </w:r>
      <w:proofErr w:type="spellStart"/>
      <w:r w:rsidRPr="001F4F39">
        <w:rPr>
          <w:rFonts w:ascii="MathJax_Math-italic" w:eastAsia="Times New Roman" w:hAnsi="MathJax_Math-italic" w:cs="Times New Roman"/>
          <w:color w:val="000000"/>
          <w:sz w:val="23"/>
          <w:szCs w:val="23"/>
          <w:highlight w:val="yellow"/>
          <w:bdr w:val="none" w:sz="0" w:space="0" w:color="auto" w:frame="1"/>
        </w:rPr>
        <w:t>y</w:t>
      </w:r>
      <w:r w:rsidRPr="001F4F39">
        <w:rPr>
          <w:rFonts w:ascii="MathJax_Math-italic" w:eastAsia="Times New Roman" w:hAnsi="MathJax_Math-italic" w:cs="Times New Roman"/>
          <w:color w:val="000000"/>
          <w:sz w:val="17"/>
          <w:szCs w:val="17"/>
          <w:highlight w:val="yellow"/>
          <w:bdr w:val="none" w:sz="0" w:space="0" w:color="auto" w:frame="1"/>
        </w:rPr>
        <w:t>i</w:t>
      </w:r>
      <w:proofErr w:type="spellEnd"/>
      <w:r w:rsidRPr="00303913">
        <w:rPr>
          <w:rFonts w:ascii="Times New Roman" w:eastAsia="Times New Roman" w:hAnsi="Times New Roman" w:cs="Times New Roman"/>
          <w:color w:val="000000"/>
          <w:sz w:val="23"/>
          <w:szCs w:val="23"/>
          <w:highlight w:val="yellow"/>
        </w:rPr>
        <w:t>, vary around their mean, </w:t>
      </w:r>
      <w:proofErr w:type="spellStart"/>
      <w:r w:rsidRPr="001F4F39">
        <w:rPr>
          <w:rFonts w:ascii="MathJax_Math-italic" w:eastAsia="Times New Roman" w:hAnsi="MathJax_Math-italic" w:cs="Times New Roman"/>
          <w:color w:val="000000"/>
          <w:sz w:val="23"/>
          <w:szCs w:val="23"/>
          <w:highlight w:val="yellow"/>
          <w:bdr w:val="none" w:sz="0" w:space="0" w:color="auto" w:frame="1"/>
        </w:rPr>
        <w:t>y</w:t>
      </w:r>
      <w:proofErr w:type="gramStart"/>
      <w:r w:rsidRPr="001F4F39">
        <w:rPr>
          <w:rFonts w:ascii="MathJax_Main" w:eastAsia="Times New Roman" w:hAnsi="MathJax_Main" w:cs="Times New Roman"/>
          <w:color w:val="000000"/>
          <w:sz w:val="23"/>
          <w:szCs w:val="23"/>
          <w:highlight w:val="yellow"/>
          <w:bdr w:val="none" w:sz="0" w:space="0" w:color="auto" w:frame="1"/>
        </w:rPr>
        <w:t>¯</w:t>
      </w:r>
      <w:r w:rsidRPr="00303913">
        <w:rPr>
          <w:rFonts w:ascii="Times New Roman" w:eastAsia="Times New Roman" w:hAnsi="Times New Roman" w:cs="Times New Roman"/>
          <w:color w:val="000000"/>
          <w:sz w:val="23"/>
          <w:szCs w:val="23"/>
          <w:highlight w:val="yellow"/>
        </w:rPr>
        <w:t>.</w:t>
      </w:r>
      <w:r w:rsidR="005011E4">
        <w:rPr>
          <w:rFonts w:ascii="Times New Roman" w:eastAsia="Times New Roman" w:hAnsi="Times New Roman" w:cs="Times New Roman"/>
          <w:color w:val="000000"/>
          <w:sz w:val="23"/>
          <w:szCs w:val="23"/>
          <w:highlight w:val="yellow"/>
        </w:rPr>
        <w:t>It</w:t>
      </w:r>
      <w:proofErr w:type="spellEnd"/>
      <w:proofErr w:type="gramEnd"/>
      <w:r w:rsidR="005011E4">
        <w:rPr>
          <w:rFonts w:ascii="Times New Roman" w:eastAsia="Times New Roman" w:hAnsi="Times New Roman" w:cs="Times New Roman"/>
          <w:color w:val="000000"/>
          <w:sz w:val="23"/>
          <w:szCs w:val="23"/>
          <w:highlight w:val="yellow"/>
        </w:rPr>
        <w:t xml:space="preserve"> can be thought like a</w:t>
      </w:r>
      <w:r w:rsidR="009F290B">
        <w:rPr>
          <w:rFonts w:ascii="Times New Roman" w:eastAsia="Times New Roman" w:hAnsi="Times New Roman" w:cs="Times New Roman"/>
          <w:color w:val="000000"/>
          <w:sz w:val="23"/>
          <w:szCs w:val="23"/>
          <w:highlight w:val="yellow"/>
        </w:rPr>
        <w:t>m</w:t>
      </w:r>
      <w:r w:rsidR="005011E4">
        <w:rPr>
          <w:rFonts w:ascii="Times New Roman" w:eastAsia="Times New Roman" w:hAnsi="Times New Roman" w:cs="Times New Roman"/>
          <w:color w:val="000000"/>
          <w:sz w:val="23"/>
          <w:szCs w:val="23"/>
          <w:highlight w:val="yellow"/>
        </w:rPr>
        <w:t>ount of variability inherent in the response before the regression is performed.</w:t>
      </w:r>
    </w:p>
    <w:p w14:paraId="1388596F" w14:textId="77777777" w:rsidR="00300440" w:rsidRDefault="00300440" w:rsidP="00300440">
      <w:pPr>
        <w:autoSpaceDE w:val="0"/>
        <w:autoSpaceDN w:val="0"/>
        <w:adjustRightInd w:val="0"/>
        <w:spacing w:after="0" w:line="240" w:lineRule="auto"/>
        <w:rPr>
          <w:rFonts w:ascii="TimesNewRomanPSMT" w:eastAsia="TimesNewRomanPSMT" w:cs="TimesNewRomanPSMT"/>
          <w:color w:val="000000"/>
          <w:szCs w:val="24"/>
        </w:rPr>
      </w:pPr>
    </w:p>
    <w:p w14:paraId="70DBBFDA" w14:textId="55844E0C" w:rsidR="00300440" w:rsidRDefault="00300440" w:rsidP="00300440">
      <w:pPr>
        <w:autoSpaceDE w:val="0"/>
        <w:autoSpaceDN w:val="0"/>
        <w:adjustRightInd w:val="0"/>
        <w:spacing w:after="0" w:line="240" w:lineRule="auto"/>
        <w:rPr>
          <w:rFonts w:ascii="TimesNewRomanPSMT" w:eastAsia="TimesNewRomanPSMT" w:cs="TimesNewRomanPSMT"/>
          <w:color w:val="000000"/>
          <w:szCs w:val="24"/>
        </w:rPr>
      </w:pPr>
      <w:r>
        <w:rPr>
          <w:color w:val="000000"/>
          <w:sz w:val="23"/>
          <w:szCs w:val="23"/>
        </w:rPr>
        <w:t xml:space="preserve">Note that SSTO = SSR + SSE. The sums of squares appear to tell the story </w:t>
      </w:r>
      <w:proofErr w:type="gramStart"/>
      <w:r>
        <w:rPr>
          <w:color w:val="000000"/>
          <w:sz w:val="23"/>
          <w:szCs w:val="23"/>
        </w:rPr>
        <w:t>pretty well</w:t>
      </w:r>
      <w:proofErr w:type="gramEnd"/>
      <w:r>
        <w:rPr>
          <w:color w:val="000000"/>
          <w:sz w:val="23"/>
          <w:szCs w:val="23"/>
        </w:rPr>
        <w:t xml:space="preserve">. </w:t>
      </w:r>
      <w:r w:rsidRPr="003B417A">
        <w:rPr>
          <w:color w:val="000000"/>
          <w:sz w:val="23"/>
          <w:szCs w:val="23"/>
          <w:highlight w:val="yellow"/>
        </w:rPr>
        <w:t>They tell us that most of the variation in the response </w:t>
      </w:r>
      <w:r w:rsidRPr="003B417A">
        <w:rPr>
          <w:rStyle w:val="Emphasis"/>
          <w:color w:val="000000"/>
          <w:sz w:val="23"/>
          <w:szCs w:val="23"/>
          <w:highlight w:val="yellow"/>
        </w:rPr>
        <w:t>y</w:t>
      </w:r>
      <w:r w:rsidRPr="003B417A">
        <w:rPr>
          <w:color w:val="000000"/>
          <w:sz w:val="23"/>
          <w:szCs w:val="23"/>
          <w:highlight w:val="yellow"/>
        </w:rPr>
        <w:t> (</w:t>
      </w:r>
      <w:r w:rsidRPr="003B417A">
        <w:rPr>
          <w:rStyle w:val="Emphasis"/>
          <w:color w:val="000000"/>
          <w:sz w:val="23"/>
          <w:szCs w:val="23"/>
          <w:highlight w:val="yellow"/>
        </w:rPr>
        <w:t>SSTO</w:t>
      </w:r>
      <w:r w:rsidRPr="003B417A">
        <w:rPr>
          <w:color w:val="000000"/>
          <w:sz w:val="23"/>
          <w:szCs w:val="23"/>
          <w:highlight w:val="yellow"/>
        </w:rPr>
        <w:t> = 1827.6) is just due to random variation (</w:t>
      </w:r>
      <w:r w:rsidRPr="003B417A">
        <w:rPr>
          <w:rStyle w:val="Emphasis"/>
          <w:color w:val="000000"/>
          <w:sz w:val="23"/>
          <w:szCs w:val="23"/>
          <w:highlight w:val="yellow"/>
        </w:rPr>
        <w:t>SSE</w:t>
      </w:r>
      <w:r w:rsidRPr="003B417A">
        <w:rPr>
          <w:color w:val="000000"/>
          <w:sz w:val="23"/>
          <w:szCs w:val="23"/>
          <w:highlight w:val="yellow"/>
        </w:rPr>
        <w:t> = 1708.5), not due to the regression of </w:t>
      </w:r>
      <w:r w:rsidRPr="003B417A">
        <w:rPr>
          <w:rStyle w:val="Emphasis"/>
          <w:color w:val="000000"/>
          <w:sz w:val="23"/>
          <w:szCs w:val="23"/>
          <w:highlight w:val="yellow"/>
        </w:rPr>
        <w:t>y</w:t>
      </w:r>
      <w:r w:rsidRPr="003B417A">
        <w:rPr>
          <w:color w:val="000000"/>
          <w:sz w:val="23"/>
          <w:szCs w:val="23"/>
          <w:highlight w:val="yellow"/>
        </w:rPr>
        <w:t> on </w:t>
      </w:r>
      <w:r w:rsidRPr="003B417A">
        <w:rPr>
          <w:rStyle w:val="Emphasis"/>
          <w:color w:val="000000"/>
          <w:sz w:val="23"/>
          <w:szCs w:val="23"/>
          <w:highlight w:val="yellow"/>
        </w:rPr>
        <w:t>x</w:t>
      </w:r>
      <w:r w:rsidRPr="003B417A">
        <w:rPr>
          <w:color w:val="000000"/>
          <w:sz w:val="23"/>
          <w:szCs w:val="23"/>
          <w:highlight w:val="yellow"/>
        </w:rPr>
        <w:t> (</w:t>
      </w:r>
      <w:r w:rsidRPr="003B417A">
        <w:rPr>
          <w:rStyle w:val="Emphasis"/>
          <w:color w:val="000000"/>
          <w:sz w:val="23"/>
          <w:szCs w:val="23"/>
          <w:highlight w:val="yellow"/>
        </w:rPr>
        <w:t>SSR</w:t>
      </w:r>
      <w:r w:rsidRPr="003B417A">
        <w:rPr>
          <w:color w:val="000000"/>
          <w:sz w:val="23"/>
          <w:szCs w:val="23"/>
          <w:highlight w:val="yellow"/>
        </w:rPr>
        <w:t> = 119.1).</w:t>
      </w:r>
      <w:r>
        <w:rPr>
          <w:color w:val="000000"/>
          <w:sz w:val="23"/>
          <w:szCs w:val="23"/>
        </w:rPr>
        <w:t> </w:t>
      </w:r>
    </w:p>
    <w:p w14:paraId="58A6817A" w14:textId="3E32535F" w:rsidR="00300440" w:rsidRDefault="00300440" w:rsidP="00034CEA"/>
    <w:p w14:paraId="2BB53662" w14:textId="13F5CB52" w:rsidR="00FC43A9" w:rsidRDefault="00FC43A9" w:rsidP="00034CEA">
      <w:r w:rsidRPr="00FC43A9">
        <w:rPr>
          <w:noProof/>
        </w:rPr>
        <w:drawing>
          <wp:inline distT="0" distB="0" distL="0" distR="0" wp14:anchorId="5F1A9B80" wp14:editId="57CA586A">
            <wp:extent cx="4171899" cy="23496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1899" cy="2349660"/>
                    </a:xfrm>
                    <a:prstGeom prst="rect">
                      <a:avLst/>
                    </a:prstGeom>
                    <a:noFill/>
                    <a:ln>
                      <a:noFill/>
                    </a:ln>
                  </pic:spPr>
                </pic:pic>
              </a:graphicData>
            </a:graphic>
          </wp:inline>
        </w:drawing>
      </w:r>
    </w:p>
    <w:p w14:paraId="55190665" w14:textId="7650995C" w:rsidR="00034CEA" w:rsidRDefault="00D84397" w:rsidP="00377743">
      <w:pPr>
        <w:rPr>
          <w:rFonts w:ascii="Arial" w:hAnsi="Arial" w:cs="Arial"/>
          <w:color w:val="767673"/>
          <w:shd w:val="clear" w:color="auto" w:fill="FFFFFF"/>
        </w:rPr>
      </w:pPr>
      <w:hyperlink r:id="rId11" w:history="1">
        <w:r w:rsidR="00034CEA">
          <w:rPr>
            <w:rStyle w:val="Hyperlink"/>
            <w:rFonts w:ascii="Arial" w:hAnsi="Arial" w:cs="Arial"/>
            <w:shd w:val="clear" w:color="auto" w:fill="FFFFFF"/>
          </w:rPr>
          <w:t>R-squared</w:t>
        </w:r>
      </w:hyperlink>
      <w:r w:rsidR="00034CEA">
        <w:rPr>
          <w:rFonts w:ascii="Arial" w:hAnsi="Arial" w:cs="Arial"/>
          <w:color w:val="767673"/>
          <w:shd w:val="clear" w:color="auto" w:fill="FFFFFF"/>
        </w:rPr>
        <w:t> is a goodness-of-fit measure for linear </w:t>
      </w:r>
      <w:hyperlink r:id="rId12" w:history="1">
        <w:r w:rsidR="00034CEA">
          <w:rPr>
            <w:rStyle w:val="Hyperlink"/>
            <w:rFonts w:ascii="Arial" w:hAnsi="Arial" w:cs="Arial"/>
            <w:shd w:val="clear" w:color="auto" w:fill="FFFFFF"/>
          </w:rPr>
          <w:t>regression</w:t>
        </w:r>
      </w:hyperlink>
      <w:r w:rsidR="00034CEA">
        <w:rPr>
          <w:rFonts w:ascii="Arial" w:hAnsi="Arial" w:cs="Arial"/>
          <w:color w:val="767673"/>
          <w:shd w:val="clear" w:color="auto" w:fill="FFFFFF"/>
        </w:rPr>
        <w:t xml:space="preserve"> models. This statistic indicates the </w:t>
      </w:r>
      <w:r w:rsidR="00034CEA" w:rsidRPr="005202C0">
        <w:rPr>
          <w:rFonts w:ascii="Arial" w:hAnsi="Arial" w:cs="Arial"/>
          <w:color w:val="767673"/>
          <w:highlight w:val="yellow"/>
          <w:shd w:val="clear" w:color="auto" w:fill="FFFFFF"/>
        </w:rPr>
        <w:t>percentage of the variance in the </w:t>
      </w:r>
      <w:hyperlink r:id="rId13" w:history="1">
        <w:r w:rsidR="00034CEA" w:rsidRPr="005202C0">
          <w:rPr>
            <w:rStyle w:val="Hyperlink"/>
            <w:rFonts w:ascii="Arial" w:hAnsi="Arial" w:cs="Arial"/>
            <w:highlight w:val="yellow"/>
            <w:shd w:val="clear" w:color="auto" w:fill="FFFFFF"/>
          </w:rPr>
          <w:t>dependent variable</w:t>
        </w:r>
      </w:hyperlink>
      <w:r w:rsidR="00034CEA" w:rsidRPr="005202C0">
        <w:rPr>
          <w:rFonts w:ascii="Arial" w:hAnsi="Arial" w:cs="Arial"/>
          <w:color w:val="767673"/>
          <w:highlight w:val="yellow"/>
          <w:shd w:val="clear" w:color="auto" w:fill="FFFFFF"/>
        </w:rPr>
        <w:t> that the </w:t>
      </w:r>
      <w:hyperlink r:id="rId14" w:history="1">
        <w:r w:rsidR="00034CEA" w:rsidRPr="005202C0">
          <w:rPr>
            <w:rStyle w:val="Hyperlink"/>
            <w:rFonts w:ascii="Arial" w:hAnsi="Arial" w:cs="Arial"/>
            <w:highlight w:val="yellow"/>
            <w:shd w:val="clear" w:color="auto" w:fill="FFFFFF"/>
          </w:rPr>
          <w:t>independent variables</w:t>
        </w:r>
      </w:hyperlink>
      <w:r w:rsidR="00034CEA" w:rsidRPr="005202C0">
        <w:rPr>
          <w:rFonts w:ascii="Arial" w:hAnsi="Arial" w:cs="Arial"/>
          <w:color w:val="767673"/>
          <w:highlight w:val="yellow"/>
          <w:shd w:val="clear" w:color="auto" w:fill="FFFFFF"/>
        </w:rPr>
        <w:t> explain</w:t>
      </w:r>
      <w:r w:rsidR="00034CEA">
        <w:rPr>
          <w:rFonts w:ascii="Arial" w:hAnsi="Arial" w:cs="Arial"/>
          <w:color w:val="767673"/>
          <w:shd w:val="clear" w:color="auto" w:fill="FFFFFF"/>
        </w:rPr>
        <w:t xml:space="preserve"> collectively. R-squared measures the strength of the relationship between your model and the dependent variable on a convenient 0 – 100% scale.</w:t>
      </w:r>
    </w:p>
    <w:p w14:paraId="0D184886" w14:textId="77A2F7F2" w:rsidR="00377743" w:rsidRDefault="00377743" w:rsidP="00377743">
      <w:pPr>
        <w:rPr>
          <w:rFonts w:eastAsia="ArialMT" w:cstheme="minorHAnsi"/>
          <w:color w:val="080E14"/>
          <w:sz w:val="24"/>
          <w:szCs w:val="24"/>
        </w:rPr>
      </w:pPr>
    </w:p>
    <w:p w14:paraId="5283A90F" w14:textId="7054BAF3" w:rsidR="00377743" w:rsidRDefault="00377743" w:rsidP="00377743">
      <w:pPr>
        <w:pStyle w:val="NormalWeb"/>
        <w:shd w:val="clear" w:color="auto" w:fill="FFFFFF"/>
        <w:spacing w:before="0" w:beforeAutospacing="0" w:after="390" w:afterAutospacing="0"/>
        <w:rPr>
          <w:rFonts w:ascii="Arial" w:hAnsi="Arial" w:cs="Arial"/>
          <w:color w:val="767673"/>
        </w:rPr>
      </w:pPr>
      <w:r>
        <w:rPr>
          <w:color w:val="000000"/>
          <w:sz w:val="23"/>
          <w:szCs w:val="23"/>
        </w:rPr>
        <w:t>. In short, the "</w:t>
      </w:r>
      <w:r>
        <w:rPr>
          <w:rStyle w:val="Strong"/>
          <w:color w:val="000000"/>
          <w:sz w:val="23"/>
          <w:szCs w:val="23"/>
        </w:rPr>
        <w:t>coefficient of determination</w:t>
      </w:r>
      <w:r>
        <w:rPr>
          <w:color w:val="000000"/>
          <w:sz w:val="23"/>
          <w:szCs w:val="23"/>
        </w:rPr>
        <w:t>" or "</w:t>
      </w:r>
      <w:r>
        <w:rPr>
          <w:rStyle w:val="Emphasis"/>
          <w:b/>
          <w:bCs/>
          <w:color w:val="000000"/>
          <w:sz w:val="23"/>
          <w:szCs w:val="23"/>
        </w:rPr>
        <w:t>r</w:t>
      </w:r>
      <w:r>
        <w:rPr>
          <w:rStyle w:val="Strong"/>
          <w:color w:val="000000"/>
          <w:sz w:val="23"/>
          <w:szCs w:val="23"/>
        </w:rPr>
        <w:t>-squared value</w:t>
      </w:r>
      <w:r>
        <w:rPr>
          <w:color w:val="000000"/>
          <w:sz w:val="23"/>
          <w:szCs w:val="23"/>
        </w:rPr>
        <w:t>," denoted </w:t>
      </w:r>
      <w:r>
        <w:rPr>
          <w:rStyle w:val="Emphasis"/>
          <w:color w:val="000000"/>
          <w:sz w:val="23"/>
          <w:szCs w:val="23"/>
        </w:rPr>
        <w:t>r</w:t>
      </w:r>
      <w:r>
        <w:rPr>
          <w:color w:val="000000"/>
          <w:vertAlign w:val="superscript"/>
        </w:rPr>
        <w:t>2</w:t>
      </w:r>
      <w:r>
        <w:rPr>
          <w:color w:val="000000"/>
          <w:sz w:val="23"/>
          <w:szCs w:val="23"/>
        </w:rPr>
        <w:t>, is the regression sum of squares divided by the total sum of squares. Alternatively, as demonstrated in this, since </w:t>
      </w:r>
      <w:r>
        <w:rPr>
          <w:rStyle w:val="Emphasis"/>
          <w:color w:val="000000"/>
          <w:sz w:val="23"/>
          <w:szCs w:val="23"/>
        </w:rPr>
        <w:t>SSTO</w:t>
      </w:r>
      <w:r>
        <w:rPr>
          <w:color w:val="000000"/>
          <w:sz w:val="23"/>
          <w:szCs w:val="23"/>
        </w:rPr>
        <w:t> = </w:t>
      </w:r>
      <w:r>
        <w:rPr>
          <w:rStyle w:val="Emphasis"/>
          <w:color w:val="000000"/>
          <w:sz w:val="23"/>
          <w:szCs w:val="23"/>
        </w:rPr>
        <w:t>SSR</w:t>
      </w:r>
      <w:r>
        <w:rPr>
          <w:color w:val="000000"/>
          <w:sz w:val="23"/>
          <w:szCs w:val="23"/>
        </w:rPr>
        <w:t> + </w:t>
      </w:r>
      <w:r>
        <w:rPr>
          <w:rStyle w:val="Emphasis"/>
          <w:color w:val="000000"/>
          <w:sz w:val="23"/>
          <w:szCs w:val="23"/>
        </w:rPr>
        <w:t>SSE</w:t>
      </w:r>
      <w:r>
        <w:rPr>
          <w:color w:val="000000"/>
          <w:sz w:val="23"/>
          <w:szCs w:val="23"/>
        </w:rPr>
        <w:t>, the quantity </w:t>
      </w:r>
      <w:r>
        <w:rPr>
          <w:rStyle w:val="Emphasis"/>
          <w:color w:val="000000"/>
          <w:sz w:val="23"/>
          <w:szCs w:val="23"/>
        </w:rPr>
        <w:t>r</w:t>
      </w:r>
      <w:r>
        <w:rPr>
          <w:color w:val="000000"/>
          <w:vertAlign w:val="superscript"/>
        </w:rPr>
        <w:t>2</w:t>
      </w:r>
      <w:r>
        <w:rPr>
          <w:color w:val="000000"/>
          <w:sz w:val="23"/>
          <w:szCs w:val="23"/>
        </w:rPr>
        <w:t> also equals one minus the ratio of the error sum of squares to the total sum of squares: </w:t>
      </w:r>
    </w:p>
    <w:p w14:paraId="1FF98136" w14:textId="77777777" w:rsidR="00377743" w:rsidRDefault="00377743" w:rsidP="00377743">
      <w:pPr>
        <w:pStyle w:val="NormalWeb"/>
        <w:shd w:val="clear" w:color="auto" w:fill="FFFFFF"/>
        <w:spacing w:before="0" w:beforeAutospacing="0" w:after="390" w:afterAutospacing="0"/>
        <w:rPr>
          <w:rFonts w:ascii="Arial" w:hAnsi="Arial" w:cs="Arial"/>
          <w:color w:val="767673"/>
        </w:rPr>
      </w:pPr>
      <w:r>
        <w:rPr>
          <w:noProof/>
        </w:rPr>
        <w:drawing>
          <wp:inline distT="0" distB="0" distL="0" distR="0" wp14:anchorId="41DEC983" wp14:editId="1AE578B7">
            <wp:extent cx="387667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990600"/>
                    </a:xfrm>
                    <a:prstGeom prst="rect">
                      <a:avLst/>
                    </a:prstGeom>
                  </pic:spPr>
                </pic:pic>
              </a:graphicData>
            </a:graphic>
          </wp:inline>
        </w:drawing>
      </w:r>
    </w:p>
    <w:p w14:paraId="420EF2C1" w14:textId="77777777" w:rsidR="00377743" w:rsidRDefault="00377743" w:rsidP="00377743">
      <w:pPr>
        <w:rPr>
          <w:rFonts w:eastAsia="ArialMT" w:cstheme="minorHAnsi"/>
          <w:color w:val="080E14"/>
          <w:sz w:val="24"/>
          <w:szCs w:val="24"/>
        </w:rPr>
      </w:pPr>
    </w:p>
    <w:p w14:paraId="3D6CEA0C" w14:textId="73AC9149" w:rsidR="00FD6734" w:rsidRDefault="00FD6734" w:rsidP="00FD6734">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R-squared is the percentage of the dependent variable variation that a linear model explains.</w:t>
      </w:r>
    </w:p>
    <w:p w14:paraId="165BB4B7" w14:textId="77777777" w:rsidR="00FD6734" w:rsidRDefault="00FD6734" w:rsidP="00FD6734">
      <w:pPr>
        <w:pStyle w:val="NormalWeb"/>
        <w:shd w:val="clear" w:color="auto" w:fill="FFFFFF"/>
        <w:spacing w:before="0" w:beforeAutospacing="0" w:after="390" w:afterAutospacing="0"/>
        <w:rPr>
          <w:rFonts w:ascii="Arial" w:hAnsi="Arial" w:cs="Arial"/>
          <w:color w:val="767673"/>
        </w:rPr>
      </w:pPr>
      <w:r>
        <w:rPr>
          <w:rFonts w:ascii="Arial" w:hAnsi="Arial" w:cs="Arial"/>
          <w:noProof/>
          <w:color w:val="767673"/>
        </w:rPr>
        <w:drawing>
          <wp:inline distT="0" distB="0" distL="0" distR="0" wp14:anchorId="601EA577" wp14:editId="12BEA910">
            <wp:extent cx="2641600" cy="349250"/>
            <wp:effectExtent l="0" t="0" r="6350" b="0"/>
            <wp:docPr id="5" name="Picture 5" descr="{\displaystyle R^2 = \frac {\text{Variance explained by the model}}{\text{Total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R^2 = \frac {\text{Variance explained by the model}}{\text{Total vari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1600" cy="349250"/>
                    </a:xfrm>
                    <a:prstGeom prst="rect">
                      <a:avLst/>
                    </a:prstGeom>
                    <a:noFill/>
                    <a:ln>
                      <a:noFill/>
                    </a:ln>
                  </pic:spPr>
                </pic:pic>
              </a:graphicData>
            </a:graphic>
          </wp:inline>
        </w:drawing>
      </w:r>
    </w:p>
    <w:p w14:paraId="5730889A" w14:textId="77777777" w:rsidR="00FD6734" w:rsidRDefault="00FD6734" w:rsidP="00FD6734">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R-squared is always between 0 and 100%:</w:t>
      </w:r>
    </w:p>
    <w:p w14:paraId="7BF557A7" w14:textId="77777777" w:rsidR="00FD6734" w:rsidRDefault="00FD6734" w:rsidP="00FD6734">
      <w:pPr>
        <w:numPr>
          <w:ilvl w:val="0"/>
          <w:numId w:val="23"/>
        </w:numPr>
        <w:shd w:val="clear" w:color="auto" w:fill="FFFFFF"/>
        <w:spacing w:before="100" w:beforeAutospacing="1" w:after="100" w:afterAutospacing="1" w:line="240" w:lineRule="auto"/>
        <w:ind w:left="600"/>
        <w:rPr>
          <w:rFonts w:ascii="Arial" w:hAnsi="Arial" w:cs="Arial"/>
          <w:color w:val="767673"/>
        </w:rPr>
      </w:pPr>
      <w:r>
        <w:rPr>
          <w:rFonts w:ascii="Arial" w:hAnsi="Arial" w:cs="Arial"/>
          <w:color w:val="767673"/>
        </w:rPr>
        <w:t>0% represents a model that does not explain any of the variation in the response variable around its </w:t>
      </w:r>
      <w:hyperlink r:id="rId17" w:history="1">
        <w:r>
          <w:rPr>
            <w:rStyle w:val="Hyperlink"/>
            <w:rFonts w:ascii="Arial" w:hAnsi="Arial" w:cs="Arial"/>
          </w:rPr>
          <w:t>mean</w:t>
        </w:r>
      </w:hyperlink>
      <w:r>
        <w:rPr>
          <w:rFonts w:ascii="Arial" w:hAnsi="Arial" w:cs="Arial"/>
          <w:color w:val="767673"/>
        </w:rPr>
        <w:t>. The mean of the dependent variable predicts the dependent variable as well as the regression model.</w:t>
      </w:r>
    </w:p>
    <w:p w14:paraId="0E30AE76" w14:textId="77777777" w:rsidR="00FD6734" w:rsidRDefault="00FD6734" w:rsidP="00FD6734">
      <w:pPr>
        <w:numPr>
          <w:ilvl w:val="0"/>
          <w:numId w:val="23"/>
        </w:numPr>
        <w:shd w:val="clear" w:color="auto" w:fill="FFFFFF"/>
        <w:spacing w:before="100" w:beforeAutospacing="1" w:after="100" w:afterAutospacing="1" w:line="240" w:lineRule="auto"/>
        <w:ind w:left="600"/>
        <w:rPr>
          <w:rFonts w:ascii="Arial" w:hAnsi="Arial" w:cs="Arial"/>
          <w:color w:val="767673"/>
        </w:rPr>
      </w:pPr>
      <w:r>
        <w:rPr>
          <w:rFonts w:ascii="Arial" w:hAnsi="Arial" w:cs="Arial"/>
          <w:color w:val="767673"/>
        </w:rPr>
        <w:t xml:space="preserve">100% represents a model that explains </w:t>
      </w:r>
      <w:proofErr w:type="gramStart"/>
      <w:r>
        <w:rPr>
          <w:rFonts w:ascii="Arial" w:hAnsi="Arial" w:cs="Arial"/>
          <w:color w:val="767673"/>
        </w:rPr>
        <w:t>all of</w:t>
      </w:r>
      <w:proofErr w:type="gramEnd"/>
      <w:r>
        <w:rPr>
          <w:rFonts w:ascii="Arial" w:hAnsi="Arial" w:cs="Arial"/>
          <w:color w:val="767673"/>
        </w:rPr>
        <w:t xml:space="preserve"> the variation in the response variable around its mean.</w:t>
      </w:r>
    </w:p>
    <w:p w14:paraId="55271AFF" w14:textId="15D270DE" w:rsidR="008F7700" w:rsidRPr="00AB4689" w:rsidRDefault="00FD6734" w:rsidP="00FD6734">
      <w:pPr>
        <w:pStyle w:val="NormalWeb"/>
        <w:shd w:val="clear" w:color="auto" w:fill="FFFFFF"/>
        <w:spacing w:before="0" w:beforeAutospacing="0" w:after="390" w:afterAutospacing="0"/>
        <w:rPr>
          <w:rFonts w:ascii="Arial" w:hAnsi="Arial" w:cs="Arial"/>
          <w:color w:val="FF0000"/>
        </w:rPr>
      </w:pPr>
      <w:r>
        <w:rPr>
          <w:rFonts w:ascii="Arial" w:hAnsi="Arial" w:cs="Arial"/>
          <w:color w:val="767673"/>
        </w:rPr>
        <w:t>Usually, the larger the R</w:t>
      </w:r>
      <w:r>
        <w:rPr>
          <w:rFonts w:ascii="Arial" w:hAnsi="Arial" w:cs="Arial"/>
          <w:color w:val="767673"/>
          <w:sz w:val="18"/>
          <w:szCs w:val="18"/>
          <w:vertAlign w:val="superscript"/>
        </w:rPr>
        <w:t>2</w:t>
      </w:r>
      <w:r>
        <w:rPr>
          <w:rFonts w:ascii="Arial" w:hAnsi="Arial" w:cs="Arial"/>
          <w:color w:val="767673"/>
        </w:rPr>
        <w:t>, the better the regression model fits your observations. However, this guideline has important caveats that I’ll discuss in both this post and the next post.</w:t>
      </w:r>
    </w:p>
    <w:p w14:paraId="4EC3713E" w14:textId="3D835304" w:rsidR="008F7700" w:rsidRPr="00AB4689" w:rsidRDefault="00CA3539" w:rsidP="00AB4689">
      <w:pPr>
        <w:pStyle w:val="NoSpacing"/>
        <w:rPr>
          <w:color w:val="FF0000"/>
        </w:rPr>
      </w:pPr>
      <w:r w:rsidRPr="00AB4689">
        <w:rPr>
          <w:color w:val="FF0000"/>
        </w:rPr>
        <w:t>Caution with R square</w:t>
      </w:r>
    </w:p>
    <w:p w14:paraId="63673A81" w14:textId="315E8270" w:rsidR="004C455D" w:rsidRDefault="004C455D" w:rsidP="0061168D">
      <w:pPr>
        <w:autoSpaceDE w:val="0"/>
        <w:autoSpaceDN w:val="0"/>
        <w:adjustRightInd w:val="0"/>
        <w:spacing w:after="0" w:line="240" w:lineRule="auto"/>
        <w:rPr>
          <w:rFonts w:eastAsia="ArialMT" w:cstheme="minorHAnsi"/>
          <w:color w:val="080E14"/>
          <w:sz w:val="24"/>
          <w:szCs w:val="24"/>
        </w:rPr>
      </w:pPr>
    </w:p>
    <w:p w14:paraId="255A3EB7" w14:textId="77777777" w:rsidR="00B973A7" w:rsidRPr="004E7271" w:rsidRDefault="00B973A7" w:rsidP="004E7271">
      <w:pPr>
        <w:pStyle w:val="NoSpacing"/>
      </w:pPr>
      <w:r w:rsidRPr="004E7271">
        <w:t>Caution # 1</w:t>
      </w:r>
    </w:p>
    <w:p w14:paraId="11BEDF3A" w14:textId="77777777" w:rsidR="00B973A7" w:rsidRDefault="00B973A7" w:rsidP="0061168D">
      <w:pPr>
        <w:autoSpaceDE w:val="0"/>
        <w:autoSpaceDN w:val="0"/>
        <w:adjustRightInd w:val="0"/>
        <w:spacing w:after="0" w:line="240" w:lineRule="auto"/>
        <w:rPr>
          <w:rFonts w:eastAsia="ArialMT" w:cstheme="minorHAnsi"/>
          <w:color w:val="080E14"/>
          <w:sz w:val="24"/>
          <w:szCs w:val="24"/>
        </w:rPr>
      </w:pPr>
    </w:p>
    <w:p w14:paraId="6BE657F3" w14:textId="6BC2F5D9" w:rsidR="00B973A7" w:rsidRDefault="00B973A7" w:rsidP="0061168D">
      <w:pPr>
        <w:autoSpaceDE w:val="0"/>
        <w:autoSpaceDN w:val="0"/>
        <w:adjustRightInd w:val="0"/>
        <w:spacing w:after="0" w:line="240" w:lineRule="auto"/>
        <w:rPr>
          <w:rFonts w:eastAsia="ArialMT" w:cstheme="minorHAnsi"/>
          <w:color w:val="080E14"/>
          <w:sz w:val="24"/>
          <w:szCs w:val="24"/>
        </w:rPr>
      </w:pPr>
      <w:r>
        <w:rPr>
          <w:rStyle w:val="Strong"/>
          <w:color w:val="000000"/>
          <w:sz w:val="23"/>
          <w:szCs w:val="23"/>
        </w:rPr>
        <w:lastRenderedPageBreak/>
        <w:t>The coefficient of determination </w:t>
      </w:r>
      <w:r>
        <w:rPr>
          <w:rStyle w:val="Emphasis"/>
          <w:b/>
          <w:bCs/>
          <w:color w:val="000000"/>
          <w:sz w:val="23"/>
          <w:szCs w:val="23"/>
        </w:rPr>
        <w:t>r</w:t>
      </w:r>
      <w:r>
        <w:rPr>
          <w:rStyle w:val="Strong"/>
          <w:color w:val="000000"/>
          <w:sz w:val="23"/>
          <w:szCs w:val="23"/>
          <w:vertAlign w:val="superscript"/>
        </w:rPr>
        <w:t>2</w:t>
      </w:r>
      <w:r>
        <w:rPr>
          <w:rStyle w:val="Strong"/>
          <w:color w:val="000000"/>
          <w:sz w:val="23"/>
          <w:szCs w:val="23"/>
        </w:rPr>
        <w:t> and the correlation coefficient </w:t>
      </w:r>
      <w:r>
        <w:rPr>
          <w:rStyle w:val="Emphasis"/>
          <w:b/>
          <w:bCs/>
          <w:color w:val="000000"/>
          <w:sz w:val="23"/>
          <w:szCs w:val="23"/>
        </w:rPr>
        <w:t>r</w:t>
      </w:r>
      <w:r>
        <w:rPr>
          <w:rStyle w:val="Strong"/>
          <w:color w:val="000000"/>
          <w:sz w:val="23"/>
          <w:szCs w:val="23"/>
        </w:rPr>
        <w:t> quantify the strength of a </w:t>
      </w:r>
      <w:r>
        <w:rPr>
          <w:rStyle w:val="Emphasis"/>
          <w:b/>
          <w:bCs/>
          <w:color w:val="000000"/>
          <w:sz w:val="23"/>
          <w:szCs w:val="23"/>
        </w:rPr>
        <w:t>linear</w:t>
      </w:r>
      <w:r>
        <w:rPr>
          <w:rStyle w:val="Strong"/>
          <w:color w:val="000000"/>
          <w:sz w:val="23"/>
          <w:szCs w:val="23"/>
        </w:rPr>
        <w:t xml:space="preserve"> relationship. </w:t>
      </w:r>
      <w:r w:rsidRPr="009F7BAB">
        <w:rPr>
          <w:rStyle w:val="Strong"/>
          <w:color w:val="000000"/>
          <w:sz w:val="23"/>
          <w:szCs w:val="23"/>
          <w:highlight w:val="yellow"/>
        </w:rPr>
        <w:t>It is possible that </w:t>
      </w:r>
      <w:r w:rsidRPr="009F7BAB">
        <w:rPr>
          <w:rStyle w:val="Emphasis"/>
          <w:b/>
          <w:bCs/>
          <w:color w:val="000000"/>
          <w:sz w:val="23"/>
          <w:szCs w:val="23"/>
          <w:highlight w:val="yellow"/>
        </w:rPr>
        <w:t>r</w:t>
      </w:r>
      <w:r w:rsidRPr="009F7BAB">
        <w:rPr>
          <w:rStyle w:val="Strong"/>
          <w:color w:val="000000"/>
          <w:sz w:val="23"/>
          <w:szCs w:val="23"/>
          <w:highlight w:val="yellow"/>
          <w:vertAlign w:val="superscript"/>
        </w:rPr>
        <w:t>2</w:t>
      </w:r>
      <w:r w:rsidRPr="009F7BAB">
        <w:rPr>
          <w:rStyle w:val="Strong"/>
          <w:color w:val="000000"/>
          <w:sz w:val="23"/>
          <w:szCs w:val="23"/>
          <w:highlight w:val="yellow"/>
        </w:rPr>
        <w:t> = 0% and </w:t>
      </w:r>
      <w:r w:rsidRPr="009F7BAB">
        <w:rPr>
          <w:rStyle w:val="Emphasis"/>
          <w:b/>
          <w:bCs/>
          <w:color w:val="000000"/>
          <w:sz w:val="23"/>
          <w:szCs w:val="23"/>
          <w:highlight w:val="yellow"/>
        </w:rPr>
        <w:t>r</w:t>
      </w:r>
      <w:r w:rsidRPr="009F7BAB">
        <w:rPr>
          <w:rStyle w:val="Strong"/>
          <w:color w:val="000000"/>
          <w:sz w:val="23"/>
          <w:szCs w:val="23"/>
          <w:highlight w:val="yellow"/>
        </w:rPr>
        <w:t> = 0, suggesting there is no linear relation between </w:t>
      </w:r>
      <w:r w:rsidRPr="009F7BAB">
        <w:rPr>
          <w:rStyle w:val="Emphasis"/>
          <w:b/>
          <w:bCs/>
          <w:color w:val="000000"/>
          <w:sz w:val="23"/>
          <w:szCs w:val="23"/>
          <w:highlight w:val="yellow"/>
        </w:rPr>
        <w:t>x</w:t>
      </w:r>
      <w:r w:rsidRPr="009F7BAB">
        <w:rPr>
          <w:rStyle w:val="Strong"/>
          <w:color w:val="000000"/>
          <w:sz w:val="23"/>
          <w:szCs w:val="23"/>
          <w:highlight w:val="yellow"/>
        </w:rPr>
        <w:t> and </w:t>
      </w:r>
      <w:r w:rsidRPr="009F7BAB">
        <w:rPr>
          <w:rStyle w:val="Emphasis"/>
          <w:b/>
          <w:bCs/>
          <w:color w:val="000000"/>
          <w:sz w:val="23"/>
          <w:szCs w:val="23"/>
          <w:highlight w:val="yellow"/>
        </w:rPr>
        <w:t>y</w:t>
      </w:r>
      <w:r w:rsidRPr="009F7BAB">
        <w:rPr>
          <w:rStyle w:val="Strong"/>
          <w:color w:val="000000"/>
          <w:sz w:val="23"/>
          <w:szCs w:val="23"/>
          <w:highlight w:val="yellow"/>
        </w:rPr>
        <w:t>, and yet a perfect curved</w:t>
      </w:r>
      <w:r>
        <w:rPr>
          <w:rStyle w:val="Strong"/>
          <w:color w:val="000000"/>
          <w:sz w:val="23"/>
          <w:szCs w:val="23"/>
        </w:rPr>
        <w:t xml:space="preserve"> (or "curvilinear" relationship) exists.</w:t>
      </w:r>
    </w:p>
    <w:p w14:paraId="013D2D80" w14:textId="2C003A92" w:rsidR="00B973A7" w:rsidRDefault="00B973A7" w:rsidP="0061168D">
      <w:pPr>
        <w:autoSpaceDE w:val="0"/>
        <w:autoSpaceDN w:val="0"/>
        <w:adjustRightInd w:val="0"/>
        <w:spacing w:after="0" w:line="240" w:lineRule="auto"/>
        <w:rPr>
          <w:rFonts w:eastAsia="ArialMT" w:cstheme="minorHAnsi"/>
          <w:color w:val="080E14"/>
          <w:sz w:val="24"/>
          <w:szCs w:val="24"/>
        </w:rPr>
      </w:pPr>
    </w:p>
    <w:p w14:paraId="1FD3BECB" w14:textId="194B3DBA" w:rsidR="009F7BAB" w:rsidRDefault="009F7BAB" w:rsidP="0061168D">
      <w:pPr>
        <w:autoSpaceDE w:val="0"/>
        <w:autoSpaceDN w:val="0"/>
        <w:adjustRightInd w:val="0"/>
        <w:spacing w:after="0" w:line="240" w:lineRule="auto"/>
        <w:rPr>
          <w:rFonts w:eastAsia="ArialMT" w:cstheme="minorHAnsi"/>
          <w:color w:val="080E14"/>
          <w:sz w:val="24"/>
          <w:szCs w:val="24"/>
        </w:rPr>
      </w:pPr>
    </w:p>
    <w:p w14:paraId="223BC16E" w14:textId="77777777" w:rsidR="00AC6AF0" w:rsidRPr="004E7271" w:rsidRDefault="00AC6AF0" w:rsidP="004E7271">
      <w:pPr>
        <w:pStyle w:val="NoSpacing"/>
      </w:pPr>
      <w:r w:rsidRPr="004E7271">
        <w:rPr>
          <w:rStyle w:val="Strong"/>
          <w:b w:val="0"/>
          <w:bCs w:val="0"/>
        </w:rPr>
        <w:t>Caution # 2</w:t>
      </w:r>
    </w:p>
    <w:p w14:paraId="69786EE7" w14:textId="77777777" w:rsidR="00AC6AF0" w:rsidRDefault="00AC6AF0" w:rsidP="00AC6AF0">
      <w:pPr>
        <w:pStyle w:val="NormalWeb"/>
        <w:spacing w:before="0" w:beforeAutospacing="0" w:after="0" w:afterAutospacing="0"/>
        <w:rPr>
          <w:color w:val="000000"/>
          <w:sz w:val="23"/>
          <w:szCs w:val="23"/>
        </w:rPr>
      </w:pPr>
      <w:r>
        <w:rPr>
          <w:rStyle w:val="Strong"/>
          <w:color w:val="000000"/>
          <w:sz w:val="23"/>
          <w:szCs w:val="23"/>
        </w:rPr>
        <w:t>A large </w:t>
      </w:r>
      <w:r>
        <w:rPr>
          <w:rStyle w:val="Emphasis"/>
          <w:b/>
          <w:bCs/>
          <w:color w:val="000000"/>
          <w:sz w:val="23"/>
          <w:szCs w:val="23"/>
        </w:rPr>
        <w:t>r</w:t>
      </w:r>
      <w:r>
        <w:rPr>
          <w:rStyle w:val="Strong"/>
          <w:color w:val="000000"/>
          <w:sz w:val="23"/>
          <w:szCs w:val="23"/>
          <w:vertAlign w:val="superscript"/>
        </w:rPr>
        <w:t>2</w:t>
      </w:r>
      <w:r>
        <w:rPr>
          <w:rStyle w:val="Strong"/>
          <w:color w:val="000000"/>
          <w:sz w:val="23"/>
          <w:szCs w:val="23"/>
        </w:rPr>
        <w:t> value should not be interpreted as meaning that the estimated regression line fits the data well. Another function might better describe the trend in the data</w:t>
      </w:r>
    </w:p>
    <w:p w14:paraId="768BC316" w14:textId="55BD31A7" w:rsidR="009F7BAB" w:rsidRDefault="009F7BAB" w:rsidP="0061168D">
      <w:pPr>
        <w:autoSpaceDE w:val="0"/>
        <w:autoSpaceDN w:val="0"/>
        <w:adjustRightInd w:val="0"/>
        <w:spacing w:after="0" w:line="240" w:lineRule="auto"/>
        <w:rPr>
          <w:rFonts w:eastAsia="ArialMT" w:cstheme="minorHAnsi"/>
          <w:color w:val="080E14"/>
          <w:sz w:val="24"/>
          <w:szCs w:val="24"/>
        </w:rPr>
      </w:pPr>
    </w:p>
    <w:p w14:paraId="2FDC6FB2" w14:textId="77777777" w:rsidR="00AE514E" w:rsidRDefault="00AE514E" w:rsidP="004E7271">
      <w:pPr>
        <w:pStyle w:val="NoSpacing"/>
      </w:pPr>
      <w:r>
        <w:rPr>
          <w:rStyle w:val="Strong"/>
          <w:b w:val="0"/>
          <w:bCs w:val="0"/>
          <w:color w:val="000000"/>
          <w:sz w:val="34"/>
          <w:szCs w:val="34"/>
        </w:rPr>
        <w:t>Caution # 3</w:t>
      </w:r>
    </w:p>
    <w:p w14:paraId="36B5CC77" w14:textId="77777777" w:rsidR="00AE514E" w:rsidRDefault="00AE514E" w:rsidP="00AE514E">
      <w:pPr>
        <w:pStyle w:val="NormalWeb"/>
        <w:spacing w:before="0" w:beforeAutospacing="0" w:after="0" w:afterAutospacing="0"/>
        <w:rPr>
          <w:color w:val="000000"/>
          <w:sz w:val="23"/>
          <w:szCs w:val="23"/>
        </w:rPr>
      </w:pPr>
      <w:r>
        <w:rPr>
          <w:rStyle w:val="Strong"/>
          <w:color w:val="000000"/>
          <w:sz w:val="23"/>
          <w:szCs w:val="23"/>
        </w:rPr>
        <w:t>The coefficient of determination </w:t>
      </w:r>
      <w:r>
        <w:rPr>
          <w:rStyle w:val="Emphasis"/>
          <w:b/>
          <w:bCs/>
          <w:color w:val="000000"/>
          <w:sz w:val="23"/>
          <w:szCs w:val="23"/>
        </w:rPr>
        <w:t>r</w:t>
      </w:r>
      <w:r>
        <w:rPr>
          <w:rStyle w:val="Strong"/>
          <w:color w:val="000000"/>
          <w:sz w:val="23"/>
          <w:szCs w:val="23"/>
          <w:vertAlign w:val="superscript"/>
        </w:rPr>
        <w:t>2</w:t>
      </w:r>
      <w:r>
        <w:rPr>
          <w:rStyle w:val="Strong"/>
          <w:color w:val="000000"/>
          <w:sz w:val="23"/>
          <w:szCs w:val="23"/>
        </w:rPr>
        <w:t> and the correlation coefficient </w:t>
      </w:r>
      <w:r>
        <w:rPr>
          <w:rStyle w:val="Emphasis"/>
          <w:b/>
          <w:bCs/>
          <w:color w:val="000000"/>
          <w:sz w:val="23"/>
          <w:szCs w:val="23"/>
        </w:rPr>
        <w:t>r</w:t>
      </w:r>
      <w:r>
        <w:rPr>
          <w:rStyle w:val="Strong"/>
          <w:color w:val="000000"/>
          <w:sz w:val="23"/>
          <w:szCs w:val="23"/>
        </w:rPr>
        <w:t> can both be greatly affected by just one data point (or a few data points).</w:t>
      </w:r>
    </w:p>
    <w:p w14:paraId="5626C63B" w14:textId="5EE3FD99" w:rsidR="00AE514E" w:rsidRDefault="00AE514E" w:rsidP="0061168D">
      <w:pPr>
        <w:autoSpaceDE w:val="0"/>
        <w:autoSpaceDN w:val="0"/>
        <w:adjustRightInd w:val="0"/>
        <w:spacing w:after="0" w:line="240" w:lineRule="auto"/>
        <w:rPr>
          <w:rFonts w:eastAsia="ArialMT" w:cstheme="minorHAnsi"/>
          <w:color w:val="080E14"/>
          <w:sz w:val="24"/>
          <w:szCs w:val="24"/>
        </w:rPr>
      </w:pPr>
    </w:p>
    <w:p w14:paraId="182FCCD0" w14:textId="77777777" w:rsidR="001B7C9D" w:rsidRDefault="001B7C9D" w:rsidP="004E7271">
      <w:pPr>
        <w:pStyle w:val="NoSpacing"/>
      </w:pPr>
      <w:r>
        <w:rPr>
          <w:rStyle w:val="Strong"/>
          <w:b w:val="0"/>
          <w:bCs w:val="0"/>
          <w:color w:val="000000"/>
          <w:sz w:val="34"/>
          <w:szCs w:val="34"/>
        </w:rPr>
        <w:t>Caution # 4</w:t>
      </w:r>
    </w:p>
    <w:p w14:paraId="7CD113D6" w14:textId="77777777" w:rsidR="001B7C9D" w:rsidRDefault="001B7C9D" w:rsidP="001B7C9D">
      <w:pPr>
        <w:pStyle w:val="NormalWeb"/>
        <w:spacing w:before="0" w:beforeAutospacing="0" w:after="0" w:afterAutospacing="0"/>
        <w:rPr>
          <w:color w:val="000000"/>
          <w:sz w:val="23"/>
          <w:szCs w:val="23"/>
        </w:rPr>
      </w:pPr>
      <w:r w:rsidRPr="003B417A">
        <w:rPr>
          <w:rStyle w:val="Strong"/>
          <w:color w:val="000000"/>
          <w:sz w:val="23"/>
          <w:szCs w:val="23"/>
          <w:highlight w:val="yellow"/>
        </w:rPr>
        <w:t>Correlation (or association) does not imply causation.</w:t>
      </w:r>
    </w:p>
    <w:p w14:paraId="6B84CB3E" w14:textId="77777777" w:rsidR="001B7C9D" w:rsidRDefault="001B7C9D" w:rsidP="0061168D">
      <w:pPr>
        <w:autoSpaceDE w:val="0"/>
        <w:autoSpaceDN w:val="0"/>
        <w:adjustRightInd w:val="0"/>
        <w:spacing w:after="0" w:line="240" w:lineRule="auto"/>
        <w:rPr>
          <w:rFonts w:eastAsia="ArialMT" w:cstheme="minorHAnsi"/>
          <w:color w:val="080E14"/>
          <w:sz w:val="24"/>
          <w:szCs w:val="24"/>
        </w:rPr>
      </w:pPr>
    </w:p>
    <w:p w14:paraId="37A39D0D" w14:textId="3AD0A488" w:rsidR="009F7BAB" w:rsidRDefault="009F7BAB" w:rsidP="0061168D">
      <w:pPr>
        <w:autoSpaceDE w:val="0"/>
        <w:autoSpaceDN w:val="0"/>
        <w:adjustRightInd w:val="0"/>
        <w:spacing w:after="0" w:line="240" w:lineRule="auto"/>
        <w:rPr>
          <w:rFonts w:eastAsia="ArialMT" w:cstheme="minorHAnsi"/>
          <w:color w:val="080E14"/>
          <w:sz w:val="24"/>
          <w:szCs w:val="24"/>
        </w:rPr>
      </w:pPr>
    </w:p>
    <w:p w14:paraId="3768889E" w14:textId="77777777" w:rsidR="004E7271" w:rsidRDefault="004E7271" w:rsidP="008871EA">
      <w:pPr>
        <w:pStyle w:val="NoSpacing"/>
      </w:pPr>
      <w:r>
        <w:rPr>
          <w:rStyle w:val="Strong"/>
          <w:b w:val="0"/>
          <w:bCs w:val="0"/>
          <w:color w:val="000000"/>
          <w:sz w:val="34"/>
          <w:szCs w:val="34"/>
        </w:rPr>
        <w:t>Caution # 7</w:t>
      </w:r>
    </w:p>
    <w:p w14:paraId="404DD6D0" w14:textId="77777777" w:rsidR="004E7271" w:rsidRDefault="004E7271" w:rsidP="004E7271">
      <w:pPr>
        <w:pStyle w:val="NormalWeb"/>
        <w:spacing w:before="0" w:beforeAutospacing="0" w:after="0" w:afterAutospacing="0"/>
        <w:rPr>
          <w:color w:val="000000"/>
          <w:sz w:val="23"/>
          <w:szCs w:val="23"/>
        </w:rPr>
      </w:pPr>
      <w:r>
        <w:rPr>
          <w:rStyle w:val="Strong"/>
          <w:color w:val="000000"/>
          <w:sz w:val="23"/>
          <w:szCs w:val="23"/>
        </w:rPr>
        <w:t>A large </w:t>
      </w:r>
      <w:r>
        <w:rPr>
          <w:rStyle w:val="Emphasis"/>
          <w:b/>
          <w:bCs/>
          <w:color w:val="000000"/>
          <w:sz w:val="23"/>
          <w:szCs w:val="23"/>
        </w:rPr>
        <w:t>r</w:t>
      </w:r>
      <w:r>
        <w:rPr>
          <w:rStyle w:val="Strong"/>
          <w:color w:val="000000"/>
          <w:sz w:val="23"/>
          <w:szCs w:val="23"/>
          <w:vertAlign w:val="superscript"/>
        </w:rPr>
        <w:t>2</w:t>
      </w:r>
      <w:r>
        <w:rPr>
          <w:rStyle w:val="Strong"/>
          <w:color w:val="000000"/>
          <w:sz w:val="23"/>
          <w:szCs w:val="23"/>
        </w:rPr>
        <w:t> value does not necessarily mean that a useful prediction of the response </w:t>
      </w:r>
      <w:proofErr w:type="spellStart"/>
      <w:r>
        <w:rPr>
          <w:rStyle w:val="Emphasis"/>
          <w:b/>
          <w:bCs/>
          <w:color w:val="000000"/>
          <w:sz w:val="23"/>
          <w:szCs w:val="23"/>
        </w:rPr>
        <w:t>y</w:t>
      </w:r>
      <w:r>
        <w:rPr>
          <w:rStyle w:val="Strong"/>
          <w:color w:val="000000"/>
          <w:sz w:val="23"/>
          <w:szCs w:val="23"/>
          <w:vertAlign w:val="subscript"/>
        </w:rPr>
        <w:t>new</w:t>
      </w:r>
      <w:proofErr w:type="spellEnd"/>
      <w:r>
        <w:rPr>
          <w:rStyle w:val="Strong"/>
          <w:color w:val="000000"/>
          <w:sz w:val="23"/>
          <w:szCs w:val="23"/>
        </w:rPr>
        <w:t>, or estimation of the mean response </w:t>
      </w:r>
      <w:r>
        <w:rPr>
          <w:rStyle w:val="Emphasis"/>
          <w:b/>
          <w:bCs/>
          <w:color w:val="000000"/>
          <w:sz w:val="23"/>
          <w:szCs w:val="23"/>
        </w:rPr>
        <w:t>µ</w:t>
      </w:r>
      <w:r>
        <w:rPr>
          <w:rStyle w:val="Emphasis"/>
          <w:b/>
          <w:bCs/>
          <w:color w:val="000000"/>
          <w:sz w:val="23"/>
          <w:szCs w:val="23"/>
          <w:vertAlign w:val="subscript"/>
        </w:rPr>
        <w:t>Y</w:t>
      </w:r>
      <w:r>
        <w:rPr>
          <w:rStyle w:val="Strong"/>
          <w:color w:val="000000"/>
          <w:sz w:val="23"/>
          <w:szCs w:val="23"/>
        </w:rPr>
        <w:t>, can be made. It is still possible to get prediction intervals or confidence intervals that are too wide to be useful.</w:t>
      </w:r>
    </w:p>
    <w:p w14:paraId="7144CBDF" w14:textId="77777777" w:rsidR="009F7BAB" w:rsidRPr="0084505A" w:rsidRDefault="009F7BAB" w:rsidP="0061168D">
      <w:pPr>
        <w:autoSpaceDE w:val="0"/>
        <w:autoSpaceDN w:val="0"/>
        <w:adjustRightInd w:val="0"/>
        <w:spacing w:after="0" w:line="240" w:lineRule="auto"/>
        <w:rPr>
          <w:rFonts w:eastAsia="ArialMT" w:cstheme="minorHAnsi"/>
          <w:color w:val="080E14"/>
          <w:sz w:val="24"/>
          <w:szCs w:val="24"/>
        </w:rPr>
      </w:pPr>
    </w:p>
    <w:p w14:paraId="52BA7E10" w14:textId="77777777" w:rsidR="0061168D" w:rsidRPr="0084505A" w:rsidRDefault="0061168D" w:rsidP="0061168D">
      <w:pPr>
        <w:autoSpaceDE w:val="0"/>
        <w:autoSpaceDN w:val="0"/>
        <w:adjustRightInd w:val="0"/>
        <w:spacing w:after="0" w:line="240" w:lineRule="auto"/>
        <w:rPr>
          <w:rFonts w:eastAsia="ArialMT" w:cstheme="minorHAnsi"/>
          <w:color w:val="080E14"/>
          <w:sz w:val="24"/>
          <w:szCs w:val="24"/>
        </w:rPr>
      </w:pPr>
      <w:bookmarkStart w:id="7" w:name="_Toc504759294"/>
      <w:r w:rsidRPr="006F2246">
        <w:rPr>
          <w:rStyle w:val="Heading4Char"/>
        </w:rPr>
        <w:t>Adjusted-R²:</w:t>
      </w:r>
      <w:bookmarkEnd w:id="7"/>
      <w:r w:rsidRPr="0084505A">
        <w:rPr>
          <w:rFonts w:eastAsia="TimesNewRomanPSMT" w:cstheme="minorHAnsi"/>
          <w:b/>
          <w:bCs/>
          <w:color w:val="080E14"/>
          <w:sz w:val="24"/>
          <w:szCs w:val="24"/>
        </w:rPr>
        <w:t xml:space="preserve"> </w:t>
      </w:r>
      <w:r w:rsidRPr="0084505A">
        <w:rPr>
          <w:rFonts w:eastAsia="ArialMT" w:cstheme="minorHAnsi"/>
          <w:color w:val="080E14"/>
          <w:sz w:val="24"/>
          <w:szCs w:val="24"/>
        </w:rPr>
        <w:t>Proportion of the response variable explained by the independent</w:t>
      </w:r>
    </w:p>
    <w:p w14:paraId="578300A1" w14:textId="77777777" w:rsidR="0061168D" w:rsidRPr="0084505A" w:rsidRDefault="0061168D" w:rsidP="0061168D">
      <w:pPr>
        <w:rPr>
          <w:rFonts w:eastAsia="ArialMT" w:cstheme="minorHAnsi"/>
          <w:color w:val="080E14"/>
          <w:sz w:val="24"/>
          <w:szCs w:val="24"/>
        </w:rPr>
      </w:pPr>
      <w:r w:rsidRPr="0084505A">
        <w:rPr>
          <w:rFonts w:eastAsia="ArialMT" w:cstheme="minorHAnsi"/>
          <w:color w:val="080E14"/>
          <w:sz w:val="24"/>
          <w:szCs w:val="24"/>
        </w:rPr>
        <w:t>variables.</w:t>
      </w:r>
    </w:p>
    <w:p w14:paraId="1B012CCA" w14:textId="77777777" w:rsidR="00597FFA" w:rsidRPr="00EF5D3D" w:rsidRDefault="00597FFA" w:rsidP="00597FFA">
      <w:pPr>
        <w:autoSpaceDE w:val="0"/>
        <w:autoSpaceDN w:val="0"/>
        <w:adjustRightInd w:val="0"/>
        <w:spacing w:after="0" w:line="240" w:lineRule="auto"/>
        <w:rPr>
          <w:rFonts w:ascii="TimesNewRomanPSMT" w:eastAsia="TimesNewRomanPSMT" w:cs="TimesNewRomanPSMT"/>
          <w:color w:val="000000"/>
          <w:szCs w:val="24"/>
        </w:rPr>
      </w:pPr>
      <w:r w:rsidRPr="00EF5D3D">
        <w:rPr>
          <w:rFonts w:ascii="TimesNewRomanPSMT" w:eastAsia="TimesNewRomanPSMT" w:cs="TimesNewRomanPSMT"/>
          <w:color w:val="000000"/>
          <w:szCs w:val="24"/>
        </w:rPr>
        <w:t>By adding more and more useless variables to a model,</w:t>
      </w:r>
      <w:r>
        <w:rPr>
          <w:rFonts w:ascii="TimesNewRomanPSMT" w:eastAsia="TimesNewRomanPSMT" w:cs="TimesNewRomanPSMT"/>
          <w:color w:val="000000"/>
          <w:szCs w:val="24"/>
        </w:rPr>
        <w:t xml:space="preserve"> </w:t>
      </w:r>
      <w:r w:rsidRPr="00EF5D3D">
        <w:rPr>
          <w:rFonts w:ascii="TimesNewRomanPSMT" w:eastAsia="TimesNewRomanPSMT" w:cs="TimesNewRomanPSMT"/>
          <w:color w:val="000000"/>
          <w:szCs w:val="24"/>
        </w:rPr>
        <w:t xml:space="preserve">adjusted r-squared will </w:t>
      </w:r>
      <w:proofErr w:type="gramStart"/>
      <w:r w:rsidRPr="00EF5D3D">
        <w:rPr>
          <w:rFonts w:ascii="TimesNewRomanPSMT" w:eastAsia="TimesNewRomanPSMT" w:cs="TimesNewRomanPSMT"/>
          <w:color w:val="000000"/>
          <w:szCs w:val="24"/>
        </w:rPr>
        <w:t>decrease ;</w:t>
      </w:r>
      <w:proofErr w:type="gramEnd"/>
    </w:p>
    <w:p w14:paraId="172001C0" w14:textId="77777777" w:rsidR="00597FFA" w:rsidRPr="00EF5D3D" w:rsidRDefault="00597FFA" w:rsidP="00597FFA">
      <w:pPr>
        <w:autoSpaceDE w:val="0"/>
        <w:autoSpaceDN w:val="0"/>
        <w:adjustRightInd w:val="0"/>
        <w:spacing w:after="0" w:line="240" w:lineRule="auto"/>
        <w:rPr>
          <w:rFonts w:ascii="TimesNewRomanPSMT" w:eastAsia="TimesNewRomanPSMT" w:cs="TimesNewRomanPSMT"/>
          <w:color w:val="000000"/>
          <w:szCs w:val="24"/>
        </w:rPr>
      </w:pPr>
      <w:r w:rsidRPr="00EF5D3D">
        <w:rPr>
          <w:rFonts w:ascii="TimesNewRomanPSMT" w:eastAsia="TimesNewRomanPSMT" w:cs="TimesNewRomanPSMT" w:hint="eastAsia"/>
          <w:color w:val="000000"/>
          <w:szCs w:val="24"/>
        </w:rPr>
        <w:t>•</w:t>
      </w:r>
      <w:r w:rsidRPr="00EF5D3D">
        <w:rPr>
          <w:rFonts w:ascii="TimesNewRomanPSMT" w:eastAsia="TimesNewRomanPSMT" w:cs="TimesNewRomanPSMT"/>
          <w:color w:val="000000"/>
          <w:szCs w:val="24"/>
        </w:rPr>
        <w:t xml:space="preserve"> If you add more useful variables, adjusted r-squared will</w:t>
      </w:r>
      <w:r>
        <w:rPr>
          <w:rFonts w:ascii="TimesNewRomanPSMT" w:eastAsia="TimesNewRomanPSMT" w:cs="TimesNewRomanPSMT"/>
          <w:color w:val="000000"/>
          <w:szCs w:val="24"/>
        </w:rPr>
        <w:t xml:space="preserve"> </w:t>
      </w:r>
      <w:r w:rsidRPr="00EF5D3D">
        <w:rPr>
          <w:rFonts w:ascii="TimesNewRomanPSMT" w:eastAsia="TimesNewRomanPSMT" w:cs="TimesNewRomanPSMT"/>
          <w:color w:val="000000"/>
          <w:szCs w:val="24"/>
        </w:rPr>
        <w:t>Increase</w:t>
      </w:r>
      <w:r>
        <w:rPr>
          <w:rFonts w:ascii="TimesNewRomanPSMT" w:eastAsia="TimesNewRomanPSMT" w:cs="TimesNewRomanPSMT"/>
          <w:color w:val="000000"/>
          <w:szCs w:val="24"/>
        </w:rPr>
        <w:t xml:space="preserve"> </w:t>
      </w:r>
    </w:p>
    <w:p w14:paraId="41EFD75A" w14:textId="77777777" w:rsidR="00597FFA" w:rsidRPr="00EF5D3D" w:rsidRDefault="00597FFA" w:rsidP="00597FFA">
      <w:pPr>
        <w:autoSpaceDE w:val="0"/>
        <w:autoSpaceDN w:val="0"/>
        <w:adjustRightInd w:val="0"/>
        <w:spacing w:after="0" w:line="240" w:lineRule="auto"/>
        <w:rPr>
          <w:rFonts w:ascii="TimesNewRomanPSMT" w:eastAsia="TimesNewRomanPSMT" w:cs="TimesNewRomanPSMT"/>
          <w:color w:val="000000"/>
          <w:szCs w:val="24"/>
        </w:rPr>
      </w:pPr>
      <w:r w:rsidRPr="00EF5D3D">
        <w:rPr>
          <w:rFonts w:ascii="TimesNewRomanPSMT" w:eastAsia="TimesNewRomanPSMT" w:cs="TimesNewRomanPSMT" w:hint="eastAsia"/>
          <w:color w:val="000000"/>
          <w:szCs w:val="24"/>
        </w:rPr>
        <w:t>•</w:t>
      </w:r>
      <w:r w:rsidRPr="00EF5D3D">
        <w:rPr>
          <w:rFonts w:ascii="TimesNewRomanPSMT" w:eastAsia="TimesNewRomanPSMT" w:cs="TimesNewRomanPSMT"/>
          <w:color w:val="000000"/>
          <w:szCs w:val="24"/>
        </w:rPr>
        <w:t xml:space="preserve"> Adjusted R 2 will always be less than or equal to R </w:t>
      </w:r>
      <w:proofErr w:type="gramStart"/>
      <w:r w:rsidRPr="00EF5D3D">
        <w:rPr>
          <w:rFonts w:ascii="TimesNewRomanPSMT" w:eastAsia="TimesNewRomanPSMT" w:cs="TimesNewRomanPSMT"/>
          <w:color w:val="000000"/>
          <w:szCs w:val="24"/>
        </w:rPr>
        <w:t xml:space="preserve">2 </w:t>
      </w:r>
      <w:r w:rsidRPr="00EF5D3D">
        <w:rPr>
          <w:rFonts w:ascii="TimesNewRomanPSMT" w:eastAsia="TimesNewRomanPSMT" w:cs="TimesNewRomanPSMT" w:hint="eastAsia"/>
          <w:color w:val="000000"/>
          <w:szCs w:val="24"/>
        </w:rPr>
        <w:t>’</w:t>
      </w:r>
      <w:proofErr w:type="gramEnd"/>
      <w:r w:rsidRPr="00EF5D3D">
        <w:rPr>
          <w:rFonts w:ascii="TimesNewRomanPSMT" w:eastAsia="TimesNewRomanPSMT" w:cs="TimesNewRomanPSMT"/>
          <w:color w:val="000000"/>
          <w:szCs w:val="24"/>
        </w:rPr>
        <w:t>;</w:t>
      </w:r>
    </w:p>
    <w:p w14:paraId="29255ECE" w14:textId="77777777" w:rsidR="00597FFA" w:rsidRDefault="00597FFA" w:rsidP="00597FFA">
      <w:pPr>
        <w:autoSpaceDE w:val="0"/>
        <w:autoSpaceDN w:val="0"/>
        <w:adjustRightInd w:val="0"/>
        <w:spacing w:after="0" w:line="240" w:lineRule="auto"/>
        <w:rPr>
          <w:rFonts w:ascii="TimesNewRomanPSMT" w:eastAsia="TimesNewRomanPSMT" w:cs="TimesNewRomanPSMT"/>
          <w:color w:val="000000"/>
          <w:szCs w:val="24"/>
          <w:highlight w:val="yellow"/>
        </w:rPr>
      </w:pPr>
      <w:r w:rsidRPr="00EF5D3D">
        <w:rPr>
          <w:rFonts w:ascii="TimesNewRomanPSMT" w:eastAsia="TimesNewRomanPSMT" w:cs="TimesNewRomanPSMT" w:hint="eastAsia"/>
          <w:color w:val="000000"/>
          <w:szCs w:val="24"/>
        </w:rPr>
        <w:t>•</w:t>
      </w:r>
      <w:r w:rsidRPr="00EF5D3D">
        <w:rPr>
          <w:rFonts w:ascii="TimesNewRomanPSMT" w:eastAsia="TimesNewRomanPSMT" w:cs="TimesNewRomanPSMT"/>
          <w:color w:val="000000"/>
          <w:szCs w:val="24"/>
        </w:rPr>
        <w:t xml:space="preserve"> </w:t>
      </w:r>
      <w:r w:rsidRPr="00645A70">
        <w:rPr>
          <w:rFonts w:ascii="TimesNewRomanPSMT" w:eastAsia="TimesNewRomanPSMT" w:cs="TimesNewRomanPSMT"/>
          <w:color w:val="000000"/>
          <w:szCs w:val="24"/>
          <w:highlight w:val="yellow"/>
        </w:rPr>
        <w:t>Shows the proportion of variation in Y explained by all X variables adjusted for the number of X variables used</w:t>
      </w:r>
    </w:p>
    <w:p w14:paraId="19B2C6C7" w14:textId="77777777" w:rsidR="00597FFA" w:rsidRDefault="00597FFA" w:rsidP="00597FFA">
      <w:pPr>
        <w:autoSpaceDE w:val="0"/>
        <w:autoSpaceDN w:val="0"/>
        <w:adjustRightInd w:val="0"/>
        <w:spacing w:after="0" w:line="240" w:lineRule="auto"/>
        <w:rPr>
          <w:rFonts w:ascii="TimesNewRomanPSMT" w:eastAsia="TimesNewRomanPSMT" w:cs="TimesNewRomanPSMT"/>
          <w:color w:val="000000"/>
          <w:szCs w:val="24"/>
        </w:rPr>
      </w:pPr>
      <w:r>
        <w:rPr>
          <w:noProof/>
        </w:rPr>
        <w:drawing>
          <wp:inline distT="0" distB="0" distL="0" distR="0" wp14:anchorId="6F309BCA" wp14:editId="36D58646">
            <wp:extent cx="4425950" cy="114053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9678" cy="1149225"/>
                    </a:xfrm>
                    <a:prstGeom prst="rect">
                      <a:avLst/>
                    </a:prstGeom>
                  </pic:spPr>
                </pic:pic>
              </a:graphicData>
            </a:graphic>
          </wp:inline>
        </w:drawing>
      </w:r>
    </w:p>
    <w:p w14:paraId="7A806DC5" w14:textId="77777777" w:rsidR="00597FFA" w:rsidRPr="00EF5D3D" w:rsidRDefault="00597FFA" w:rsidP="00597FFA">
      <w:pPr>
        <w:autoSpaceDE w:val="0"/>
        <w:autoSpaceDN w:val="0"/>
        <w:adjustRightInd w:val="0"/>
        <w:spacing w:after="0" w:line="240" w:lineRule="auto"/>
        <w:rPr>
          <w:rFonts w:ascii="TimesNewRomanPSMT" w:eastAsia="TimesNewRomanPSMT" w:cs="TimesNewRomanPSMT"/>
          <w:color w:val="000000"/>
          <w:szCs w:val="24"/>
        </w:rPr>
      </w:pPr>
    </w:p>
    <w:p w14:paraId="2C002896" w14:textId="77777777" w:rsidR="00597FFA" w:rsidRPr="00F138D2" w:rsidRDefault="00597FFA" w:rsidP="00597FFA">
      <w:pPr>
        <w:autoSpaceDE w:val="0"/>
        <w:autoSpaceDN w:val="0"/>
        <w:adjustRightInd w:val="0"/>
        <w:spacing w:after="0" w:line="240" w:lineRule="auto"/>
        <w:rPr>
          <w:rFonts w:ascii="TimesNewRomanPSMT" w:eastAsia="TimesNewRomanPSMT" w:cs="TimesNewRomanPSMT"/>
          <w:color w:val="000000"/>
          <w:szCs w:val="24"/>
          <w:highlight w:val="yellow"/>
        </w:rPr>
      </w:pPr>
      <w:r w:rsidRPr="00F138D2">
        <w:rPr>
          <w:rFonts w:ascii="TimesNewRomanPSMT" w:eastAsia="TimesNewRomanPSMT" w:cs="TimesNewRomanPSMT"/>
          <w:color w:val="000000"/>
          <w:szCs w:val="24"/>
          <w:highlight w:val="yellow"/>
        </w:rPr>
        <w:t>•</w:t>
      </w:r>
      <w:r w:rsidRPr="00F138D2">
        <w:rPr>
          <w:rFonts w:ascii="TimesNewRomanPSMT" w:eastAsia="TimesNewRomanPSMT" w:cs="TimesNewRomanPSMT"/>
          <w:color w:val="000000"/>
          <w:szCs w:val="24"/>
          <w:highlight w:val="yellow"/>
        </w:rPr>
        <w:t xml:space="preserve"> Penalizes excessive use of unimportant independent variables </w:t>
      </w:r>
      <w:r w:rsidRPr="00F138D2">
        <w:rPr>
          <w:rFonts w:ascii="TimesNewRomanPSMT" w:eastAsia="TimesNewRomanPSMT" w:cs="TimesNewRomanPSMT" w:hint="eastAsia"/>
          <w:color w:val="000000"/>
          <w:szCs w:val="24"/>
          <w:highlight w:val="yellow"/>
        </w:rPr>
        <w:t>•</w:t>
      </w:r>
      <w:r w:rsidRPr="00F138D2">
        <w:rPr>
          <w:rFonts w:ascii="TimesNewRomanPSMT" w:eastAsia="TimesNewRomanPSMT" w:cs="TimesNewRomanPSMT"/>
          <w:color w:val="000000"/>
          <w:szCs w:val="24"/>
          <w:highlight w:val="yellow"/>
        </w:rPr>
        <w:t xml:space="preserve"> Smaller than R 2</w:t>
      </w:r>
    </w:p>
    <w:p w14:paraId="1D21CC73" w14:textId="77777777" w:rsidR="00597FFA" w:rsidRDefault="00597FFA" w:rsidP="00597FFA">
      <w:pPr>
        <w:autoSpaceDE w:val="0"/>
        <w:autoSpaceDN w:val="0"/>
        <w:adjustRightInd w:val="0"/>
        <w:spacing w:after="0" w:line="240" w:lineRule="auto"/>
        <w:rPr>
          <w:rFonts w:ascii="TimesNewRomanPSMT" w:eastAsia="TimesNewRomanPSMT" w:cs="TimesNewRomanPSMT"/>
          <w:color w:val="000000"/>
          <w:szCs w:val="24"/>
        </w:rPr>
      </w:pPr>
      <w:r w:rsidRPr="00F138D2">
        <w:rPr>
          <w:rFonts w:ascii="TimesNewRomanPSMT" w:eastAsia="TimesNewRomanPSMT" w:cs="TimesNewRomanPSMT" w:hint="eastAsia"/>
          <w:color w:val="000000"/>
          <w:szCs w:val="24"/>
          <w:highlight w:val="yellow"/>
        </w:rPr>
        <w:t>•</w:t>
      </w:r>
      <w:r w:rsidRPr="00F138D2">
        <w:rPr>
          <w:rFonts w:ascii="TimesNewRomanPSMT" w:eastAsia="TimesNewRomanPSMT" w:cs="TimesNewRomanPSMT"/>
          <w:color w:val="000000"/>
          <w:szCs w:val="24"/>
          <w:highlight w:val="yellow"/>
        </w:rPr>
        <w:t xml:space="preserve"> Useful in comparing among models</w:t>
      </w:r>
      <w:r>
        <w:rPr>
          <w:rFonts w:ascii="TimesNewRomanPSMT" w:eastAsia="TimesNewRomanPSMT" w:cs="TimesNewRomanPSMT"/>
          <w:color w:val="000000"/>
          <w:szCs w:val="24"/>
        </w:rPr>
        <w:t xml:space="preserve"> </w:t>
      </w:r>
    </w:p>
    <w:p w14:paraId="34AD15F8" w14:textId="77777777" w:rsidR="00597FFA" w:rsidRPr="00EF5D3D" w:rsidRDefault="00597FFA" w:rsidP="00597FFA">
      <w:pPr>
        <w:autoSpaceDE w:val="0"/>
        <w:autoSpaceDN w:val="0"/>
        <w:adjustRightInd w:val="0"/>
        <w:spacing w:after="0" w:line="240" w:lineRule="auto"/>
        <w:rPr>
          <w:rFonts w:ascii="TimesNewRomanPSMT" w:eastAsia="TimesNewRomanPSMT" w:cs="TimesNewRomanPSMT"/>
          <w:color w:val="000000"/>
          <w:szCs w:val="24"/>
        </w:rPr>
      </w:pPr>
    </w:p>
    <w:p w14:paraId="461DA3B2" w14:textId="075090C6" w:rsidR="0061168D" w:rsidRDefault="008871EA" w:rsidP="00C64EE3">
      <w:pPr>
        <w:pStyle w:val="Heading4"/>
      </w:pPr>
      <w:r>
        <w:t xml:space="preserve">Residual Standard Error </w:t>
      </w:r>
    </w:p>
    <w:p w14:paraId="38CEA404" w14:textId="6A770E1C" w:rsidR="00A01ADB" w:rsidRDefault="00A01ADB" w:rsidP="00A01ADB"/>
    <w:p w14:paraId="74652E25" w14:textId="7EC53B06" w:rsidR="00A01ADB" w:rsidRDefault="00A01ADB" w:rsidP="00A01ADB">
      <w:r>
        <w:lastRenderedPageBreak/>
        <w:t>RSE is an estimate of standard error.</w:t>
      </w:r>
    </w:p>
    <w:p w14:paraId="6F76474B" w14:textId="3D5F6533" w:rsidR="00A01ADB" w:rsidRDefault="00A01ADB" w:rsidP="00A01ADB">
      <w:r>
        <w:rPr>
          <w:noProof/>
        </w:rPr>
        <w:drawing>
          <wp:inline distT="0" distB="0" distL="0" distR="0" wp14:anchorId="6257ADCC" wp14:editId="297CD0EC">
            <wp:extent cx="5943600" cy="22599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59965"/>
                    </a:xfrm>
                    <a:prstGeom prst="rect">
                      <a:avLst/>
                    </a:prstGeom>
                  </pic:spPr>
                </pic:pic>
              </a:graphicData>
            </a:graphic>
          </wp:inline>
        </w:drawing>
      </w:r>
    </w:p>
    <w:p w14:paraId="0FBA1C6A" w14:textId="4DE872C3" w:rsidR="00AD0503" w:rsidRDefault="00AD0503" w:rsidP="00A01ADB"/>
    <w:p w14:paraId="698779FB" w14:textId="0D5F758B" w:rsidR="00AB54DB" w:rsidRDefault="00AB54DB" w:rsidP="00A01ADB"/>
    <w:p w14:paraId="222D036E" w14:textId="2ED68FAE" w:rsidR="00AB54DB" w:rsidRDefault="00AB54DB" w:rsidP="00AB54DB">
      <w:pPr>
        <w:pStyle w:val="Heading1"/>
      </w:pPr>
      <w:bookmarkStart w:id="8" w:name="_Toc522149311"/>
      <w:r>
        <w:t>RMSE</w:t>
      </w:r>
      <w:bookmarkEnd w:id="8"/>
    </w:p>
    <w:p w14:paraId="55877D57" w14:textId="6AE4DAB2" w:rsidR="00AD0503" w:rsidRDefault="00AD0503" w:rsidP="00A01ADB"/>
    <w:p w14:paraId="6AE25316" w14:textId="77777777" w:rsidR="00B55FC6" w:rsidRPr="00B55FC6" w:rsidRDefault="00B55FC6" w:rsidP="00B55FC6">
      <w:pPr>
        <w:shd w:val="clear" w:color="auto" w:fill="FFFFFF"/>
        <w:spacing w:before="480" w:after="0" w:line="240" w:lineRule="auto"/>
        <w:rPr>
          <w:rFonts w:ascii="Georgia" w:eastAsia="Times New Roman" w:hAnsi="Georgia" w:cs="Times New Roman"/>
          <w:spacing w:val="-1"/>
          <w:sz w:val="32"/>
          <w:szCs w:val="32"/>
        </w:rPr>
      </w:pPr>
      <w:r w:rsidRPr="00B55FC6">
        <w:rPr>
          <w:rFonts w:ascii="Georgia" w:eastAsia="Times New Roman" w:hAnsi="Georgia" w:cs="Times New Roman"/>
          <w:spacing w:val="-1"/>
          <w:sz w:val="32"/>
          <w:szCs w:val="32"/>
        </w:rPr>
        <w:t>RMSE is a quadratic scoring rule that also measures the average magnitude of the error. It’s the square root of the average of squared differences between prediction and actual observation.</w:t>
      </w:r>
    </w:p>
    <w:p w14:paraId="079A6736" w14:textId="399CCE49" w:rsidR="00B55FC6" w:rsidRPr="00B55FC6" w:rsidRDefault="00B55FC6" w:rsidP="00B55FC6">
      <w:pPr>
        <w:spacing w:after="0" w:line="240" w:lineRule="auto"/>
        <w:rPr>
          <w:rFonts w:ascii="Times New Roman" w:eastAsia="Times New Roman" w:hAnsi="Times New Roman" w:cs="Times New Roman"/>
          <w:sz w:val="24"/>
          <w:szCs w:val="24"/>
        </w:rPr>
      </w:pPr>
    </w:p>
    <w:p w14:paraId="49763724" w14:textId="016D51EB" w:rsidR="00B55FC6" w:rsidRPr="00B55FC6" w:rsidRDefault="00B55FC6" w:rsidP="00B55FC6">
      <w:pPr>
        <w:spacing w:after="100" w:line="240" w:lineRule="auto"/>
        <w:rPr>
          <w:rFonts w:ascii="Times New Roman" w:eastAsia="Times New Roman" w:hAnsi="Times New Roman" w:cs="Times New Roman"/>
          <w:sz w:val="24"/>
          <w:szCs w:val="24"/>
        </w:rPr>
      </w:pPr>
      <w:r w:rsidRPr="00B55FC6">
        <w:rPr>
          <w:rFonts w:ascii="Times New Roman" w:eastAsia="Times New Roman" w:hAnsi="Times New Roman" w:cs="Times New Roman"/>
          <w:noProof/>
          <w:sz w:val="24"/>
          <w:szCs w:val="24"/>
        </w:rPr>
        <w:drawing>
          <wp:inline distT="0" distB="0" distL="0" distR="0" wp14:anchorId="00DE4AA5" wp14:editId="0585517C">
            <wp:extent cx="2374900" cy="65430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8306" cy="663513"/>
                    </a:xfrm>
                    <a:prstGeom prst="rect">
                      <a:avLst/>
                    </a:prstGeom>
                    <a:noFill/>
                    <a:ln>
                      <a:noFill/>
                    </a:ln>
                  </pic:spPr>
                </pic:pic>
              </a:graphicData>
            </a:graphic>
          </wp:inline>
        </w:drawing>
      </w:r>
    </w:p>
    <w:p w14:paraId="68A6E0BD" w14:textId="77777777" w:rsidR="00B55FC6" w:rsidRDefault="00B55FC6" w:rsidP="00A01ADB"/>
    <w:p w14:paraId="3E2EF416" w14:textId="26BF1EB7" w:rsidR="00AD0503" w:rsidRDefault="00AD0503" w:rsidP="00AD0503">
      <w:pPr>
        <w:pStyle w:val="Heading1"/>
      </w:pPr>
      <w:bookmarkStart w:id="9" w:name="_Toc522149312"/>
      <w:r>
        <w:t>Interview</w:t>
      </w:r>
      <w:bookmarkEnd w:id="9"/>
      <w:r>
        <w:t xml:space="preserve"> </w:t>
      </w:r>
    </w:p>
    <w:p w14:paraId="279F7A2F" w14:textId="77777777" w:rsidR="00B55FC6" w:rsidRPr="00B576AF" w:rsidRDefault="00B55FC6" w:rsidP="004F54D9">
      <w:pPr>
        <w:pStyle w:val="Heading5"/>
        <w:rPr>
          <w:rFonts w:eastAsiaTheme="minorHAnsi"/>
          <w:iCs/>
          <w:shd w:val="clear" w:color="auto" w:fill="FFFFFF"/>
        </w:rPr>
      </w:pPr>
      <w:r w:rsidRPr="00B576AF">
        <w:rPr>
          <w:rFonts w:eastAsiaTheme="minorHAnsi"/>
          <w:shd w:val="clear" w:color="auto" w:fill="FFFFFF"/>
        </w:rPr>
        <w:t>In which cases would each error metric be appropriate?</w:t>
      </w:r>
    </w:p>
    <w:p w14:paraId="6DC2B455" w14:textId="77777777" w:rsidR="004F54D9" w:rsidRDefault="00B55FC6" w:rsidP="004F54D9">
      <w:pPr>
        <w:shd w:val="clear" w:color="auto" w:fill="FFFFFF"/>
        <w:spacing w:before="100" w:beforeAutospacing="1" w:after="100" w:afterAutospacing="1" w:line="240" w:lineRule="auto"/>
        <w:rPr>
          <w:rFonts w:ascii="Segoe UI" w:hAnsi="Segoe UI" w:cs="Segoe UI"/>
          <w:color w:val="24292E"/>
        </w:rPr>
      </w:pPr>
      <w:r w:rsidRPr="00D84397">
        <w:rPr>
          <w:rFonts w:ascii="Segoe UI" w:hAnsi="Segoe UI" w:cs="Segoe UI"/>
          <w:color w:val="24292E"/>
          <w:highlight w:val="green"/>
        </w:rPr>
        <w:t xml:space="preserve">MSE is </w:t>
      </w:r>
      <w:proofErr w:type="gramStart"/>
      <w:r w:rsidRPr="00D84397">
        <w:rPr>
          <w:rFonts w:ascii="Segoe UI" w:hAnsi="Segoe UI" w:cs="Segoe UI"/>
          <w:color w:val="24292E"/>
          <w:highlight w:val="green"/>
        </w:rPr>
        <w:t>more strict</w:t>
      </w:r>
      <w:proofErr w:type="gramEnd"/>
      <w:r w:rsidRPr="00D84397">
        <w:rPr>
          <w:rFonts w:ascii="Segoe UI" w:hAnsi="Segoe UI" w:cs="Segoe UI"/>
          <w:color w:val="24292E"/>
          <w:highlight w:val="green"/>
        </w:rPr>
        <w:t xml:space="preserve"> to having outliers. </w:t>
      </w:r>
    </w:p>
    <w:p w14:paraId="4CDB2872" w14:textId="08382A7D" w:rsidR="00590EF0" w:rsidRPr="004F54D9" w:rsidRDefault="00590EF0" w:rsidP="004F54D9">
      <w:pPr>
        <w:shd w:val="clear" w:color="auto" w:fill="FFFFFF"/>
        <w:spacing w:before="100" w:beforeAutospacing="1" w:after="100" w:afterAutospacing="1" w:line="240" w:lineRule="auto"/>
        <w:rPr>
          <w:rFonts w:ascii="Segoe UI" w:hAnsi="Segoe UI" w:cs="Segoe UI"/>
          <w:color w:val="24292E"/>
          <w:highlight w:val="yellow"/>
        </w:rPr>
      </w:pPr>
      <w:r w:rsidRPr="004F54D9">
        <w:rPr>
          <w:rFonts w:ascii="Segoe UI" w:hAnsi="Segoe UI" w:cs="Segoe UI"/>
          <w:color w:val="24292E"/>
        </w:rPr>
        <w:t xml:space="preserve">Differences: Taking the square root of the average squared errors has some interesting implications for RMSE. </w:t>
      </w:r>
      <w:r w:rsidRPr="00D84397">
        <w:rPr>
          <w:rFonts w:ascii="Segoe UI" w:hAnsi="Segoe UI" w:cs="Segoe UI"/>
          <w:color w:val="24292E"/>
          <w:highlight w:val="green"/>
        </w:rPr>
        <w:t>Since the errors are squared before they are averaged, the RMSE gives a relatively high weight to large errors</w:t>
      </w:r>
      <w:bookmarkStart w:id="10" w:name="_GoBack"/>
      <w:bookmarkEnd w:id="10"/>
      <w:r w:rsidRPr="004F54D9">
        <w:rPr>
          <w:rFonts w:ascii="Segoe UI" w:hAnsi="Segoe UI" w:cs="Segoe UI"/>
          <w:color w:val="24292E"/>
          <w:highlight w:val="yellow"/>
        </w:rPr>
        <w:t>.</w:t>
      </w:r>
      <w:r w:rsidRPr="004F54D9">
        <w:rPr>
          <w:rFonts w:ascii="Segoe UI" w:hAnsi="Segoe UI" w:cs="Segoe UI"/>
          <w:color w:val="24292E"/>
        </w:rPr>
        <w:t> This means the RMSE should be more useful when large errors are particularly undesirable. The three tables below show examples where MAE is steady and RMSE increases as the variance associated with the frequency distribution of error magnitudes also increases.</w:t>
      </w:r>
    </w:p>
    <w:p w14:paraId="0EAB7EF9" w14:textId="2A7C29DD" w:rsidR="00590EF0" w:rsidRPr="00590EF0" w:rsidRDefault="00590EF0" w:rsidP="004F54D9">
      <w:pPr>
        <w:pStyle w:val="ListParagraph"/>
        <w:spacing w:before="100" w:after="100" w:line="240" w:lineRule="auto"/>
        <w:rPr>
          <w:rFonts w:ascii="Times New Roman" w:eastAsia="Times New Roman" w:hAnsi="Times New Roman" w:cs="Times New Roman"/>
          <w:sz w:val="24"/>
          <w:szCs w:val="24"/>
        </w:rPr>
      </w:pPr>
    </w:p>
    <w:p w14:paraId="42DEBBD3" w14:textId="794D0D12" w:rsidR="004F54D9" w:rsidRPr="004F54D9" w:rsidRDefault="00590EF0" w:rsidP="004F54D9">
      <w:pPr>
        <w:pStyle w:val="ListParagraph"/>
        <w:spacing w:before="100" w:after="100" w:line="240" w:lineRule="auto"/>
        <w:rPr>
          <w:rFonts w:ascii="Times New Roman" w:eastAsia="Times New Roman" w:hAnsi="Times New Roman" w:cs="Times New Roman"/>
          <w:sz w:val="24"/>
          <w:szCs w:val="24"/>
        </w:rPr>
      </w:pPr>
      <w:r w:rsidRPr="00590EF0">
        <w:rPr>
          <w:noProof/>
        </w:rPr>
        <w:drawing>
          <wp:inline distT="0" distB="0" distL="0" distR="0" wp14:anchorId="3A438F3F" wp14:editId="7F09B210">
            <wp:extent cx="4815571" cy="192468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6388" cy="1929008"/>
                    </a:xfrm>
                    <a:prstGeom prst="rect">
                      <a:avLst/>
                    </a:prstGeom>
                    <a:noFill/>
                    <a:ln>
                      <a:noFill/>
                    </a:ln>
                  </pic:spPr>
                </pic:pic>
              </a:graphicData>
            </a:graphic>
          </wp:inline>
        </w:drawing>
      </w:r>
    </w:p>
    <w:p w14:paraId="0C518411" w14:textId="1BFB715D" w:rsidR="004F54D9" w:rsidRDefault="004F54D9" w:rsidP="00AD0503">
      <w:pPr>
        <w:pStyle w:val="Heading5"/>
        <w:rPr>
          <w:rFonts w:eastAsia="Times New Roman"/>
        </w:rPr>
      </w:pPr>
    </w:p>
    <w:p w14:paraId="1838C026" w14:textId="56D9727A" w:rsidR="004F54D9" w:rsidRDefault="004F54D9" w:rsidP="004F54D9">
      <w:r>
        <w:rPr>
          <w:rFonts w:ascii="Georgia" w:hAnsi="Georgia"/>
          <w:i/>
          <w:iCs/>
          <w:spacing w:val="-1"/>
          <w:sz w:val="32"/>
          <w:szCs w:val="32"/>
          <w:shd w:val="clear" w:color="auto" w:fill="FFFFFF"/>
        </w:rPr>
        <w:t>RMSE does not necessarily increase with the variance of the errors. RMSE increases with the variance of the frequency distribution of error magnitudes.</w:t>
      </w:r>
    </w:p>
    <w:p w14:paraId="478AF86E" w14:textId="77777777" w:rsidR="004F54D9" w:rsidRPr="004F54D9" w:rsidRDefault="004F54D9" w:rsidP="004F54D9">
      <w:pPr>
        <w:shd w:val="clear" w:color="auto" w:fill="FFFFFF"/>
        <w:spacing w:before="480" w:after="0" w:line="240" w:lineRule="auto"/>
        <w:rPr>
          <w:rFonts w:ascii="Georgia" w:eastAsia="Times New Roman" w:hAnsi="Georgia" w:cs="Times New Roman"/>
          <w:spacing w:val="-1"/>
          <w:sz w:val="32"/>
          <w:szCs w:val="32"/>
        </w:rPr>
      </w:pPr>
      <w:r w:rsidRPr="004F54D9">
        <w:rPr>
          <w:rFonts w:ascii="Georgia" w:eastAsia="Times New Roman" w:hAnsi="Georgia" w:cs="Times New Roman"/>
          <w:spacing w:val="-1"/>
          <w:sz w:val="32"/>
          <w:szCs w:val="32"/>
        </w:rPr>
        <w:t>To demonstrate, consider Case 4 and Case 5 in the tables below. Case 4 has an equal number of test errors of 0 and 5 and Case 5 has an equal number of test errors of 3 and 4. The variance of the errors is greater in Case 4 but the RMSE is the same for Case 4 and Case 5.</w:t>
      </w:r>
    </w:p>
    <w:p w14:paraId="3969767E" w14:textId="4C63DBFE" w:rsidR="004F54D9" w:rsidRPr="004F54D9" w:rsidRDefault="004F54D9" w:rsidP="004F54D9">
      <w:pPr>
        <w:spacing w:after="0" w:line="240" w:lineRule="auto"/>
        <w:rPr>
          <w:rFonts w:ascii="Times New Roman" w:eastAsia="Times New Roman" w:hAnsi="Times New Roman" w:cs="Times New Roman"/>
          <w:sz w:val="24"/>
          <w:szCs w:val="24"/>
        </w:rPr>
      </w:pPr>
    </w:p>
    <w:p w14:paraId="1DF39425" w14:textId="0AACFAD9" w:rsidR="004F54D9" w:rsidRPr="004F54D9" w:rsidRDefault="004F54D9" w:rsidP="004F54D9">
      <w:pPr>
        <w:spacing w:after="100" w:line="240" w:lineRule="auto"/>
        <w:rPr>
          <w:rFonts w:ascii="Times New Roman" w:eastAsia="Times New Roman" w:hAnsi="Times New Roman" w:cs="Times New Roman"/>
          <w:sz w:val="24"/>
          <w:szCs w:val="24"/>
        </w:rPr>
      </w:pPr>
      <w:r w:rsidRPr="004F54D9">
        <w:rPr>
          <w:rFonts w:ascii="Times New Roman" w:eastAsia="Times New Roman" w:hAnsi="Times New Roman" w:cs="Times New Roman"/>
          <w:noProof/>
          <w:sz w:val="24"/>
          <w:szCs w:val="24"/>
        </w:rPr>
        <w:drawing>
          <wp:inline distT="0" distB="0" distL="0" distR="0" wp14:anchorId="34AF638D" wp14:editId="45593758">
            <wp:extent cx="4933950" cy="2927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3950" cy="2927350"/>
                    </a:xfrm>
                    <a:prstGeom prst="rect">
                      <a:avLst/>
                    </a:prstGeom>
                    <a:noFill/>
                    <a:ln>
                      <a:noFill/>
                    </a:ln>
                  </pic:spPr>
                </pic:pic>
              </a:graphicData>
            </a:graphic>
          </wp:inline>
        </w:drawing>
      </w:r>
    </w:p>
    <w:p w14:paraId="24871726" w14:textId="77777777" w:rsidR="004F54D9" w:rsidRPr="004F54D9" w:rsidRDefault="004F54D9" w:rsidP="004F54D9">
      <w:pPr>
        <w:spacing w:after="0" w:line="240" w:lineRule="auto"/>
        <w:rPr>
          <w:rFonts w:ascii="Times New Roman" w:eastAsia="Times New Roman" w:hAnsi="Times New Roman" w:cs="Times New Roman"/>
          <w:sz w:val="24"/>
          <w:szCs w:val="24"/>
        </w:rPr>
      </w:pPr>
      <w:r w:rsidRPr="004F54D9">
        <w:rPr>
          <w:rFonts w:ascii="Times New Roman" w:eastAsia="Times New Roman" w:hAnsi="Times New Roman" w:cs="Times New Roman"/>
          <w:sz w:val="24"/>
          <w:szCs w:val="24"/>
        </w:rPr>
        <w:t>3,4,5 is a Pythagorean Triple</w:t>
      </w:r>
    </w:p>
    <w:p w14:paraId="6D8FE01F" w14:textId="77777777" w:rsidR="004F54D9" w:rsidRPr="004F54D9" w:rsidRDefault="004F54D9" w:rsidP="004F54D9">
      <w:pPr>
        <w:shd w:val="clear" w:color="auto" w:fill="FFFFFF"/>
        <w:spacing w:before="480" w:after="0" w:line="240" w:lineRule="auto"/>
        <w:rPr>
          <w:rFonts w:ascii="Georgia" w:eastAsia="Times New Roman" w:hAnsi="Georgia" w:cs="Times New Roman"/>
          <w:spacing w:val="-1"/>
          <w:sz w:val="32"/>
          <w:szCs w:val="32"/>
        </w:rPr>
      </w:pPr>
      <w:r w:rsidRPr="004F54D9">
        <w:rPr>
          <w:rFonts w:ascii="Georgia" w:eastAsia="Times New Roman" w:hAnsi="Georgia" w:cs="Times New Roman"/>
          <w:spacing w:val="-1"/>
          <w:sz w:val="32"/>
          <w:szCs w:val="32"/>
        </w:rPr>
        <w:lastRenderedPageBreak/>
        <w:t>There may be cases where the variance of the frequency distribution of error magnitudes (still a mouthful) is of interest but in most cases (that I can think of) the variance of the errors is of more interest.</w:t>
      </w:r>
    </w:p>
    <w:p w14:paraId="57C5194C" w14:textId="6CC2B5FA" w:rsidR="004F54D9" w:rsidRDefault="004F54D9" w:rsidP="004F54D9"/>
    <w:p w14:paraId="065FB90E" w14:textId="77777777" w:rsidR="00B37605" w:rsidRPr="00B37605" w:rsidRDefault="00B37605" w:rsidP="00B37605">
      <w:pPr>
        <w:spacing w:before="480" w:after="0" w:line="240" w:lineRule="auto"/>
        <w:rPr>
          <w:rFonts w:ascii="Georgia" w:eastAsia="Times New Roman" w:hAnsi="Georgia" w:cs="Times New Roman"/>
          <w:spacing w:val="-1"/>
          <w:sz w:val="32"/>
          <w:szCs w:val="32"/>
        </w:rPr>
      </w:pPr>
      <w:r w:rsidRPr="00B37605">
        <w:rPr>
          <w:rFonts w:ascii="Georgia" w:eastAsia="Times New Roman" w:hAnsi="Georgia" w:cs="Times New Roman"/>
          <w:spacing w:val="-1"/>
          <w:sz w:val="32"/>
          <w:szCs w:val="32"/>
        </w:rPr>
        <w:t>Another implication of the RMSE formula that is not often discussed has to do with sample size. Using MAE, we can put a lower and upper bound on RMSE.</w:t>
      </w:r>
    </w:p>
    <w:p w14:paraId="214AEF5B" w14:textId="77777777" w:rsidR="00B37605" w:rsidRPr="00B37605" w:rsidRDefault="00B37605" w:rsidP="00B37605">
      <w:pPr>
        <w:numPr>
          <w:ilvl w:val="0"/>
          <w:numId w:val="30"/>
        </w:numPr>
        <w:spacing w:before="480" w:after="0" w:line="240" w:lineRule="auto"/>
        <w:ind w:left="450"/>
        <w:rPr>
          <w:rFonts w:ascii="Georgia" w:eastAsia="Times New Roman" w:hAnsi="Georgia" w:cs="Times New Roman"/>
          <w:spacing w:val="-1"/>
          <w:sz w:val="32"/>
          <w:szCs w:val="32"/>
        </w:rPr>
      </w:pPr>
      <w:r w:rsidRPr="00B37605">
        <w:rPr>
          <w:rFonts w:ascii="Georgia" w:eastAsia="Times New Roman" w:hAnsi="Georgia" w:cs="Times New Roman"/>
          <w:b/>
          <w:bCs/>
          <w:spacing w:val="-1"/>
          <w:sz w:val="32"/>
          <w:szCs w:val="32"/>
        </w:rPr>
        <w:t>[MAE] ≤ [RMSE]</w:t>
      </w:r>
      <w:r w:rsidRPr="00B37605">
        <w:rPr>
          <w:rFonts w:ascii="Georgia" w:eastAsia="Times New Roman" w:hAnsi="Georgia" w:cs="Times New Roman"/>
          <w:spacing w:val="-1"/>
          <w:sz w:val="32"/>
          <w:szCs w:val="32"/>
        </w:rPr>
        <w:t xml:space="preserve">. The RMSE result will always be larger or equal to the MAE. If </w:t>
      </w:r>
      <w:proofErr w:type="gramStart"/>
      <w:r w:rsidRPr="00B37605">
        <w:rPr>
          <w:rFonts w:ascii="Georgia" w:eastAsia="Times New Roman" w:hAnsi="Georgia" w:cs="Times New Roman"/>
          <w:spacing w:val="-1"/>
          <w:sz w:val="32"/>
          <w:szCs w:val="32"/>
        </w:rPr>
        <w:t>all of</w:t>
      </w:r>
      <w:proofErr w:type="gramEnd"/>
      <w:r w:rsidRPr="00B37605">
        <w:rPr>
          <w:rFonts w:ascii="Georgia" w:eastAsia="Times New Roman" w:hAnsi="Georgia" w:cs="Times New Roman"/>
          <w:spacing w:val="-1"/>
          <w:sz w:val="32"/>
          <w:szCs w:val="32"/>
        </w:rPr>
        <w:t xml:space="preserve"> the errors have the same magnitude, then RMSE=MAE.</w:t>
      </w:r>
    </w:p>
    <w:p w14:paraId="52CD4269" w14:textId="77777777" w:rsidR="00B37605" w:rsidRPr="00B37605" w:rsidRDefault="00B37605" w:rsidP="00B37605">
      <w:pPr>
        <w:numPr>
          <w:ilvl w:val="0"/>
          <w:numId w:val="30"/>
        </w:numPr>
        <w:spacing w:before="252" w:after="0" w:line="240" w:lineRule="auto"/>
        <w:ind w:left="450"/>
        <w:rPr>
          <w:rFonts w:ascii="Georgia" w:eastAsia="Times New Roman" w:hAnsi="Georgia" w:cs="Times New Roman"/>
          <w:spacing w:val="-1"/>
          <w:sz w:val="32"/>
          <w:szCs w:val="32"/>
        </w:rPr>
      </w:pPr>
      <w:r w:rsidRPr="00B37605">
        <w:rPr>
          <w:rFonts w:ascii="Georgia" w:eastAsia="Times New Roman" w:hAnsi="Georgia" w:cs="Times New Roman"/>
          <w:b/>
          <w:bCs/>
          <w:spacing w:val="-1"/>
          <w:sz w:val="32"/>
          <w:szCs w:val="32"/>
        </w:rPr>
        <w:t>[RMSE] ≤ [MAE * sqrt(n)]</w:t>
      </w:r>
      <w:r w:rsidRPr="00B37605">
        <w:rPr>
          <w:rFonts w:ascii="Georgia" w:eastAsia="Times New Roman" w:hAnsi="Georgia" w:cs="Times New Roman"/>
          <w:spacing w:val="-1"/>
          <w:sz w:val="32"/>
          <w:szCs w:val="32"/>
        </w:rPr>
        <w:t xml:space="preserve">, where n is the number of test samples. The difference between RMSE and MAE is greatest when </w:t>
      </w:r>
      <w:proofErr w:type="gramStart"/>
      <w:r w:rsidRPr="00B37605">
        <w:rPr>
          <w:rFonts w:ascii="Georgia" w:eastAsia="Times New Roman" w:hAnsi="Georgia" w:cs="Times New Roman"/>
          <w:spacing w:val="-1"/>
          <w:sz w:val="32"/>
          <w:szCs w:val="32"/>
        </w:rPr>
        <w:t>all of</w:t>
      </w:r>
      <w:proofErr w:type="gramEnd"/>
      <w:r w:rsidRPr="00B37605">
        <w:rPr>
          <w:rFonts w:ascii="Georgia" w:eastAsia="Times New Roman" w:hAnsi="Georgia" w:cs="Times New Roman"/>
          <w:spacing w:val="-1"/>
          <w:sz w:val="32"/>
          <w:szCs w:val="32"/>
        </w:rPr>
        <w:t xml:space="preserve"> the prediction error comes from a single test sample. The squared error then equals to [MAE^2 * n] for that single test sample and 0 for all other samples. Taking the square root, RMSE then equals to [MAE * sqrt(n)].</w:t>
      </w:r>
    </w:p>
    <w:p w14:paraId="27799382" w14:textId="77777777" w:rsidR="00B37605" w:rsidRPr="00B37605" w:rsidRDefault="00B37605" w:rsidP="00B37605">
      <w:pPr>
        <w:spacing w:before="480" w:after="0" w:line="240" w:lineRule="auto"/>
        <w:rPr>
          <w:rFonts w:ascii="Georgia" w:eastAsia="Times New Roman" w:hAnsi="Georgia" w:cs="Times New Roman"/>
          <w:i/>
          <w:iCs/>
          <w:spacing w:val="-1"/>
          <w:sz w:val="32"/>
          <w:szCs w:val="32"/>
        </w:rPr>
      </w:pPr>
      <w:r w:rsidRPr="00B37605">
        <w:rPr>
          <w:rFonts w:ascii="Georgia" w:eastAsia="Times New Roman" w:hAnsi="Georgia" w:cs="Times New Roman"/>
          <w:i/>
          <w:iCs/>
          <w:spacing w:val="-1"/>
          <w:sz w:val="32"/>
          <w:szCs w:val="32"/>
        </w:rPr>
        <w:t xml:space="preserve">Focusing on the upper bound, this means that RMSE </w:t>
      </w:r>
      <w:proofErr w:type="gramStart"/>
      <w:r w:rsidRPr="00B37605">
        <w:rPr>
          <w:rFonts w:ascii="Georgia" w:eastAsia="Times New Roman" w:hAnsi="Georgia" w:cs="Times New Roman"/>
          <w:i/>
          <w:iCs/>
          <w:spacing w:val="-1"/>
          <w:sz w:val="32"/>
          <w:szCs w:val="32"/>
        </w:rPr>
        <w:t>has a tendency to</w:t>
      </w:r>
      <w:proofErr w:type="gramEnd"/>
      <w:r w:rsidRPr="00B37605">
        <w:rPr>
          <w:rFonts w:ascii="Georgia" w:eastAsia="Times New Roman" w:hAnsi="Georgia" w:cs="Times New Roman"/>
          <w:i/>
          <w:iCs/>
          <w:spacing w:val="-1"/>
          <w:sz w:val="32"/>
          <w:szCs w:val="32"/>
        </w:rPr>
        <w:t xml:space="preserve"> be increasingly larger than MAE as the test sample size increases.</w:t>
      </w:r>
    </w:p>
    <w:p w14:paraId="7E1CA223" w14:textId="77777777" w:rsidR="00B37605" w:rsidRPr="00B37605" w:rsidRDefault="00B37605" w:rsidP="00B37605">
      <w:pPr>
        <w:spacing w:before="480" w:after="0" w:line="240" w:lineRule="auto"/>
        <w:rPr>
          <w:rFonts w:ascii="Georgia" w:eastAsia="Times New Roman" w:hAnsi="Georgia" w:cs="Times New Roman"/>
          <w:spacing w:val="-1"/>
          <w:sz w:val="32"/>
          <w:szCs w:val="32"/>
        </w:rPr>
      </w:pPr>
      <w:r w:rsidRPr="00B37605">
        <w:rPr>
          <w:rFonts w:ascii="Georgia" w:eastAsia="Times New Roman" w:hAnsi="Georgia" w:cs="Times New Roman"/>
          <w:spacing w:val="-1"/>
          <w:sz w:val="32"/>
          <w:szCs w:val="32"/>
        </w:rPr>
        <w:t>This can problematic when comparing RMSE results calculated on different sized test samples, which is frequently the case in real world modeling.</w:t>
      </w:r>
    </w:p>
    <w:p w14:paraId="2B851699" w14:textId="2C9F9D9C" w:rsidR="00B37605" w:rsidRPr="00B37605" w:rsidRDefault="00B37605" w:rsidP="00B37605">
      <w:pPr>
        <w:spacing w:before="45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1888C9C7" w14:textId="77777777" w:rsidR="00B37605" w:rsidRPr="00B37605" w:rsidRDefault="00B37605" w:rsidP="00B37605">
      <w:pPr>
        <w:spacing w:before="206" w:after="0" w:line="240" w:lineRule="auto"/>
        <w:rPr>
          <w:rFonts w:ascii="Georgia" w:eastAsia="Times New Roman" w:hAnsi="Georgia" w:cs="Times New Roman"/>
          <w:spacing w:val="-1"/>
          <w:sz w:val="32"/>
          <w:szCs w:val="32"/>
        </w:rPr>
      </w:pPr>
      <w:r w:rsidRPr="00B37605">
        <w:rPr>
          <w:rFonts w:ascii="Georgia" w:eastAsia="Times New Roman" w:hAnsi="Georgia" w:cs="Times New Roman"/>
          <w:spacing w:val="-1"/>
          <w:sz w:val="32"/>
          <w:szCs w:val="32"/>
          <w:highlight w:val="yellow"/>
        </w:rPr>
        <w:t>RMSE has the benefit of penalizing large errors more so can be more appropriate in some cases, for example, if being off by 10 is more than twice as bad as being off by 5.</w:t>
      </w:r>
      <w:r w:rsidRPr="00B37605">
        <w:rPr>
          <w:rFonts w:ascii="Georgia" w:eastAsia="Times New Roman" w:hAnsi="Georgia" w:cs="Times New Roman"/>
          <w:spacing w:val="-1"/>
          <w:sz w:val="32"/>
          <w:szCs w:val="32"/>
        </w:rPr>
        <w:t xml:space="preserve"> But if being off by 10 is just twice as bad as being off by 5, then MAE is more appropriate.</w:t>
      </w:r>
    </w:p>
    <w:p w14:paraId="52B199E7" w14:textId="77777777" w:rsidR="00B37605" w:rsidRPr="00B37605" w:rsidRDefault="00B37605" w:rsidP="00B37605">
      <w:pPr>
        <w:spacing w:before="480" w:after="0" w:line="240" w:lineRule="auto"/>
        <w:rPr>
          <w:rFonts w:ascii="Georgia" w:eastAsia="Times New Roman" w:hAnsi="Georgia" w:cs="Times New Roman"/>
          <w:spacing w:val="-1"/>
          <w:sz w:val="32"/>
          <w:szCs w:val="32"/>
        </w:rPr>
      </w:pPr>
      <w:r w:rsidRPr="00B37605">
        <w:rPr>
          <w:rFonts w:ascii="Georgia" w:eastAsia="Times New Roman" w:hAnsi="Georgia" w:cs="Times New Roman"/>
          <w:spacing w:val="-1"/>
          <w:sz w:val="32"/>
          <w:szCs w:val="32"/>
          <w:highlight w:val="yellow"/>
        </w:rPr>
        <w:lastRenderedPageBreak/>
        <w:t>From an interpretation standpoint, MAE is clearly the winner.</w:t>
      </w:r>
      <w:r w:rsidRPr="00B37605">
        <w:rPr>
          <w:rFonts w:ascii="Georgia" w:eastAsia="Times New Roman" w:hAnsi="Georgia" w:cs="Times New Roman"/>
          <w:spacing w:val="-1"/>
          <w:sz w:val="32"/>
          <w:szCs w:val="32"/>
        </w:rPr>
        <w:t xml:space="preserve"> RMSE does not describe average error alone and has other implications that are more difficult to tease out and understand.</w:t>
      </w:r>
    </w:p>
    <w:p w14:paraId="026A1F1E" w14:textId="77777777" w:rsidR="00B37605" w:rsidRPr="00B37605" w:rsidRDefault="00B37605" w:rsidP="00B37605">
      <w:pPr>
        <w:spacing w:before="480" w:after="0" w:line="240" w:lineRule="auto"/>
        <w:rPr>
          <w:rFonts w:ascii="Georgia" w:eastAsia="Times New Roman" w:hAnsi="Georgia" w:cs="Times New Roman"/>
          <w:spacing w:val="-1"/>
          <w:sz w:val="32"/>
          <w:szCs w:val="32"/>
        </w:rPr>
      </w:pPr>
      <w:r w:rsidRPr="00B37605">
        <w:rPr>
          <w:rFonts w:ascii="Georgia" w:eastAsia="Times New Roman" w:hAnsi="Georgia" w:cs="Times New Roman"/>
          <w:spacing w:val="-1"/>
          <w:sz w:val="32"/>
          <w:szCs w:val="32"/>
        </w:rPr>
        <w:t>On the other hand, one distinct advantage of RMSE over MAE is that RMSE avoids the use of taking the absolute value, which is undesirable in many mathematical calculations</w:t>
      </w:r>
      <w:r w:rsidRPr="00B37605">
        <w:rPr>
          <w:rFonts w:ascii="Georgia" w:eastAsia="Times New Roman" w:hAnsi="Georgia" w:cs="Times New Roman"/>
          <w:i/>
          <w:iCs/>
          <w:spacing w:val="-1"/>
          <w:sz w:val="32"/>
          <w:szCs w:val="32"/>
        </w:rPr>
        <w:t> (not discussed in this article, another time…)</w:t>
      </w:r>
      <w:r w:rsidRPr="00B37605">
        <w:rPr>
          <w:rFonts w:ascii="Georgia" w:eastAsia="Times New Roman" w:hAnsi="Georgia" w:cs="Times New Roman"/>
          <w:spacing w:val="-1"/>
          <w:sz w:val="32"/>
          <w:szCs w:val="32"/>
        </w:rPr>
        <w:t>.</w:t>
      </w:r>
    </w:p>
    <w:p w14:paraId="04CC23A5" w14:textId="77777777" w:rsidR="00B37605" w:rsidRPr="004F54D9" w:rsidRDefault="00B37605" w:rsidP="004F54D9"/>
    <w:p w14:paraId="191EFFC7" w14:textId="75D876C6" w:rsidR="00AD0503" w:rsidRPr="00AD0503" w:rsidRDefault="00AD0503" w:rsidP="00AD0503">
      <w:pPr>
        <w:pStyle w:val="Heading5"/>
        <w:rPr>
          <w:rFonts w:eastAsia="Times New Roman"/>
        </w:rPr>
      </w:pPr>
      <w:r w:rsidRPr="00AD0503">
        <w:rPr>
          <w:rFonts w:eastAsia="Times New Roman"/>
        </w:rPr>
        <w:t>How would you validate a model you created to generate a predictive model of a quantitative outcome variable using multiple regression?</w:t>
      </w:r>
    </w:p>
    <w:p w14:paraId="2968BE10" w14:textId="2B366DF3" w:rsidR="00AD0503" w:rsidRPr="00AD0503" w:rsidRDefault="00AB54DB" w:rsidP="00AD0503">
      <w:r>
        <w:rPr>
          <w:noProof/>
        </w:rPr>
        <w:drawing>
          <wp:inline distT="0" distB="0" distL="0" distR="0" wp14:anchorId="6224C477" wp14:editId="136F1DDE">
            <wp:extent cx="5943600" cy="3065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145"/>
                    </a:xfrm>
                    <a:prstGeom prst="rect">
                      <a:avLst/>
                    </a:prstGeom>
                  </pic:spPr>
                </pic:pic>
              </a:graphicData>
            </a:graphic>
          </wp:inline>
        </w:drawing>
      </w:r>
    </w:p>
    <w:sectPr w:rsidR="00AD0503" w:rsidRPr="00AD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C0B"/>
    <w:multiLevelType w:val="multilevel"/>
    <w:tmpl w:val="9A4CC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B05D9"/>
    <w:multiLevelType w:val="hybridMultilevel"/>
    <w:tmpl w:val="2FF63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A2C5B"/>
    <w:multiLevelType w:val="multilevel"/>
    <w:tmpl w:val="CF4C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36627"/>
    <w:multiLevelType w:val="multilevel"/>
    <w:tmpl w:val="4010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60DF7"/>
    <w:multiLevelType w:val="multilevel"/>
    <w:tmpl w:val="F4E4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A429C"/>
    <w:multiLevelType w:val="multilevel"/>
    <w:tmpl w:val="3AE6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778DF"/>
    <w:multiLevelType w:val="hybridMultilevel"/>
    <w:tmpl w:val="ACE8E2EE"/>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7" w15:restartNumberingAfterBreak="0">
    <w:nsid w:val="34770282"/>
    <w:multiLevelType w:val="multilevel"/>
    <w:tmpl w:val="B67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72450"/>
    <w:multiLevelType w:val="multilevel"/>
    <w:tmpl w:val="9EBA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9627C"/>
    <w:multiLevelType w:val="multilevel"/>
    <w:tmpl w:val="D7D4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324BE"/>
    <w:multiLevelType w:val="hybridMultilevel"/>
    <w:tmpl w:val="73A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1A6576"/>
    <w:multiLevelType w:val="multilevel"/>
    <w:tmpl w:val="4C92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4D5993"/>
    <w:multiLevelType w:val="hybridMultilevel"/>
    <w:tmpl w:val="61F42A0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34E4229"/>
    <w:multiLevelType w:val="multilevel"/>
    <w:tmpl w:val="9D54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00893"/>
    <w:multiLevelType w:val="multilevel"/>
    <w:tmpl w:val="56E28B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D53FEA"/>
    <w:multiLevelType w:val="multilevel"/>
    <w:tmpl w:val="7C7AE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14EB0"/>
    <w:multiLevelType w:val="hybridMultilevel"/>
    <w:tmpl w:val="C488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201B8A"/>
    <w:multiLevelType w:val="multilevel"/>
    <w:tmpl w:val="56383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D7713D"/>
    <w:multiLevelType w:val="hybridMultilevel"/>
    <w:tmpl w:val="1DA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71908"/>
    <w:multiLevelType w:val="hybridMultilevel"/>
    <w:tmpl w:val="F43E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C613F3"/>
    <w:multiLevelType w:val="hybridMultilevel"/>
    <w:tmpl w:val="0F78DA36"/>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1" w15:restartNumberingAfterBreak="0">
    <w:nsid w:val="57F50E19"/>
    <w:multiLevelType w:val="hybridMultilevel"/>
    <w:tmpl w:val="0012F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091203"/>
    <w:multiLevelType w:val="hybridMultilevel"/>
    <w:tmpl w:val="558AE5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F86C4F"/>
    <w:multiLevelType w:val="multilevel"/>
    <w:tmpl w:val="ABB8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ED099F"/>
    <w:multiLevelType w:val="multilevel"/>
    <w:tmpl w:val="7CE6F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AD135B"/>
    <w:multiLevelType w:val="multilevel"/>
    <w:tmpl w:val="67DC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191FA1"/>
    <w:multiLevelType w:val="hybridMultilevel"/>
    <w:tmpl w:val="2A32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D76C0"/>
    <w:multiLevelType w:val="multilevel"/>
    <w:tmpl w:val="EECC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3619D5"/>
    <w:multiLevelType w:val="hybridMultilevel"/>
    <w:tmpl w:val="5ABA2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C27AAF"/>
    <w:multiLevelType w:val="hybridMultilevel"/>
    <w:tmpl w:val="B23AC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2"/>
  </w:num>
  <w:num w:numId="3">
    <w:abstractNumId w:val="19"/>
  </w:num>
  <w:num w:numId="4">
    <w:abstractNumId w:val="16"/>
  </w:num>
  <w:num w:numId="5">
    <w:abstractNumId w:val="7"/>
  </w:num>
  <w:num w:numId="6">
    <w:abstractNumId w:val="12"/>
  </w:num>
  <w:num w:numId="7">
    <w:abstractNumId w:val="20"/>
  </w:num>
  <w:num w:numId="8">
    <w:abstractNumId w:val="6"/>
  </w:num>
  <w:num w:numId="9">
    <w:abstractNumId w:val="14"/>
  </w:num>
  <w:num w:numId="10">
    <w:abstractNumId w:val="13"/>
  </w:num>
  <w:num w:numId="11">
    <w:abstractNumId w:val="17"/>
  </w:num>
  <w:num w:numId="12">
    <w:abstractNumId w:val="0"/>
  </w:num>
  <w:num w:numId="13">
    <w:abstractNumId w:val="21"/>
  </w:num>
  <w:num w:numId="14">
    <w:abstractNumId w:val="29"/>
  </w:num>
  <w:num w:numId="15">
    <w:abstractNumId w:val="18"/>
  </w:num>
  <w:num w:numId="16">
    <w:abstractNumId w:val="4"/>
  </w:num>
  <w:num w:numId="17">
    <w:abstractNumId w:val="15"/>
  </w:num>
  <w:num w:numId="18">
    <w:abstractNumId w:val="25"/>
  </w:num>
  <w:num w:numId="19">
    <w:abstractNumId w:val="5"/>
  </w:num>
  <w:num w:numId="20">
    <w:abstractNumId w:val="3"/>
  </w:num>
  <w:num w:numId="21">
    <w:abstractNumId w:val="11"/>
  </w:num>
  <w:num w:numId="22">
    <w:abstractNumId w:val="26"/>
  </w:num>
  <w:num w:numId="23">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4"/>
  </w:num>
  <w:num w:numId="25">
    <w:abstractNumId w:val="1"/>
  </w:num>
  <w:num w:numId="26">
    <w:abstractNumId w:val="10"/>
  </w:num>
  <w:num w:numId="27">
    <w:abstractNumId w:val="2"/>
  </w:num>
  <w:num w:numId="28">
    <w:abstractNumId w:val="9"/>
  </w:num>
  <w:num w:numId="29">
    <w:abstractNumId w:val="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6B"/>
    <w:rsid w:val="000051F9"/>
    <w:rsid w:val="00006008"/>
    <w:rsid w:val="00011A8F"/>
    <w:rsid w:val="00024237"/>
    <w:rsid w:val="00031404"/>
    <w:rsid w:val="00034CEA"/>
    <w:rsid w:val="000506AE"/>
    <w:rsid w:val="0006185E"/>
    <w:rsid w:val="0006656A"/>
    <w:rsid w:val="00067501"/>
    <w:rsid w:val="00070BD3"/>
    <w:rsid w:val="0007329C"/>
    <w:rsid w:val="00076BC5"/>
    <w:rsid w:val="00081A35"/>
    <w:rsid w:val="000855D1"/>
    <w:rsid w:val="000864F5"/>
    <w:rsid w:val="00091E99"/>
    <w:rsid w:val="00092CAC"/>
    <w:rsid w:val="000A0B45"/>
    <w:rsid w:val="000A37DA"/>
    <w:rsid w:val="000A45FE"/>
    <w:rsid w:val="000D07D8"/>
    <w:rsid w:val="000D168B"/>
    <w:rsid w:val="000D38E1"/>
    <w:rsid w:val="000D69D6"/>
    <w:rsid w:val="000E28C3"/>
    <w:rsid w:val="000E4793"/>
    <w:rsid w:val="000E7ABE"/>
    <w:rsid w:val="000F6B61"/>
    <w:rsid w:val="000F723F"/>
    <w:rsid w:val="00101B5F"/>
    <w:rsid w:val="001055A0"/>
    <w:rsid w:val="001057D5"/>
    <w:rsid w:val="001065C9"/>
    <w:rsid w:val="0011460D"/>
    <w:rsid w:val="00120579"/>
    <w:rsid w:val="00134AC4"/>
    <w:rsid w:val="001356CE"/>
    <w:rsid w:val="0013682C"/>
    <w:rsid w:val="00136BA3"/>
    <w:rsid w:val="001513EA"/>
    <w:rsid w:val="0015177E"/>
    <w:rsid w:val="001548F6"/>
    <w:rsid w:val="001578F6"/>
    <w:rsid w:val="0018254F"/>
    <w:rsid w:val="00185875"/>
    <w:rsid w:val="00186085"/>
    <w:rsid w:val="00187BA0"/>
    <w:rsid w:val="00197D56"/>
    <w:rsid w:val="001A062B"/>
    <w:rsid w:val="001A121F"/>
    <w:rsid w:val="001A261A"/>
    <w:rsid w:val="001B2C13"/>
    <w:rsid w:val="001B792C"/>
    <w:rsid w:val="001B7C9D"/>
    <w:rsid w:val="001C1504"/>
    <w:rsid w:val="001C238F"/>
    <w:rsid w:val="001D6E72"/>
    <w:rsid w:val="001F4F39"/>
    <w:rsid w:val="00211E44"/>
    <w:rsid w:val="00212621"/>
    <w:rsid w:val="00215B25"/>
    <w:rsid w:val="00233DF3"/>
    <w:rsid w:val="00235B50"/>
    <w:rsid w:val="00235FD3"/>
    <w:rsid w:val="00244AA3"/>
    <w:rsid w:val="00244C2A"/>
    <w:rsid w:val="00247CEF"/>
    <w:rsid w:val="00247F4A"/>
    <w:rsid w:val="00252617"/>
    <w:rsid w:val="00261E4D"/>
    <w:rsid w:val="002757E4"/>
    <w:rsid w:val="002804DB"/>
    <w:rsid w:val="00282A5E"/>
    <w:rsid w:val="00282AF4"/>
    <w:rsid w:val="00290B89"/>
    <w:rsid w:val="00291A3C"/>
    <w:rsid w:val="002953FE"/>
    <w:rsid w:val="002B19F3"/>
    <w:rsid w:val="002B5E10"/>
    <w:rsid w:val="002C414D"/>
    <w:rsid w:val="002C44C2"/>
    <w:rsid w:val="002D6ABE"/>
    <w:rsid w:val="002E7B9F"/>
    <w:rsid w:val="002F18A9"/>
    <w:rsid w:val="002F3386"/>
    <w:rsid w:val="002F6D95"/>
    <w:rsid w:val="00300440"/>
    <w:rsid w:val="00301A60"/>
    <w:rsid w:val="003130E5"/>
    <w:rsid w:val="00321A4F"/>
    <w:rsid w:val="00323DA8"/>
    <w:rsid w:val="00327092"/>
    <w:rsid w:val="0034378F"/>
    <w:rsid w:val="003446A1"/>
    <w:rsid w:val="00352E56"/>
    <w:rsid w:val="003647A8"/>
    <w:rsid w:val="003654FE"/>
    <w:rsid w:val="00365C14"/>
    <w:rsid w:val="00377743"/>
    <w:rsid w:val="00385A55"/>
    <w:rsid w:val="003B04B7"/>
    <w:rsid w:val="003B417A"/>
    <w:rsid w:val="003B51DC"/>
    <w:rsid w:val="003C2291"/>
    <w:rsid w:val="003C7253"/>
    <w:rsid w:val="003D3330"/>
    <w:rsid w:val="003D40B3"/>
    <w:rsid w:val="003E0E14"/>
    <w:rsid w:val="00400688"/>
    <w:rsid w:val="004208D3"/>
    <w:rsid w:val="00422AF4"/>
    <w:rsid w:val="0042423A"/>
    <w:rsid w:val="0042600D"/>
    <w:rsid w:val="004406EA"/>
    <w:rsid w:val="00451A17"/>
    <w:rsid w:val="0045205A"/>
    <w:rsid w:val="00456EB2"/>
    <w:rsid w:val="004600C4"/>
    <w:rsid w:val="004612C6"/>
    <w:rsid w:val="0046656F"/>
    <w:rsid w:val="00473317"/>
    <w:rsid w:val="00476941"/>
    <w:rsid w:val="00495FC8"/>
    <w:rsid w:val="0049664D"/>
    <w:rsid w:val="00496D6E"/>
    <w:rsid w:val="004B39C3"/>
    <w:rsid w:val="004C2EB2"/>
    <w:rsid w:val="004C3D56"/>
    <w:rsid w:val="004C455D"/>
    <w:rsid w:val="004C4714"/>
    <w:rsid w:val="004D7256"/>
    <w:rsid w:val="004E168E"/>
    <w:rsid w:val="004E35DA"/>
    <w:rsid w:val="004E4CAB"/>
    <w:rsid w:val="004E7271"/>
    <w:rsid w:val="004F28F4"/>
    <w:rsid w:val="004F54D9"/>
    <w:rsid w:val="005011E4"/>
    <w:rsid w:val="00505588"/>
    <w:rsid w:val="00511295"/>
    <w:rsid w:val="0051229A"/>
    <w:rsid w:val="00515216"/>
    <w:rsid w:val="00517D1B"/>
    <w:rsid w:val="005202C0"/>
    <w:rsid w:val="0052257C"/>
    <w:rsid w:val="00524D15"/>
    <w:rsid w:val="00524D43"/>
    <w:rsid w:val="00526948"/>
    <w:rsid w:val="0053502A"/>
    <w:rsid w:val="005452C9"/>
    <w:rsid w:val="005518E0"/>
    <w:rsid w:val="0055227F"/>
    <w:rsid w:val="00561FF3"/>
    <w:rsid w:val="0058043A"/>
    <w:rsid w:val="0058210A"/>
    <w:rsid w:val="00590EF0"/>
    <w:rsid w:val="00592C10"/>
    <w:rsid w:val="0059600E"/>
    <w:rsid w:val="00597E44"/>
    <w:rsid w:val="00597FFA"/>
    <w:rsid w:val="005C21DB"/>
    <w:rsid w:val="005C3344"/>
    <w:rsid w:val="005C416E"/>
    <w:rsid w:val="005C5257"/>
    <w:rsid w:val="005C5783"/>
    <w:rsid w:val="005C7256"/>
    <w:rsid w:val="005D0D00"/>
    <w:rsid w:val="005E2C66"/>
    <w:rsid w:val="005E3617"/>
    <w:rsid w:val="005F1655"/>
    <w:rsid w:val="006079D8"/>
    <w:rsid w:val="0061002B"/>
    <w:rsid w:val="0061168D"/>
    <w:rsid w:val="006168B3"/>
    <w:rsid w:val="00617FB5"/>
    <w:rsid w:val="00630945"/>
    <w:rsid w:val="0063539B"/>
    <w:rsid w:val="00637561"/>
    <w:rsid w:val="00641456"/>
    <w:rsid w:val="006428C8"/>
    <w:rsid w:val="00647EDB"/>
    <w:rsid w:val="0065115E"/>
    <w:rsid w:val="00672947"/>
    <w:rsid w:val="00690CFF"/>
    <w:rsid w:val="0069322E"/>
    <w:rsid w:val="00697355"/>
    <w:rsid w:val="006A3712"/>
    <w:rsid w:val="006B0F63"/>
    <w:rsid w:val="006D290E"/>
    <w:rsid w:val="006D29DB"/>
    <w:rsid w:val="006D3089"/>
    <w:rsid w:val="006D3A5E"/>
    <w:rsid w:val="006E15B7"/>
    <w:rsid w:val="006E69D0"/>
    <w:rsid w:val="006F2246"/>
    <w:rsid w:val="007076A3"/>
    <w:rsid w:val="007106A1"/>
    <w:rsid w:val="00711861"/>
    <w:rsid w:val="0073551C"/>
    <w:rsid w:val="00735B0A"/>
    <w:rsid w:val="00742121"/>
    <w:rsid w:val="0074708C"/>
    <w:rsid w:val="00747FFB"/>
    <w:rsid w:val="00752D76"/>
    <w:rsid w:val="007548D8"/>
    <w:rsid w:val="00755AA9"/>
    <w:rsid w:val="00757AE1"/>
    <w:rsid w:val="007604C5"/>
    <w:rsid w:val="00765FC6"/>
    <w:rsid w:val="0076762B"/>
    <w:rsid w:val="0076769F"/>
    <w:rsid w:val="00771B9A"/>
    <w:rsid w:val="00774993"/>
    <w:rsid w:val="00776C25"/>
    <w:rsid w:val="00781972"/>
    <w:rsid w:val="007820AF"/>
    <w:rsid w:val="0078510A"/>
    <w:rsid w:val="0078675C"/>
    <w:rsid w:val="007920EC"/>
    <w:rsid w:val="00792DAA"/>
    <w:rsid w:val="0079688A"/>
    <w:rsid w:val="007A16A4"/>
    <w:rsid w:val="007A56FA"/>
    <w:rsid w:val="007D68E4"/>
    <w:rsid w:val="007E6ADE"/>
    <w:rsid w:val="007F4D63"/>
    <w:rsid w:val="00800DF1"/>
    <w:rsid w:val="0080786E"/>
    <w:rsid w:val="0082087E"/>
    <w:rsid w:val="00824ADA"/>
    <w:rsid w:val="00826684"/>
    <w:rsid w:val="008313C8"/>
    <w:rsid w:val="0084505A"/>
    <w:rsid w:val="00846273"/>
    <w:rsid w:val="00846D0F"/>
    <w:rsid w:val="00850CFF"/>
    <w:rsid w:val="00857642"/>
    <w:rsid w:val="00872CB1"/>
    <w:rsid w:val="00882590"/>
    <w:rsid w:val="00882E4D"/>
    <w:rsid w:val="008852C6"/>
    <w:rsid w:val="008871EA"/>
    <w:rsid w:val="00890F89"/>
    <w:rsid w:val="008945BD"/>
    <w:rsid w:val="008960EF"/>
    <w:rsid w:val="00897F99"/>
    <w:rsid w:val="008A06CD"/>
    <w:rsid w:val="008A6F1C"/>
    <w:rsid w:val="008B3793"/>
    <w:rsid w:val="008B3D55"/>
    <w:rsid w:val="008B5FD8"/>
    <w:rsid w:val="008C282B"/>
    <w:rsid w:val="008C42F5"/>
    <w:rsid w:val="008C799B"/>
    <w:rsid w:val="008D038E"/>
    <w:rsid w:val="008D18AF"/>
    <w:rsid w:val="008D5470"/>
    <w:rsid w:val="008E242E"/>
    <w:rsid w:val="008F3670"/>
    <w:rsid w:val="008F7700"/>
    <w:rsid w:val="00900C00"/>
    <w:rsid w:val="00905027"/>
    <w:rsid w:val="00911E1F"/>
    <w:rsid w:val="00913433"/>
    <w:rsid w:val="00914417"/>
    <w:rsid w:val="009210F8"/>
    <w:rsid w:val="00927192"/>
    <w:rsid w:val="00935626"/>
    <w:rsid w:val="009417FE"/>
    <w:rsid w:val="00943DAA"/>
    <w:rsid w:val="00951BA4"/>
    <w:rsid w:val="00952E11"/>
    <w:rsid w:val="009551BE"/>
    <w:rsid w:val="0095668B"/>
    <w:rsid w:val="00956F09"/>
    <w:rsid w:val="00961590"/>
    <w:rsid w:val="0096429A"/>
    <w:rsid w:val="00965A8A"/>
    <w:rsid w:val="0096718A"/>
    <w:rsid w:val="009838F2"/>
    <w:rsid w:val="009919AB"/>
    <w:rsid w:val="00996789"/>
    <w:rsid w:val="009B5467"/>
    <w:rsid w:val="009D02FD"/>
    <w:rsid w:val="009D0B39"/>
    <w:rsid w:val="009D6610"/>
    <w:rsid w:val="009F1C48"/>
    <w:rsid w:val="009F290B"/>
    <w:rsid w:val="009F7BAB"/>
    <w:rsid w:val="00A01ADB"/>
    <w:rsid w:val="00A03701"/>
    <w:rsid w:val="00A1164C"/>
    <w:rsid w:val="00A14829"/>
    <w:rsid w:val="00A22255"/>
    <w:rsid w:val="00A277BB"/>
    <w:rsid w:val="00A33959"/>
    <w:rsid w:val="00A539A1"/>
    <w:rsid w:val="00A55C82"/>
    <w:rsid w:val="00A629BD"/>
    <w:rsid w:val="00A6666E"/>
    <w:rsid w:val="00A725EF"/>
    <w:rsid w:val="00A74BE5"/>
    <w:rsid w:val="00A95A5B"/>
    <w:rsid w:val="00AA0E50"/>
    <w:rsid w:val="00AB4689"/>
    <w:rsid w:val="00AB54DB"/>
    <w:rsid w:val="00AB5511"/>
    <w:rsid w:val="00AC37C5"/>
    <w:rsid w:val="00AC4C65"/>
    <w:rsid w:val="00AC6AF0"/>
    <w:rsid w:val="00AD0503"/>
    <w:rsid w:val="00AD1968"/>
    <w:rsid w:val="00AE514E"/>
    <w:rsid w:val="00AF05AE"/>
    <w:rsid w:val="00AF1787"/>
    <w:rsid w:val="00AF3E8F"/>
    <w:rsid w:val="00AF6715"/>
    <w:rsid w:val="00B05471"/>
    <w:rsid w:val="00B15083"/>
    <w:rsid w:val="00B173AA"/>
    <w:rsid w:val="00B2241C"/>
    <w:rsid w:val="00B224F1"/>
    <w:rsid w:val="00B24883"/>
    <w:rsid w:val="00B37605"/>
    <w:rsid w:val="00B405DA"/>
    <w:rsid w:val="00B45B9A"/>
    <w:rsid w:val="00B5172D"/>
    <w:rsid w:val="00B5315A"/>
    <w:rsid w:val="00B55FC6"/>
    <w:rsid w:val="00B619FC"/>
    <w:rsid w:val="00B63225"/>
    <w:rsid w:val="00B84CFB"/>
    <w:rsid w:val="00B9360C"/>
    <w:rsid w:val="00B94BFC"/>
    <w:rsid w:val="00B973A7"/>
    <w:rsid w:val="00BB433A"/>
    <w:rsid w:val="00BC0AD8"/>
    <w:rsid w:val="00BC3649"/>
    <w:rsid w:val="00BC57DF"/>
    <w:rsid w:val="00BD0DB0"/>
    <w:rsid w:val="00BD3EDD"/>
    <w:rsid w:val="00BD4DE3"/>
    <w:rsid w:val="00BD68CE"/>
    <w:rsid w:val="00BE0FBA"/>
    <w:rsid w:val="00C06076"/>
    <w:rsid w:val="00C24791"/>
    <w:rsid w:val="00C35E33"/>
    <w:rsid w:val="00C35EAD"/>
    <w:rsid w:val="00C505DB"/>
    <w:rsid w:val="00C507E5"/>
    <w:rsid w:val="00C51DE1"/>
    <w:rsid w:val="00C609D4"/>
    <w:rsid w:val="00C611C6"/>
    <w:rsid w:val="00C6173C"/>
    <w:rsid w:val="00C6378A"/>
    <w:rsid w:val="00C64EE3"/>
    <w:rsid w:val="00C650CF"/>
    <w:rsid w:val="00C66AD8"/>
    <w:rsid w:val="00C8041C"/>
    <w:rsid w:val="00C81A8E"/>
    <w:rsid w:val="00C82678"/>
    <w:rsid w:val="00C8736F"/>
    <w:rsid w:val="00C87390"/>
    <w:rsid w:val="00C91662"/>
    <w:rsid w:val="00C957EF"/>
    <w:rsid w:val="00CA3539"/>
    <w:rsid w:val="00CB0FD7"/>
    <w:rsid w:val="00CB5017"/>
    <w:rsid w:val="00CC4584"/>
    <w:rsid w:val="00CD65B0"/>
    <w:rsid w:val="00D0333C"/>
    <w:rsid w:val="00D1030C"/>
    <w:rsid w:val="00D1222E"/>
    <w:rsid w:val="00D23DD9"/>
    <w:rsid w:val="00D23F2D"/>
    <w:rsid w:val="00D254AA"/>
    <w:rsid w:val="00D27AAB"/>
    <w:rsid w:val="00D35E97"/>
    <w:rsid w:val="00D43736"/>
    <w:rsid w:val="00D44ED4"/>
    <w:rsid w:val="00D568D0"/>
    <w:rsid w:val="00D73F8B"/>
    <w:rsid w:val="00D82611"/>
    <w:rsid w:val="00D84397"/>
    <w:rsid w:val="00D91330"/>
    <w:rsid w:val="00D92C3F"/>
    <w:rsid w:val="00D95DE6"/>
    <w:rsid w:val="00D9786F"/>
    <w:rsid w:val="00DA00B8"/>
    <w:rsid w:val="00DA4C75"/>
    <w:rsid w:val="00DB00A9"/>
    <w:rsid w:val="00DB40B7"/>
    <w:rsid w:val="00DC7E5D"/>
    <w:rsid w:val="00DC7E63"/>
    <w:rsid w:val="00DD3813"/>
    <w:rsid w:val="00DD3E2E"/>
    <w:rsid w:val="00DE0ABB"/>
    <w:rsid w:val="00DE296B"/>
    <w:rsid w:val="00DF3273"/>
    <w:rsid w:val="00E1715C"/>
    <w:rsid w:val="00E20144"/>
    <w:rsid w:val="00E20219"/>
    <w:rsid w:val="00E2040B"/>
    <w:rsid w:val="00E20BC9"/>
    <w:rsid w:val="00E27371"/>
    <w:rsid w:val="00E4426A"/>
    <w:rsid w:val="00E44A9B"/>
    <w:rsid w:val="00E50516"/>
    <w:rsid w:val="00E552FD"/>
    <w:rsid w:val="00E60B4C"/>
    <w:rsid w:val="00E60BFC"/>
    <w:rsid w:val="00E765E6"/>
    <w:rsid w:val="00EA0C28"/>
    <w:rsid w:val="00EA5AFB"/>
    <w:rsid w:val="00EA75CE"/>
    <w:rsid w:val="00EB0601"/>
    <w:rsid w:val="00EB2A11"/>
    <w:rsid w:val="00EC6C30"/>
    <w:rsid w:val="00EF2DB6"/>
    <w:rsid w:val="00EF4488"/>
    <w:rsid w:val="00EF7C65"/>
    <w:rsid w:val="00F028E6"/>
    <w:rsid w:val="00F03203"/>
    <w:rsid w:val="00F13231"/>
    <w:rsid w:val="00F138D2"/>
    <w:rsid w:val="00F34709"/>
    <w:rsid w:val="00F3539E"/>
    <w:rsid w:val="00F35E72"/>
    <w:rsid w:val="00F40671"/>
    <w:rsid w:val="00F412CA"/>
    <w:rsid w:val="00F4256E"/>
    <w:rsid w:val="00F44C2C"/>
    <w:rsid w:val="00F56833"/>
    <w:rsid w:val="00F6097E"/>
    <w:rsid w:val="00F652CA"/>
    <w:rsid w:val="00F82B42"/>
    <w:rsid w:val="00F82F10"/>
    <w:rsid w:val="00F85358"/>
    <w:rsid w:val="00F85FF4"/>
    <w:rsid w:val="00F901F6"/>
    <w:rsid w:val="00F93887"/>
    <w:rsid w:val="00F97DB0"/>
    <w:rsid w:val="00FA267A"/>
    <w:rsid w:val="00FA5D95"/>
    <w:rsid w:val="00FA6AF1"/>
    <w:rsid w:val="00FB2526"/>
    <w:rsid w:val="00FC1D31"/>
    <w:rsid w:val="00FC43A9"/>
    <w:rsid w:val="00FD0BEF"/>
    <w:rsid w:val="00FD5916"/>
    <w:rsid w:val="00FD6734"/>
    <w:rsid w:val="00FF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8FDE"/>
  <w15:chartTrackingRefBased/>
  <w15:docId w15:val="{A7D9C25D-5833-4607-B487-0818E555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86085"/>
  </w:style>
  <w:style w:type="paragraph" w:styleId="Heading1">
    <w:name w:val="heading 1"/>
    <w:basedOn w:val="Normal"/>
    <w:next w:val="Normal"/>
    <w:link w:val="Heading1Char"/>
    <w:uiPriority w:val="9"/>
    <w:qFormat/>
    <w:rsid w:val="00C64EE3"/>
    <w:pPr>
      <w:autoSpaceDE w:val="0"/>
      <w:autoSpaceDN w:val="0"/>
      <w:adjustRightInd w:val="0"/>
      <w:spacing w:after="0" w:line="240" w:lineRule="auto"/>
      <w:outlineLvl w:val="0"/>
    </w:pPr>
    <w:rPr>
      <w:rFonts w:eastAsia="ArialMT" w:cstheme="minorHAnsi"/>
      <w:b/>
      <w:color w:val="4472C4" w:themeColor="accent1"/>
      <w:sz w:val="40"/>
      <w:szCs w:val="24"/>
      <w:u w:val="single"/>
    </w:rPr>
  </w:style>
  <w:style w:type="paragraph" w:styleId="Heading2">
    <w:name w:val="heading 2"/>
    <w:basedOn w:val="Normal"/>
    <w:link w:val="Heading2Char"/>
    <w:uiPriority w:val="9"/>
    <w:qFormat/>
    <w:rsid w:val="00473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rsid w:val="000D3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4689"/>
    <w:pPr>
      <w:keepNext/>
      <w:keepLines/>
      <w:spacing w:before="40" w:after="0"/>
      <w:outlineLvl w:val="3"/>
    </w:pPr>
    <w:rPr>
      <w:rFonts w:asciiTheme="majorHAnsi" w:eastAsiaTheme="majorEastAsia" w:hAnsiTheme="majorHAnsi" w:cstheme="majorBidi"/>
      <w:b/>
      <w:iCs/>
      <w:color w:val="1F3864" w:themeColor="accent1" w:themeShade="80"/>
      <w:sz w:val="32"/>
      <w:u w:val="single"/>
    </w:rPr>
  </w:style>
  <w:style w:type="paragraph" w:styleId="Heading5">
    <w:name w:val="heading 5"/>
    <w:basedOn w:val="Normal"/>
    <w:next w:val="Normal"/>
    <w:link w:val="Heading5Char"/>
    <w:uiPriority w:val="9"/>
    <w:unhideWhenUsed/>
    <w:qFormat/>
    <w:rsid w:val="0076769F"/>
    <w:pPr>
      <w:keepNext/>
      <w:keepLines/>
      <w:spacing w:before="40" w:after="0"/>
      <w:outlineLvl w:val="4"/>
    </w:pPr>
    <w:rPr>
      <w:rFonts w:asciiTheme="majorHAnsi" w:eastAsiaTheme="majorEastAsia" w:hAnsiTheme="majorHAnsi" w:cstheme="majorBidi"/>
      <w:i/>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C28"/>
    <w:pPr>
      <w:ind w:left="720"/>
      <w:contextualSpacing/>
    </w:pPr>
  </w:style>
  <w:style w:type="character" w:styleId="Hyperlink">
    <w:name w:val="Hyperlink"/>
    <w:basedOn w:val="DefaultParagraphFont"/>
    <w:uiPriority w:val="99"/>
    <w:unhideWhenUsed/>
    <w:rsid w:val="00185875"/>
    <w:rPr>
      <w:color w:val="0563C1" w:themeColor="hyperlink"/>
      <w:u w:val="single"/>
    </w:rPr>
  </w:style>
  <w:style w:type="character" w:styleId="UnresolvedMention">
    <w:name w:val="Unresolved Mention"/>
    <w:basedOn w:val="DefaultParagraphFont"/>
    <w:uiPriority w:val="99"/>
    <w:semiHidden/>
    <w:unhideWhenUsed/>
    <w:rsid w:val="00185875"/>
    <w:rPr>
      <w:color w:val="808080"/>
      <w:shd w:val="clear" w:color="auto" w:fill="E6E6E6"/>
    </w:rPr>
  </w:style>
  <w:style w:type="character" w:styleId="Strong">
    <w:name w:val="Strong"/>
    <w:basedOn w:val="DefaultParagraphFont"/>
    <w:uiPriority w:val="22"/>
    <w:qFormat/>
    <w:rsid w:val="00897F99"/>
    <w:rPr>
      <w:b/>
      <w:bCs/>
    </w:rPr>
  </w:style>
  <w:style w:type="character" w:customStyle="1" w:styleId="Heading2Char">
    <w:name w:val="Heading 2 Char"/>
    <w:basedOn w:val="DefaultParagraphFont"/>
    <w:link w:val="Heading2"/>
    <w:uiPriority w:val="9"/>
    <w:rsid w:val="00473317"/>
    <w:rPr>
      <w:rFonts w:ascii="Times New Roman" w:eastAsia="Times New Roman" w:hAnsi="Times New Roman" w:cs="Times New Roman"/>
      <w:b/>
      <w:bCs/>
      <w:sz w:val="36"/>
      <w:szCs w:val="36"/>
    </w:rPr>
  </w:style>
  <w:style w:type="table" w:styleId="TableGrid">
    <w:name w:val="Table Grid"/>
    <w:basedOn w:val="TableNormal"/>
    <w:uiPriority w:val="39"/>
    <w:rsid w:val="00CB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6F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4EE3"/>
    <w:rPr>
      <w:rFonts w:eastAsia="ArialMT" w:cstheme="minorHAnsi"/>
      <w:b/>
      <w:color w:val="4472C4" w:themeColor="accent1"/>
      <w:sz w:val="40"/>
      <w:szCs w:val="24"/>
      <w:u w:val="single"/>
    </w:rPr>
  </w:style>
  <w:style w:type="paragraph" w:styleId="HTMLPreformatted">
    <w:name w:val="HTML Preformatted"/>
    <w:basedOn w:val="Normal"/>
    <w:link w:val="HTMLPreformattedChar"/>
    <w:uiPriority w:val="99"/>
    <w:semiHidden/>
    <w:unhideWhenUsed/>
    <w:rsid w:val="0032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DA8"/>
    <w:rPr>
      <w:rFonts w:ascii="Courier New" w:eastAsia="Times New Roman" w:hAnsi="Courier New" w:cs="Courier New"/>
      <w:sz w:val="20"/>
      <w:szCs w:val="20"/>
    </w:rPr>
  </w:style>
  <w:style w:type="character" w:customStyle="1" w:styleId="kn">
    <w:name w:val="kn"/>
    <w:basedOn w:val="DefaultParagraphFont"/>
    <w:rsid w:val="00323DA8"/>
  </w:style>
  <w:style w:type="character" w:customStyle="1" w:styleId="nn">
    <w:name w:val="nn"/>
    <w:basedOn w:val="DefaultParagraphFont"/>
    <w:rsid w:val="00323DA8"/>
  </w:style>
  <w:style w:type="character" w:customStyle="1" w:styleId="c">
    <w:name w:val="c"/>
    <w:basedOn w:val="DefaultParagraphFont"/>
    <w:rsid w:val="00323DA8"/>
  </w:style>
  <w:style w:type="character" w:customStyle="1" w:styleId="n">
    <w:name w:val="n"/>
    <w:basedOn w:val="DefaultParagraphFont"/>
    <w:rsid w:val="00323DA8"/>
  </w:style>
  <w:style w:type="character" w:customStyle="1" w:styleId="o">
    <w:name w:val="o"/>
    <w:basedOn w:val="DefaultParagraphFont"/>
    <w:rsid w:val="00323DA8"/>
  </w:style>
  <w:style w:type="character" w:customStyle="1" w:styleId="p">
    <w:name w:val="p"/>
    <w:basedOn w:val="DefaultParagraphFont"/>
    <w:rsid w:val="00323DA8"/>
  </w:style>
  <w:style w:type="paragraph" w:styleId="TOCHeading">
    <w:name w:val="TOC Heading"/>
    <w:basedOn w:val="Heading1"/>
    <w:next w:val="Normal"/>
    <w:uiPriority w:val="39"/>
    <w:unhideWhenUsed/>
    <w:qFormat/>
    <w:rsid w:val="00E20219"/>
    <w:pPr>
      <w:outlineLvl w:val="9"/>
    </w:pPr>
  </w:style>
  <w:style w:type="paragraph" w:styleId="TOC1">
    <w:name w:val="toc 1"/>
    <w:basedOn w:val="Normal"/>
    <w:next w:val="Normal"/>
    <w:autoRedefine/>
    <w:uiPriority w:val="39"/>
    <w:unhideWhenUsed/>
    <w:rsid w:val="00E20219"/>
    <w:pPr>
      <w:spacing w:after="100"/>
    </w:pPr>
  </w:style>
  <w:style w:type="paragraph" w:styleId="TOC2">
    <w:name w:val="toc 2"/>
    <w:basedOn w:val="Normal"/>
    <w:next w:val="Normal"/>
    <w:autoRedefine/>
    <w:uiPriority w:val="39"/>
    <w:unhideWhenUsed/>
    <w:rsid w:val="00282AF4"/>
    <w:pPr>
      <w:spacing w:after="100"/>
      <w:ind w:left="220"/>
    </w:pPr>
  </w:style>
  <w:style w:type="character" w:customStyle="1" w:styleId="Heading3Char">
    <w:name w:val="Heading 3 Char"/>
    <w:basedOn w:val="DefaultParagraphFont"/>
    <w:link w:val="Heading3"/>
    <w:uiPriority w:val="9"/>
    <w:rsid w:val="000D38E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3DD9"/>
    <w:pPr>
      <w:spacing w:after="100"/>
      <w:ind w:left="440"/>
    </w:pPr>
  </w:style>
  <w:style w:type="paragraph" w:styleId="IntenseQuote">
    <w:name w:val="Intense Quote"/>
    <w:basedOn w:val="Normal"/>
    <w:next w:val="Normal"/>
    <w:link w:val="IntenseQuoteChar"/>
    <w:uiPriority w:val="30"/>
    <w:qFormat/>
    <w:rsid w:val="00451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51A17"/>
    <w:rPr>
      <w:i/>
      <w:iCs/>
      <w:color w:val="4472C4" w:themeColor="accent1"/>
    </w:rPr>
  </w:style>
  <w:style w:type="paragraph" w:customStyle="1" w:styleId="uiqtextpara">
    <w:name w:val="ui_qtext_para"/>
    <w:basedOn w:val="Normal"/>
    <w:rsid w:val="00914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914417"/>
  </w:style>
  <w:style w:type="character" w:customStyle="1" w:styleId="Heading4Char">
    <w:name w:val="Heading 4 Char"/>
    <w:basedOn w:val="DefaultParagraphFont"/>
    <w:link w:val="Heading4"/>
    <w:uiPriority w:val="9"/>
    <w:rsid w:val="00AB4689"/>
    <w:rPr>
      <w:rFonts w:asciiTheme="majorHAnsi" w:eastAsiaTheme="majorEastAsia" w:hAnsiTheme="majorHAnsi" w:cstheme="majorBidi"/>
      <w:b/>
      <w:iCs/>
      <w:color w:val="1F3864" w:themeColor="accent1" w:themeShade="80"/>
      <w:sz w:val="32"/>
      <w:u w:val="single"/>
    </w:rPr>
  </w:style>
  <w:style w:type="paragraph" w:styleId="NoSpacing">
    <w:name w:val="No Spacing"/>
    <w:uiPriority w:val="1"/>
    <w:qFormat/>
    <w:rsid w:val="004E7271"/>
    <w:pPr>
      <w:spacing w:after="0" w:line="240" w:lineRule="auto"/>
    </w:pPr>
    <w:rPr>
      <w:sz w:val="28"/>
    </w:rPr>
  </w:style>
  <w:style w:type="character" w:customStyle="1" w:styleId="Heading5Char">
    <w:name w:val="Heading 5 Char"/>
    <w:basedOn w:val="DefaultParagraphFont"/>
    <w:link w:val="Heading5"/>
    <w:uiPriority w:val="9"/>
    <w:rsid w:val="0076769F"/>
    <w:rPr>
      <w:rFonts w:asciiTheme="majorHAnsi" w:eastAsiaTheme="majorEastAsia" w:hAnsiTheme="majorHAnsi" w:cstheme="majorBidi"/>
      <w:i/>
      <w:color w:val="2F5496" w:themeColor="accent1" w:themeShade="BF"/>
      <w:sz w:val="28"/>
    </w:rPr>
  </w:style>
  <w:style w:type="character" w:styleId="Emphasis">
    <w:name w:val="Emphasis"/>
    <w:basedOn w:val="DefaultParagraphFont"/>
    <w:uiPriority w:val="20"/>
    <w:qFormat/>
    <w:rsid w:val="00300440"/>
    <w:rPr>
      <w:i/>
      <w:iCs/>
    </w:rPr>
  </w:style>
  <w:style w:type="character" w:customStyle="1" w:styleId="mi">
    <w:name w:val="mi"/>
    <w:basedOn w:val="DefaultParagraphFont"/>
    <w:rsid w:val="000F6B61"/>
  </w:style>
  <w:style w:type="character" w:customStyle="1" w:styleId="mo">
    <w:name w:val="mo"/>
    <w:basedOn w:val="DefaultParagraphFont"/>
    <w:rsid w:val="000F6B61"/>
  </w:style>
  <w:style w:type="character" w:customStyle="1" w:styleId="mn">
    <w:name w:val="mn"/>
    <w:basedOn w:val="DefaultParagraphFont"/>
    <w:rsid w:val="000F6B61"/>
  </w:style>
  <w:style w:type="character" w:customStyle="1" w:styleId="superscript">
    <w:name w:val="superscript"/>
    <w:basedOn w:val="DefaultParagraphFont"/>
    <w:rsid w:val="000F6B61"/>
  </w:style>
  <w:style w:type="character" w:customStyle="1" w:styleId="subscript">
    <w:name w:val="subscript"/>
    <w:basedOn w:val="DefaultParagraphFont"/>
    <w:rsid w:val="000F6B61"/>
  </w:style>
  <w:style w:type="paragraph" w:customStyle="1" w:styleId="selectionshareable">
    <w:name w:val="selectionshareable"/>
    <w:basedOn w:val="Normal"/>
    <w:rsid w:val="00C611C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B4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689"/>
    <w:rPr>
      <w:rFonts w:asciiTheme="majorHAnsi" w:eastAsiaTheme="majorEastAsia" w:hAnsiTheme="majorHAnsi" w:cstheme="majorBidi"/>
      <w:spacing w:val="-10"/>
      <w:kern w:val="28"/>
      <w:sz w:val="56"/>
      <w:szCs w:val="56"/>
    </w:rPr>
  </w:style>
  <w:style w:type="character" w:customStyle="1" w:styleId="k">
    <w:name w:val="k"/>
    <w:basedOn w:val="DefaultParagraphFont"/>
    <w:rsid w:val="00DC7E5D"/>
  </w:style>
  <w:style w:type="character" w:customStyle="1" w:styleId="nf">
    <w:name w:val="nf"/>
    <w:basedOn w:val="DefaultParagraphFont"/>
    <w:rsid w:val="00DC7E5D"/>
  </w:style>
  <w:style w:type="character" w:customStyle="1" w:styleId="ow">
    <w:name w:val="ow"/>
    <w:basedOn w:val="DefaultParagraphFont"/>
    <w:rsid w:val="00DC7E5D"/>
  </w:style>
  <w:style w:type="character" w:customStyle="1" w:styleId="nb">
    <w:name w:val="nb"/>
    <w:basedOn w:val="DefaultParagraphFont"/>
    <w:rsid w:val="00DC7E5D"/>
  </w:style>
  <w:style w:type="character" w:customStyle="1" w:styleId="s1">
    <w:name w:val="s1"/>
    <w:basedOn w:val="DefaultParagraphFont"/>
    <w:rsid w:val="00DC7E5D"/>
  </w:style>
  <w:style w:type="character" w:customStyle="1" w:styleId="c1">
    <w:name w:val="c1"/>
    <w:basedOn w:val="DefaultParagraphFont"/>
    <w:rsid w:val="00DC7E5D"/>
  </w:style>
  <w:style w:type="paragraph" w:customStyle="1" w:styleId="lh">
    <w:name w:val="lh"/>
    <w:basedOn w:val="Normal"/>
    <w:rsid w:val="00B55F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9613">
      <w:bodyDiv w:val="1"/>
      <w:marLeft w:val="0"/>
      <w:marRight w:val="0"/>
      <w:marTop w:val="0"/>
      <w:marBottom w:val="0"/>
      <w:divBdr>
        <w:top w:val="none" w:sz="0" w:space="0" w:color="auto"/>
        <w:left w:val="none" w:sz="0" w:space="0" w:color="auto"/>
        <w:bottom w:val="none" w:sz="0" w:space="0" w:color="auto"/>
        <w:right w:val="none" w:sz="0" w:space="0" w:color="auto"/>
      </w:divBdr>
    </w:div>
    <w:div w:id="184711333">
      <w:bodyDiv w:val="1"/>
      <w:marLeft w:val="0"/>
      <w:marRight w:val="0"/>
      <w:marTop w:val="0"/>
      <w:marBottom w:val="0"/>
      <w:divBdr>
        <w:top w:val="none" w:sz="0" w:space="0" w:color="auto"/>
        <w:left w:val="none" w:sz="0" w:space="0" w:color="auto"/>
        <w:bottom w:val="none" w:sz="0" w:space="0" w:color="auto"/>
        <w:right w:val="none" w:sz="0" w:space="0" w:color="auto"/>
      </w:divBdr>
      <w:divsChild>
        <w:div w:id="91947055">
          <w:marLeft w:val="0"/>
          <w:marRight w:val="0"/>
          <w:marTop w:val="0"/>
          <w:marBottom w:val="0"/>
          <w:divBdr>
            <w:top w:val="none" w:sz="0" w:space="0" w:color="auto"/>
            <w:left w:val="none" w:sz="0" w:space="0" w:color="auto"/>
            <w:bottom w:val="none" w:sz="0" w:space="0" w:color="auto"/>
            <w:right w:val="none" w:sz="0" w:space="0" w:color="auto"/>
          </w:divBdr>
          <w:divsChild>
            <w:div w:id="258946662">
              <w:marLeft w:val="0"/>
              <w:marRight w:val="0"/>
              <w:marTop w:val="100"/>
              <w:marBottom w:val="100"/>
              <w:divBdr>
                <w:top w:val="none" w:sz="0" w:space="0" w:color="auto"/>
                <w:left w:val="none" w:sz="0" w:space="0" w:color="auto"/>
                <w:bottom w:val="none" w:sz="0" w:space="0" w:color="auto"/>
                <w:right w:val="none" w:sz="0" w:space="0" w:color="auto"/>
              </w:divBdr>
              <w:divsChild>
                <w:div w:id="1284731819">
                  <w:marLeft w:val="0"/>
                  <w:marRight w:val="0"/>
                  <w:marTop w:val="0"/>
                  <w:marBottom w:val="0"/>
                  <w:divBdr>
                    <w:top w:val="none" w:sz="0" w:space="0" w:color="auto"/>
                    <w:left w:val="none" w:sz="0" w:space="0" w:color="auto"/>
                    <w:bottom w:val="none" w:sz="0" w:space="0" w:color="auto"/>
                    <w:right w:val="none" w:sz="0" w:space="0" w:color="auto"/>
                  </w:divBdr>
                  <w:divsChild>
                    <w:div w:id="14805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9799">
      <w:bodyDiv w:val="1"/>
      <w:marLeft w:val="0"/>
      <w:marRight w:val="0"/>
      <w:marTop w:val="0"/>
      <w:marBottom w:val="0"/>
      <w:divBdr>
        <w:top w:val="none" w:sz="0" w:space="0" w:color="auto"/>
        <w:left w:val="none" w:sz="0" w:space="0" w:color="auto"/>
        <w:bottom w:val="none" w:sz="0" w:space="0" w:color="auto"/>
        <w:right w:val="none" w:sz="0" w:space="0" w:color="auto"/>
      </w:divBdr>
    </w:div>
    <w:div w:id="235478743">
      <w:bodyDiv w:val="1"/>
      <w:marLeft w:val="0"/>
      <w:marRight w:val="0"/>
      <w:marTop w:val="0"/>
      <w:marBottom w:val="0"/>
      <w:divBdr>
        <w:top w:val="none" w:sz="0" w:space="0" w:color="auto"/>
        <w:left w:val="none" w:sz="0" w:space="0" w:color="auto"/>
        <w:bottom w:val="none" w:sz="0" w:space="0" w:color="auto"/>
        <w:right w:val="none" w:sz="0" w:space="0" w:color="auto"/>
      </w:divBdr>
    </w:div>
    <w:div w:id="263340481">
      <w:bodyDiv w:val="1"/>
      <w:marLeft w:val="0"/>
      <w:marRight w:val="0"/>
      <w:marTop w:val="0"/>
      <w:marBottom w:val="0"/>
      <w:divBdr>
        <w:top w:val="none" w:sz="0" w:space="0" w:color="auto"/>
        <w:left w:val="none" w:sz="0" w:space="0" w:color="auto"/>
        <w:bottom w:val="none" w:sz="0" w:space="0" w:color="auto"/>
        <w:right w:val="none" w:sz="0" w:space="0" w:color="auto"/>
      </w:divBdr>
    </w:div>
    <w:div w:id="272783736">
      <w:bodyDiv w:val="1"/>
      <w:marLeft w:val="0"/>
      <w:marRight w:val="0"/>
      <w:marTop w:val="0"/>
      <w:marBottom w:val="0"/>
      <w:divBdr>
        <w:top w:val="none" w:sz="0" w:space="0" w:color="auto"/>
        <w:left w:val="none" w:sz="0" w:space="0" w:color="auto"/>
        <w:bottom w:val="none" w:sz="0" w:space="0" w:color="auto"/>
        <w:right w:val="none" w:sz="0" w:space="0" w:color="auto"/>
      </w:divBdr>
    </w:div>
    <w:div w:id="370225177">
      <w:bodyDiv w:val="1"/>
      <w:marLeft w:val="0"/>
      <w:marRight w:val="0"/>
      <w:marTop w:val="0"/>
      <w:marBottom w:val="0"/>
      <w:divBdr>
        <w:top w:val="none" w:sz="0" w:space="0" w:color="auto"/>
        <w:left w:val="none" w:sz="0" w:space="0" w:color="auto"/>
        <w:bottom w:val="none" w:sz="0" w:space="0" w:color="auto"/>
        <w:right w:val="none" w:sz="0" w:space="0" w:color="auto"/>
      </w:divBdr>
    </w:div>
    <w:div w:id="385954381">
      <w:bodyDiv w:val="1"/>
      <w:marLeft w:val="0"/>
      <w:marRight w:val="0"/>
      <w:marTop w:val="0"/>
      <w:marBottom w:val="0"/>
      <w:divBdr>
        <w:top w:val="none" w:sz="0" w:space="0" w:color="auto"/>
        <w:left w:val="none" w:sz="0" w:space="0" w:color="auto"/>
        <w:bottom w:val="none" w:sz="0" w:space="0" w:color="auto"/>
        <w:right w:val="none" w:sz="0" w:space="0" w:color="auto"/>
      </w:divBdr>
    </w:div>
    <w:div w:id="473105656">
      <w:bodyDiv w:val="1"/>
      <w:marLeft w:val="0"/>
      <w:marRight w:val="0"/>
      <w:marTop w:val="0"/>
      <w:marBottom w:val="0"/>
      <w:divBdr>
        <w:top w:val="none" w:sz="0" w:space="0" w:color="auto"/>
        <w:left w:val="none" w:sz="0" w:space="0" w:color="auto"/>
        <w:bottom w:val="none" w:sz="0" w:space="0" w:color="auto"/>
        <w:right w:val="none" w:sz="0" w:space="0" w:color="auto"/>
      </w:divBdr>
    </w:div>
    <w:div w:id="614295324">
      <w:bodyDiv w:val="1"/>
      <w:marLeft w:val="0"/>
      <w:marRight w:val="0"/>
      <w:marTop w:val="0"/>
      <w:marBottom w:val="0"/>
      <w:divBdr>
        <w:top w:val="none" w:sz="0" w:space="0" w:color="auto"/>
        <w:left w:val="none" w:sz="0" w:space="0" w:color="auto"/>
        <w:bottom w:val="none" w:sz="0" w:space="0" w:color="auto"/>
        <w:right w:val="none" w:sz="0" w:space="0" w:color="auto"/>
      </w:divBdr>
      <w:divsChild>
        <w:div w:id="488864868">
          <w:blockQuote w:val="1"/>
          <w:marLeft w:val="0"/>
          <w:marRight w:val="0"/>
          <w:marTop w:val="0"/>
          <w:marBottom w:val="0"/>
          <w:divBdr>
            <w:top w:val="none" w:sz="0" w:space="0" w:color="auto"/>
            <w:left w:val="single" w:sz="12" w:space="12" w:color="DDDDDD"/>
            <w:bottom w:val="none" w:sz="0" w:space="0" w:color="auto"/>
            <w:right w:val="none" w:sz="0" w:space="0" w:color="auto"/>
          </w:divBdr>
        </w:div>
      </w:divsChild>
    </w:div>
    <w:div w:id="618224756">
      <w:bodyDiv w:val="1"/>
      <w:marLeft w:val="0"/>
      <w:marRight w:val="0"/>
      <w:marTop w:val="0"/>
      <w:marBottom w:val="0"/>
      <w:divBdr>
        <w:top w:val="none" w:sz="0" w:space="0" w:color="auto"/>
        <w:left w:val="none" w:sz="0" w:space="0" w:color="auto"/>
        <w:bottom w:val="none" w:sz="0" w:space="0" w:color="auto"/>
        <w:right w:val="none" w:sz="0" w:space="0" w:color="auto"/>
      </w:divBdr>
    </w:div>
    <w:div w:id="657153818">
      <w:bodyDiv w:val="1"/>
      <w:marLeft w:val="0"/>
      <w:marRight w:val="0"/>
      <w:marTop w:val="0"/>
      <w:marBottom w:val="0"/>
      <w:divBdr>
        <w:top w:val="none" w:sz="0" w:space="0" w:color="auto"/>
        <w:left w:val="none" w:sz="0" w:space="0" w:color="auto"/>
        <w:bottom w:val="none" w:sz="0" w:space="0" w:color="auto"/>
        <w:right w:val="none" w:sz="0" w:space="0" w:color="auto"/>
      </w:divBdr>
    </w:div>
    <w:div w:id="700133116">
      <w:bodyDiv w:val="1"/>
      <w:marLeft w:val="0"/>
      <w:marRight w:val="0"/>
      <w:marTop w:val="0"/>
      <w:marBottom w:val="0"/>
      <w:divBdr>
        <w:top w:val="none" w:sz="0" w:space="0" w:color="auto"/>
        <w:left w:val="none" w:sz="0" w:space="0" w:color="auto"/>
        <w:bottom w:val="none" w:sz="0" w:space="0" w:color="auto"/>
        <w:right w:val="none" w:sz="0" w:space="0" w:color="auto"/>
      </w:divBdr>
    </w:div>
    <w:div w:id="748191201">
      <w:bodyDiv w:val="1"/>
      <w:marLeft w:val="0"/>
      <w:marRight w:val="0"/>
      <w:marTop w:val="0"/>
      <w:marBottom w:val="0"/>
      <w:divBdr>
        <w:top w:val="none" w:sz="0" w:space="0" w:color="auto"/>
        <w:left w:val="none" w:sz="0" w:space="0" w:color="auto"/>
        <w:bottom w:val="none" w:sz="0" w:space="0" w:color="auto"/>
        <w:right w:val="none" w:sz="0" w:space="0" w:color="auto"/>
      </w:divBdr>
    </w:div>
    <w:div w:id="778721552">
      <w:bodyDiv w:val="1"/>
      <w:marLeft w:val="0"/>
      <w:marRight w:val="0"/>
      <w:marTop w:val="0"/>
      <w:marBottom w:val="0"/>
      <w:divBdr>
        <w:top w:val="none" w:sz="0" w:space="0" w:color="auto"/>
        <w:left w:val="none" w:sz="0" w:space="0" w:color="auto"/>
        <w:bottom w:val="none" w:sz="0" w:space="0" w:color="auto"/>
        <w:right w:val="none" w:sz="0" w:space="0" w:color="auto"/>
      </w:divBdr>
    </w:div>
    <w:div w:id="794063633">
      <w:bodyDiv w:val="1"/>
      <w:marLeft w:val="0"/>
      <w:marRight w:val="0"/>
      <w:marTop w:val="0"/>
      <w:marBottom w:val="0"/>
      <w:divBdr>
        <w:top w:val="none" w:sz="0" w:space="0" w:color="auto"/>
        <w:left w:val="none" w:sz="0" w:space="0" w:color="auto"/>
        <w:bottom w:val="none" w:sz="0" w:space="0" w:color="auto"/>
        <w:right w:val="none" w:sz="0" w:space="0" w:color="auto"/>
      </w:divBdr>
    </w:div>
    <w:div w:id="831331217">
      <w:bodyDiv w:val="1"/>
      <w:marLeft w:val="0"/>
      <w:marRight w:val="0"/>
      <w:marTop w:val="0"/>
      <w:marBottom w:val="0"/>
      <w:divBdr>
        <w:top w:val="none" w:sz="0" w:space="0" w:color="auto"/>
        <w:left w:val="none" w:sz="0" w:space="0" w:color="auto"/>
        <w:bottom w:val="none" w:sz="0" w:space="0" w:color="auto"/>
        <w:right w:val="none" w:sz="0" w:space="0" w:color="auto"/>
      </w:divBdr>
    </w:div>
    <w:div w:id="879629439">
      <w:bodyDiv w:val="1"/>
      <w:marLeft w:val="0"/>
      <w:marRight w:val="0"/>
      <w:marTop w:val="0"/>
      <w:marBottom w:val="0"/>
      <w:divBdr>
        <w:top w:val="none" w:sz="0" w:space="0" w:color="auto"/>
        <w:left w:val="none" w:sz="0" w:space="0" w:color="auto"/>
        <w:bottom w:val="none" w:sz="0" w:space="0" w:color="auto"/>
        <w:right w:val="none" w:sz="0" w:space="0" w:color="auto"/>
      </w:divBdr>
    </w:div>
    <w:div w:id="975915046">
      <w:bodyDiv w:val="1"/>
      <w:marLeft w:val="0"/>
      <w:marRight w:val="0"/>
      <w:marTop w:val="0"/>
      <w:marBottom w:val="0"/>
      <w:divBdr>
        <w:top w:val="none" w:sz="0" w:space="0" w:color="auto"/>
        <w:left w:val="none" w:sz="0" w:space="0" w:color="auto"/>
        <w:bottom w:val="none" w:sz="0" w:space="0" w:color="auto"/>
        <w:right w:val="none" w:sz="0" w:space="0" w:color="auto"/>
      </w:divBdr>
    </w:div>
    <w:div w:id="994334339">
      <w:bodyDiv w:val="1"/>
      <w:marLeft w:val="0"/>
      <w:marRight w:val="0"/>
      <w:marTop w:val="0"/>
      <w:marBottom w:val="0"/>
      <w:divBdr>
        <w:top w:val="none" w:sz="0" w:space="0" w:color="auto"/>
        <w:left w:val="none" w:sz="0" w:space="0" w:color="auto"/>
        <w:bottom w:val="none" w:sz="0" w:space="0" w:color="auto"/>
        <w:right w:val="none" w:sz="0" w:space="0" w:color="auto"/>
      </w:divBdr>
      <w:divsChild>
        <w:div w:id="714502413">
          <w:marLeft w:val="0"/>
          <w:marRight w:val="0"/>
          <w:marTop w:val="0"/>
          <w:marBottom w:val="432"/>
          <w:divBdr>
            <w:top w:val="none" w:sz="0" w:space="0" w:color="auto"/>
            <w:left w:val="none" w:sz="0" w:space="0" w:color="auto"/>
            <w:bottom w:val="none" w:sz="0" w:space="0" w:color="auto"/>
            <w:right w:val="none" w:sz="0" w:space="0" w:color="auto"/>
          </w:divBdr>
        </w:div>
        <w:div w:id="388724441">
          <w:marLeft w:val="0"/>
          <w:marRight w:val="0"/>
          <w:marTop w:val="0"/>
          <w:marBottom w:val="0"/>
          <w:divBdr>
            <w:top w:val="none" w:sz="0" w:space="0" w:color="auto"/>
            <w:left w:val="none" w:sz="0" w:space="0" w:color="auto"/>
            <w:bottom w:val="none" w:sz="0" w:space="0" w:color="auto"/>
            <w:right w:val="none" w:sz="0" w:space="0" w:color="auto"/>
          </w:divBdr>
          <w:divsChild>
            <w:div w:id="137385087">
              <w:marLeft w:val="0"/>
              <w:marRight w:val="0"/>
              <w:marTop w:val="0"/>
              <w:marBottom w:val="0"/>
              <w:divBdr>
                <w:top w:val="none" w:sz="0" w:space="0" w:color="auto"/>
                <w:left w:val="none" w:sz="0" w:space="0" w:color="auto"/>
                <w:bottom w:val="none" w:sz="0" w:space="0" w:color="auto"/>
                <w:right w:val="none" w:sz="0" w:space="0" w:color="auto"/>
              </w:divBdr>
            </w:div>
            <w:div w:id="1598979523">
              <w:marLeft w:val="0"/>
              <w:marRight w:val="0"/>
              <w:marTop w:val="0"/>
              <w:marBottom w:val="0"/>
              <w:divBdr>
                <w:top w:val="none" w:sz="0" w:space="0" w:color="auto"/>
                <w:left w:val="none" w:sz="0" w:space="0" w:color="auto"/>
                <w:bottom w:val="none" w:sz="0" w:space="0" w:color="auto"/>
                <w:right w:val="none" w:sz="0" w:space="0" w:color="auto"/>
              </w:divBdr>
            </w:div>
            <w:div w:id="344209418">
              <w:marLeft w:val="0"/>
              <w:marRight w:val="0"/>
              <w:marTop w:val="0"/>
              <w:marBottom w:val="0"/>
              <w:divBdr>
                <w:top w:val="none" w:sz="0" w:space="0" w:color="auto"/>
                <w:left w:val="none" w:sz="0" w:space="0" w:color="auto"/>
                <w:bottom w:val="none" w:sz="0" w:space="0" w:color="auto"/>
                <w:right w:val="none" w:sz="0" w:space="0" w:color="auto"/>
              </w:divBdr>
            </w:div>
            <w:div w:id="627394429">
              <w:marLeft w:val="0"/>
              <w:marRight w:val="0"/>
              <w:marTop w:val="0"/>
              <w:marBottom w:val="0"/>
              <w:divBdr>
                <w:top w:val="none" w:sz="0" w:space="0" w:color="auto"/>
                <w:left w:val="none" w:sz="0" w:space="0" w:color="auto"/>
                <w:bottom w:val="none" w:sz="0" w:space="0" w:color="auto"/>
                <w:right w:val="none" w:sz="0" w:space="0" w:color="auto"/>
              </w:divBdr>
            </w:div>
          </w:divsChild>
        </w:div>
        <w:div w:id="61217601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003242345">
      <w:bodyDiv w:val="1"/>
      <w:marLeft w:val="0"/>
      <w:marRight w:val="0"/>
      <w:marTop w:val="0"/>
      <w:marBottom w:val="0"/>
      <w:divBdr>
        <w:top w:val="none" w:sz="0" w:space="0" w:color="auto"/>
        <w:left w:val="none" w:sz="0" w:space="0" w:color="auto"/>
        <w:bottom w:val="none" w:sz="0" w:space="0" w:color="auto"/>
        <w:right w:val="none" w:sz="0" w:space="0" w:color="auto"/>
      </w:divBdr>
    </w:div>
    <w:div w:id="1075586371">
      <w:bodyDiv w:val="1"/>
      <w:marLeft w:val="0"/>
      <w:marRight w:val="0"/>
      <w:marTop w:val="0"/>
      <w:marBottom w:val="0"/>
      <w:divBdr>
        <w:top w:val="none" w:sz="0" w:space="0" w:color="auto"/>
        <w:left w:val="none" w:sz="0" w:space="0" w:color="auto"/>
        <w:bottom w:val="none" w:sz="0" w:space="0" w:color="auto"/>
        <w:right w:val="none" w:sz="0" w:space="0" w:color="auto"/>
      </w:divBdr>
    </w:div>
    <w:div w:id="1145125430">
      <w:bodyDiv w:val="1"/>
      <w:marLeft w:val="0"/>
      <w:marRight w:val="0"/>
      <w:marTop w:val="0"/>
      <w:marBottom w:val="0"/>
      <w:divBdr>
        <w:top w:val="none" w:sz="0" w:space="0" w:color="auto"/>
        <w:left w:val="none" w:sz="0" w:space="0" w:color="auto"/>
        <w:bottom w:val="none" w:sz="0" w:space="0" w:color="auto"/>
        <w:right w:val="none" w:sz="0" w:space="0" w:color="auto"/>
      </w:divBdr>
    </w:div>
    <w:div w:id="1164004544">
      <w:bodyDiv w:val="1"/>
      <w:marLeft w:val="0"/>
      <w:marRight w:val="0"/>
      <w:marTop w:val="0"/>
      <w:marBottom w:val="0"/>
      <w:divBdr>
        <w:top w:val="none" w:sz="0" w:space="0" w:color="auto"/>
        <w:left w:val="none" w:sz="0" w:space="0" w:color="auto"/>
        <w:bottom w:val="none" w:sz="0" w:space="0" w:color="auto"/>
        <w:right w:val="none" w:sz="0" w:space="0" w:color="auto"/>
      </w:divBdr>
    </w:div>
    <w:div w:id="1298414287">
      <w:bodyDiv w:val="1"/>
      <w:marLeft w:val="0"/>
      <w:marRight w:val="0"/>
      <w:marTop w:val="0"/>
      <w:marBottom w:val="0"/>
      <w:divBdr>
        <w:top w:val="none" w:sz="0" w:space="0" w:color="auto"/>
        <w:left w:val="none" w:sz="0" w:space="0" w:color="auto"/>
        <w:bottom w:val="none" w:sz="0" w:space="0" w:color="auto"/>
        <w:right w:val="none" w:sz="0" w:space="0" w:color="auto"/>
      </w:divBdr>
    </w:div>
    <w:div w:id="1300695870">
      <w:bodyDiv w:val="1"/>
      <w:marLeft w:val="0"/>
      <w:marRight w:val="0"/>
      <w:marTop w:val="0"/>
      <w:marBottom w:val="0"/>
      <w:divBdr>
        <w:top w:val="none" w:sz="0" w:space="0" w:color="auto"/>
        <w:left w:val="none" w:sz="0" w:space="0" w:color="auto"/>
        <w:bottom w:val="none" w:sz="0" w:space="0" w:color="auto"/>
        <w:right w:val="none" w:sz="0" w:space="0" w:color="auto"/>
      </w:divBdr>
      <w:divsChild>
        <w:div w:id="4942584">
          <w:marLeft w:val="0"/>
          <w:marRight w:val="0"/>
          <w:marTop w:val="0"/>
          <w:marBottom w:val="0"/>
          <w:divBdr>
            <w:top w:val="none" w:sz="0" w:space="0" w:color="auto"/>
            <w:left w:val="none" w:sz="0" w:space="0" w:color="auto"/>
            <w:bottom w:val="none" w:sz="0" w:space="0" w:color="auto"/>
            <w:right w:val="none" w:sz="0" w:space="0" w:color="auto"/>
          </w:divBdr>
          <w:divsChild>
            <w:div w:id="1462075184">
              <w:marLeft w:val="0"/>
              <w:marRight w:val="0"/>
              <w:marTop w:val="100"/>
              <w:marBottom w:val="100"/>
              <w:divBdr>
                <w:top w:val="none" w:sz="0" w:space="0" w:color="auto"/>
                <w:left w:val="none" w:sz="0" w:space="0" w:color="auto"/>
                <w:bottom w:val="none" w:sz="0" w:space="0" w:color="auto"/>
                <w:right w:val="none" w:sz="0" w:space="0" w:color="auto"/>
              </w:divBdr>
              <w:divsChild>
                <w:div w:id="1397586771">
                  <w:marLeft w:val="0"/>
                  <w:marRight w:val="0"/>
                  <w:marTop w:val="0"/>
                  <w:marBottom w:val="0"/>
                  <w:divBdr>
                    <w:top w:val="none" w:sz="0" w:space="0" w:color="auto"/>
                    <w:left w:val="none" w:sz="0" w:space="0" w:color="auto"/>
                    <w:bottom w:val="none" w:sz="0" w:space="0" w:color="auto"/>
                    <w:right w:val="none" w:sz="0" w:space="0" w:color="auto"/>
                  </w:divBdr>
                  <w:divsChild>
                    <w:div w:id="923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38462">
      <w:bodyDiv w:val="1"/>
      <w:marLeft w:val="0"/>
      <w:marRight w:val="0"/>
      <w:marTop w:val="0"/>
      <w:marBottom w:val="0"/>
      <w:divBdr>
        <w:top w:val="none" w:sz="0" w:space="0" w:color="auto"/>
        <w:left w:val="none" w:sz="0" w:space="0" w:color="auto"/>
        <w:bottom w:val="none" w:sz="0" w:space="0" w:color="auto"/>
        <w:right w:val="none" w:sz="0" w:space="0" w:color="auto"/>
      </w:divBdr>
    </w:div>
    <w:div w:id="1410154117">
      <w:bodyDiv w:val="1"/>
      <w:marLeft w:val="0"/>
      <w:marRight w:val="0"/>
      <w:marTop w:val="0"/>
      <w:marBottom w:val="0"/>
      <w:divBdr>
        <w:top w:val="none" w:sz="0" w:space="0" w:color="auto"/>
        <w:left w:val="none" w:sz="0" w:space="0" w:color="auto"/>
        <w:bottom w:val="none" w:sz="0" w:space="0" w:color="auto"/>
        <w:right w:val="none" w:sz="0" w:space="0" w:color="auto"/>
      </w:divBdr>
      <w:divsChild>
        <w:div w:id="1752119600">
          <w:marLeft w:val="0"/>
          <w:marRight w:val="0"/>
          <w:marTop w:val="0"/>
          <w:marBottom w:val="0"/>
          <w:divBdr>
            <w:top w:val="none" w:sz="0" w:space="0" w:color="auto"/>
            <w:left w:val="none" w:sz="0" w:space="0" w:color="auto"/>
            <w:bottom w:val="none" w:sz="0" w:space="0" w:color="auto"/>
            <w:right w:val="none" w:sz="0" w:space="0" w:color="auto"/>
          </w:divBdr>
          <w:divsChild>
            <w:div w:id="169850811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4411304">
          <w:marLeft w:val="0"/>
          <w:marRight w:val="0"/>
          <w:marTop w:val="0"/>
          <w:marBottom w:val="0"/>
          <w:divBdr>
            <w:top w:val="none" w:sz="0" w:space="0" w:color="auto"/>
            <w:left w:val="none" w:sz="0" w:space="0" w:color="auto"/>
            <w:bottom w:val="none" w:sz="0" w:space="0" w:color="auto"/>
            <w:right w:val="none" w:sz="0" w:space="0" w:color="auto"/>
          </w:divBdr>
        </w:div>
      </w:divsChild>
    </w:div>
    <w:div w:id="1435587054">
      <w:bodyDiv w:val="1"/>
      <w:marLeft w:val="0"/>
      <w:marRight w:val="0"/>
      <w:marTop w:val="0"/>
      <w:marBottom w:val="0"/>
      <w:divBdr>
        <w:top w:val="none" w:sz="0" w:space="0" w:color="auto"/>
        <w:left w:val="none" w:sz="0" w:space="0" w:color="auto"/>
        <w:bottom w:val="none" w:sz="0" w:space="0" w:color="auto"/>
        <w:right w:val="none" w:sz="0" w:space="0" w:color="auto"/>
      </w:divBdr>
    </w:div>
    <w:div w:id="1486508249">
      <w:bodyDiv w:val="1"/>
      <w:marLeft w:val="0"/>
      <w:marRight w:val="0"/>
      <w:marTop w:val="0"/>
      <w:marBottom w:val="0"/>
      <w:divBdr>
        <w:top w:val="none" w:sz="0" w:space="0" w:color="auto"/>
        <w:left w:val="none" w:sz="0" w:space="0" w:color="auto"/>
        <w:bottom w:val="none" w:sz="0" w:space="0" w:color="auto"/>
        <w:right w:val="none" w:sz="0" w:space="0" w:color="auto"/>
      </w:divBdr>
      <w:divsChild>
        <w:div w:id="129634070">
          <w:marLeft w:val="0"/>
          <w:marRight w:val="0"/>
          <w:marTop w:val="0"/>
          <w:marBottom w:val="0"/>
          <w:divBdr>
            <w:top w:val="none" w:sz="0" w:space="0" w:color="auto"/>
            <w:left w:val="none" w:sz="0" w:space="0" w:color="auto"/>
            <w:bottom w:val="none" w:sz="0" w:space="0" w:color="auto"/>
            <w:right w:val="none" w:sz="0" w:space="0" w:color="auto"/>
          </w:divBdr>
          <w:divsChild>
            <w:div w:id="1072773007">
              <w:marLeft w:val="0"/>
              <w:marRight w:val="0"/>
              <w:marTop w:val="100"/>
              <w:marBottom w:val="100"/>
              <w:divBdr>
                <w:top w:val="none" w:sz="0" w:space="0" w:color="auto"/>
                <w:left w:val="none" w:sz="0" w:space="0" w:color="auto"/>
                <w:bottom w:val="none" w:sz="0" w:space="0" w:color="auto"/>
                <w:right w:val="none" w:sz="0" w:space="0" w:color="auto"/>
              </w:divBdr>
              <w:divsChild>
                <w:div w:id="912469904">
                  <w:marLeft w:val="0"/>
                  <w:marRight w:val="0"/>
                  <w:marTop w:val="0"/>
                  <w:marBottom w:val="0"/>
                  <w:divBdr>
                    <w:top w:val="none" w:sz="0" w:space="0" w:color="auto"/>
                    <w:left w:val="none" w:sz="0" w:space="0" w:color="auto"/>
                    <w:bottom w:val="none" w:sz="0" w:space="0" w:color="auto"/>
                    <w:right w:val="none" w:sz="0" w:space="0" w:color="auto"/>
                  </w:divBdr>
                  <w:divsChild>
                    <w:div w:id="7210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9167">
      <w:bodyDiv w:val="1"/>
      <w:marLeft w:val="0"/>
      <w:marRight w:val="0"/>
      <w:marTop w:val="0"/>
      <w:marBottom w:val="0"/>
      <w:divBdr>
        <w:top w:val="none" w:sz="0" w:space="0" w:color="auto"/>
        <w:left w:val="none" w:sz="0" w:space="0" w:color="auto"/>
        <w:bottom w:val="none" w:sz="0" w:space="0" w:color="auto"/>
        <w:right w:val="none" w:sz="0" w:space="0" w:color="auto"/>
      </w:divBdr>
    </w:div>
    <w:div w:id="1560283149">
      <w:bodyDiv w:val="1"/>
      <w:marLeft w:val="0"/>
      <w:marRight w:val="0"/>
      <w:marTop w:val="0"/>
      <w:marBottom w:val="0"/>
      <w:divBdr>
        <w:top w:val="none" w:sz="0" w:space="0" w:color="auto"/>
        <w:left w:val="none" w:sz="0" w:space="0" w:color="auto"/>
        <w:bottom w:val="none" w:sz="0" w:space="0" w:color="auto"/>
        <w:right w:val="none" w:sz="0" w:space="0" w:color="auto"/>
      </w:divBdr>
    </w:div>
    <w:div w:id="1618949827">
      <w:bodyDiv w:val="1"/>
      <w:marLeft w:val="0"/>
      <w:marRight w:val="0"/>
      <w:marTop w:val="0"/>
      <w:marBottom w:val="0"/>
      <w:divBdr>
        <w:top w:val="none" w:sz="0" w:space="0" w:color="auto"/>
        <w:left w:val="none" w:sz="0" w:space="0" w:color="auto"/>
        <w:bottom w:val="none" w:sz="0" w:space="0" w:color="auto"/>
        <w:right w:val="none" w:sz="0" w:space="0" w:color="auto"/>
      </w:divBdr>
    </w:div>
    <w:div w:id="1655252870">
      <w:bodyDiv w:val="1"/>
      <w:marLeft w:val="0"/>
      <w:marRight w:val="0"/>
      <w:marTop w:val="0"/>
      <w:marBottom w:val="0"/>
      <w:divBdr>
        <w:top w:val="none" w:sz="0" w:space="0" w:color="auto"/>
        <w:left w:val="none" w:sz="0" w:space="0" w:color="auto"/>
        <w:bottom w:val="none" w:sz="0" w:space="0" w:color="auto"/>
        <w:right w:val="none" w:sz="0" w:space="0" w:color="auto"/>
      </w:divBdr>
      <w:divsChild>
        <w:div w:id="606238741">
          <w:marLeft w:val="0"/>
          <w:marRight w:val="0"/>
          <w:marTop w:val="240"/>
          <w:marBottom w:val="240"/>
          <w:divBdr>
            <w:top w:val="none" w:sz="0" w:space="0" w:color="auto"/>
            <w:left w:val="none" w:sz="0" w:space="0" w:color="auto"/>
            <w:bottom w:val="none" w:sz="0" w:space="0" w:color="auto"/>
            <w:right w:val="none" w:sz="0" w:space="0" w:color="auto"/>
          </w:divBdr>
        </w:div>
      </w:divsChild>
    </w:div>
    <w:div w:id="1691639390">
      <w:bodyDiv w:val="1"/>
      <w:marLeft w:val="0"/>
      <w:marRight w:val="0"/>
      <w:marTop w:val="0"/>
      <w:marBottom w:val="0"/>
      <w:divBdr>
        <w:top w:val="none" w:sz="0" w:space="0" w:color="auto"/>
        <w:left w:val="none" w:sz="0" w:space="0" w:color="auto"/>
        <w:bottom w:val="none" w:sz="0" w:space="0" w:color="auto"/>
        <w:right w:val="none" w:sz="0" w:space="0" w:color="auto"/>
      </w:divBdr>
    </w:div>
    <w:div w:id="1706980884">
      <w:bodyDiv w:val="1"/>
      <w:marLeft w:val="0"/>
      <w:marRight w:val="0"/>
      <w:marTop w:val="0"/>
      <w:marBottom w:val="0"/>
      <w:divBdr>
        <w:top w:val="none" w:sz="0" w:space="0" w:color="auto"/>
        <w:left w:val="none" w:sz="0" w:space="0" w:color="auto"/>
        <w:bottom w:val="none" w:sz="0" w:space="0" w:color="auto"/>
        <w:right w:val="none" w:sz="0" w:space="0" w:color="auto"/>
      </w:divBdr>
    </w:div>
    <w:div w:id="1872379420">
      <w:bodyDiv w:val="1"/>
      <w:marLeft w:val="0"/>
      <w:marRight w:val="0"/>
      <w:marTop w:val="0"/>
      <w:marBottom w:val="0"/>
      <w:divBdr>
        <w:top w:val="none" w:sz="0" w:space="0" w:color="auto"/>
        <w:left w:val="none" w:sz="0" w:space="0" w:color="auto"/>
        <w:bottom w:val="none" w:sz="0" w:space="0" w:color="auto"/>
        <w:right w:val="none" w:sz="0" w:space="0" w:color="auto"/>
      </w:divBdr>
      <w:divsChild>
        <w:div w:id="522136321">
          <w:marLeft w:val="0"/>
          <w:marRight w:val="0"/>
          <w:marTop w:val="0"/>
          <w:marBottom w:val="0"/>
          <w:divBdr>
            <w:top w:val="none" w:sz="0" w:space="0" w:color="auto"/>
            <w:left w:val="none" w:sz="0" w:space="0" w:color="auto"/>
            <w:bottom w:val="none" w:sz="0" w:space="0" w:color="auto"/>
            <w:right w:val="none" w:sz="0" w:space="0" w:color="auto"/>
          </w:divBdr>
          <w:divsChild>
            <w:div w:id="874267647">
              <w:marLeft w:val="0"/>
              <w:marRight w:val="0"/>
              <w:marTop w:val="0"/>
              <w:marBottom w:val="240"/>
              <w:divBdr>
                <w:top w:val="none" w:sz="0" w:space="0" w:color="auto"/>
                <w:left w:val="none" w:sz="0" w:space="0" w:color="auto"/>
                <w:bottom w:val="none" w:sz="0" w:space="0" w:color="auto"/>
                <w:right w:val="none" w:sz="0" w:space="0" w:color="auto"/>
              </w:divBdr>
            </w:div>
          </w:divsChild>
        </w:div>
        <w:div w:id="1357197488">
          <w:marLeft w:val="0"/>
          <w:marRight w:val="0"/>
          <w:marTop w:val="0"/>
          <w:marBottom w:val="0"/>
          <w:divBdr>
            <w:top w:val="none" w:sz="0" w:space="0" w:color="auto"/>
            <w:left w:val="none" w:sz="0" w:space="0" w:color="auto"/>
            <w:bottom w:val="none" w:sz="0" w:space="0" w:color="auto"/>
            <w:right w:val="none" w:sz="0" w:space="0" w:color="auto"/>
          </w:divBdr>
          <w:divsChild>
            <w:div w:id="16430036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6135005">
      <w:bodyDiv w:val="1"/>
      <w:marLeft w:val="0"/>
      <w:marRight w:val="0"/>
      <w:marTop w:val="0"/>
      <w:marBottom w:val="0"/>
      <w:divBdr>
        <w:top w:val="none" w:sz="0" w:space="0" w:color="auto"/>
        <w:left w:val="none" w:sz="0" w:space="0" w:color="auto"/>
        <w:bottom w:val="none" w:sz="0" w:space="0" w:color="auto"/>
        <w:right w:val="none" w:sz="0" w:space="0" w:color="auto"/>
      </w:divBdr>
    </w:div>
    <w:div w:id="1933469242">
      <w:bodyDiv w:val="1"/>
      <w:marLeft w:val="0"/>
      <w:marRight w:val="0"/>
      <w:marTop w:val="0"/>
      <w:marBottom w:val="0"/>
      <w:divBdr>
        <w:top w:val="none" w:sz="0" w:space="0" w:color="auto"/>
        <w:left w:val="none" w:sz="0" w:space="0" w:color="auto"/>
        <w:bottom w:val="none" w:sz="0" w:space="0" w:color="auto"/>
        <w:right w:val="none" w:sz="0" w:space="0" w:color="auto"/>
      </w:divBdr>
    </w:div>
    <w:div w:id="1946032486">
      <w:bodyDiv w:val="1"/>
      <w:marLeft w:val="0"/>
      <w:marRight w:val="0"/>
      <w:marTop w:val="0"/>
      <w:marBottom w:val="0"/>
      <w:divBdr>
        <w:top w:val="none" w:sz="0" w:space="0" w:color="auto"/>
        <w:left w:val="none" w:sz="0" w:space="0" w:color="auto"/>
        <w:bottom w:val="none" w:sz="0" w:space="0" w:color="auto"/>
        <w:right w:val="none" w:sz="0" w:space="0" w:color="auto"/>
      </w:divBdr>
    </w:div>
    <w:div w:id="1952742136">
      <w:bodyDiv w:val="1"/>
      <w:marLeft w:val="0"/>
      <w:marRight w:val="0"/>
      <w:marTop w:val="0"/>
      <w:marBottom w:val="0"/>
      <w:divBdr>
        <w:top w:val="none" w:sz="0" w:space="0" w:color="auto"/>
        <w:left w:val="none" w:sz="0" w:space="0" w:color="auto"/>
        <w:bottom w:val="none" w:sz="0" w:space="0" w:color="auto"/>
        <w:right w:val="none" w:sz="0" w:space="0" w:color="auto"/>
      </w:divBdr>
    </w:div>
    <w:div w:id="2022002967">
      <w:bodyDiv w:val="1"/>
      <w:marLeft w:val="0"/>
      <w:marRight w:val="0"/>
      <w:marTop w:val="0"/>
      <w:marBottom w:val="0"/>
      <w:divBdr>
        <w:top w:val="none" w:sz="0" w:space="0" w:color="auto"/>
        <w:left w:val="none" w:sz="0" w:space="0" w:color="auto"/>
        <w:bottom w:val="none" w:sz="0" w:space="0" w:color="auto"/>
        <w:right w:val="none" w:sz="0" w:space="0" w:color="auto"/>
      </w:divBdr>
    </w:div>
    <w:div w:id="202809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atisticsbyjim.com/glossary/response-variable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tatisticsbyjim.com/glossary/regression-analysis/" TargetMode="External"/><Relationship Id="rId17" Type="http://schemas.openxmlformats.org/officeDocument/2006/relationships/hyperlink" Target="http://statisticsbyjim.com/glossary/mea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atisticsbyjim.com/glossary/r-square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5.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atisticsbyjim.com/glossary/predictor-variables/"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84877-2F07-49DE-8CCD-AF82A7CC8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3898</TotalTime>
  <Pages>1</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407</cp:revision>
  <dcterms:created xsi:type="dcterms:W3CDTF">2017-06-26T14:06:00Z</dcterms:created>
  <dcterms:modified xsi:type="dcterms:W3CDTF">2019-08-26T07:19:00Z</dcterms:modified>
</cp:coreProperties>
</file>