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B33F7" w14:textId="77777777" w:rsidR="00495080" w:rsidRDefault="00495080" w:rsidP="00495080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previous example demonstrates the old statistics saying:</w:t>
      </w:r>
    </w:p>
    <w:p w14:paraId="3D154267" w14:textId="77777777" w:rsidR="00495080" w:rsidRDefault="00495080" w:rsidP="00495080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hyperlink r:id="rId6" w:history="1">
        <w:r>
          <w:rPr>
            <w:rStyle w:val="Strong"/>
            <w:rFonts w:ascii="Arial" w:hAnsi="Arial" w:cs="Arial"/>
            <w:color w:val="FF0000"/>
            <w:sz w:val="23"/>
            <w:szCs w:val="23"/>
            <w:u w:val="single"/>
          </w:rPr>
          <w:t>Correlation Does Not Imply Causation</w:t>
        </w:r>
      </w:hyperlink>
      <w:r>
        <w:rPr>
          <w:rFonts w:ascii="Arial" w:hAnsi="Arial" w:cs="Arial"/>
          <w:color w:val="000000"/>
          <w:sz w:val="23"/>
          <w:szCs w:val="23"/>
        </w:rPr>
        <w:t>.</w:t>
      </w:r>
    </w:p>
    <w:p w14:paraId="73A141AF" w14:textId="77777777" w:rsidR="00495080" w:rsidRDefault="00495080" w:rsidP="00495080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Arial" w:hAnsi="Arial" w:cs="Arial"/>
            <w:color w:val="FF0000"/>
            <w:sz w:val="23"/>
            <w:szCs w:val="23"/>
          </w:rPr>
          <w:t>"Causality"</w:t>
        </w:r>
      </w:hyperlink>
      <w:r>
        <w:rPr>
          <w:rFonts w:ascii="Arial" w:hAnsi="Arial" w:cs="Arial"/>
          <w:color w:val="000000"/>
          <w:sz w:val="23"/>
          <w:szCs w:val="23"/>
        </w:rPr>
        <w:t> is a vague, philosophical sounding word. In the current context, I am using it to mean "What is the effect on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Y</w:t>
      </w:r>
      <w:r>
        <w:rPr>
          <w:rFonts w:ascii="Arial" w:hAnsi="Arial" w:cs="Arial"/>
          <w:color w:val="000000"/>
          <w:sz w:val="23"/>
          <w:szCs w:val="23"/>
        </w:rPr>
        <w:t> of changing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X</w:t>
      </w:r>
      <w:r>
        <w:rPr>
          <w:rFonts w:ascii="Arial" w:hAnsi="Arial" w:cs="Arial"/>
          <w:color w:val="000000"/>
          <w:sz w:val="23"/>
          <w:szCs w:val="23"/>
        </w:rPr>
        <w:t>?"</w:t>
      </w:r>
    </w:p>
    <w:p w14:paraId="0C61BAD5" w14:textId="77777777" w:rsidR="00495080" w:rsidRDefault="00495080" w:rsidP="00495080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To be precise,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X</w:t>
      </w:r>
      <w:r>
        <w:rPr>
          <w:rFonts w:ascii="Arial" w:hAnsi="Arial" w:cs="Arial"/>
          <w:color w:val="000000"/>
          <w:sz w:val="23"/>
          <w:szCs w:val="23"/>
        </w:rPr>
        <w:t> and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Y</w:t>
      </w:r>
      <w:r>
        <w:rPr>
          <w:rFonts w:ascii="Arial" w:hAnsi="Arial" w:cs="Arial"/>
          <w:color w:val="000000"/>
          <w:sz w:val="23"/>
          <w:szCs w:val="23"/>
        </w:rPr>
        <w:t> are </w:t>
      </w:r>
      <w:hyperlink r:id="rId8" w:history="1">
        <w:r>
          <w:rPr>
            <w:rStyle w:val="Hyperlink"/>
            <w:rFonts w:ascii="Arial" w:hAnsi="Arial" w:cs="Arial"/>
            <w:color w:val="FF0000"/>
            <w:sz w:val="23"/>
            <w:szCs w:val="23"/>
          </w:rPr>
          <w:t>random variables</w:t>
        </w:r>
      </w:hyperlink>
      <w:r>
        <w:rPr>
          <w:rFonts w:ascii="Arial" w:hAnsi="Arial" w:cs="Arial"/>
          <w:color w:val="000000"/>
          <w:sz w:val="23"/>
          <w:szCs w:val="23"/>
        </w:rPr>
        <w:t> and the "effect" we want to know is how the distribution of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Y</w:t>
      </w:r>
      <w:r>
        <w:rPr>
          <w:rFonts w:ascii="Arial" w:hAnsi="Arial" w:cs="Arial"/>
          <w:color w:val="000000"/>
          <w:sz w:val="23"/>
          <w:szCs w:val="23"/>
        </w:rPr>
        <w:t> will change when we force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X</w:t>
      </w:r>
      <w:r>
        <w:rPr>
          <w:rFonts w:ascii="Arial" w:hAnsi="Arial" w:cs="Arial"/>
          <w:color w:val="000000"/>
          <w:sz w:val="23"/>
          <w:szCs w:val="23"/>
        </w:rPr>
        <w:t> to take a certain value. This act of forcing a variable to take a certain value is called an "Intervention".</w:t>
      </w:r>
    </w:p>
    <w:p w14:paraId="1C49325B" w14:textId="77777777" w:rsidR="00495080" w:rsidRDefault="00495080" w:rsidP="00495080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 the previous example, when we make no intervention on the system, we have an observational distribution of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Y</w:t>
      </w:r>
      <w:r>
        <w:rPr>
          <w:rFonts w:ascii="Arial" w:hAnsi="Arial" w:cs="Arial"/>
          <w:color w:val="000000"/>
          <w:sz w:val="23"/>
          <w:szCs w:val="23"/>
        </w:rPr>
        <w:t>, conditioned on the fact we observe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X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3F1D90A5" w14:textId="77777777" w:rsidR="00495080" w:rsidRDefault="00495080" w:rsidP="00495080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P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|</w:t>
      </w:r>
      <w:proofErr w:type="gramStart"/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P</w:t>
      </w:r>
      <w:proofErr w:type="gramEnd"/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(Y|X)</w:t>
      </w:r>
    </w:p>
    <w:p w14:paraId="6C42DDA2" w14:textId="77777777" w:rsidR="00495080" w:rsidRDefault="00495080" w:rsidP="00495080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When we force people to wear cool hats, we are making an intervention. The distribution of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Y</w:t>
      </w:r>
      <w:r>
        <w:rPr>
          <w:rFonts w:ascii="Arial" w:hAnsi="Arial" w:cs="Arial"/>
          <w:color w:val="000000"/>
          <w:sz w:val="23"/>
          <w:szCs w:val="23"/>
        </w:rPr>
        <w:t> is then given by the 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interventional</w:t>
      </w:r>
      <w:r>
        <w:rPr>
          <w:rFonts w:ascii="Arial" w:hAnsi="Arial" w:cs="Arial"/>
          <w:color w:val="000000"/>
          <w:sz w:val="23"/>
          <w:szCs w:val="23"/>
        </w:rPr>
        <w:t>distribution</w:t>
      </w:r>
      <w:proofErr w:type="spellEnd"/>
    </w:p>
    <w:p w14:paraId="5C3D8BEE" w14:textId="77777777" w:rsidR="00495080" w:rsidRDefault="00495080" w:rsidP="00495080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P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|</w:t>
      </w:r>
      <w:r>
        <w:rPr>
          <w:rStyle w:val="mtext"/>
          <w:rFonts w:ascii="MathJax_Main" w:eastAsiaTheme="majorEastAsia" w:hAnsi="MathJax_Main" w:cs="Arial"/>
          <w:color w:val="000000"/>
          <w:sz w:val="27"/>
          <w:szCs w:val="27"/>
          <w:bdr w:val="none" w:sz="0" w:space="0" w:color="auto" w:frame="1"/>
        </w:rPr>
        <w:t>do</w:t>
      </w:r>
      <w:proofErr w:type="spellEnd"/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X</w:t>
      </w:r>
      <w:proofErr w:type="gramStart"/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))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P</w:t>
      </w:r>
      <w:proofErr w:type="gramEnd"/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Y|do</w:t>
      </w:r>
      <w:proofErr w:type="spellEnd"/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(X))</w:t>
      </w:r>
    </w:p>
    <w:p w14:paraId="402E21DF" w14:textId="77777777" w:rsidR="00495080" w:rsidRDefault="00495080" w:rsidP="00495080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In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general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these two are not the same.</w:t>
      </w:r>
    </w:p>
    <w:p w14:paraId="44D63DE1" w14:textId="77777777" w:rsidR="00495080" w:rsidRDefault="00495080" w:rsidP="00495080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question these notes will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try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and answer is how we can reason about the interventional distribution, when we only have access to observational data. This is a useful question because there are lots of situations where running an A/B test to directly measure the effects of an intervention is impractical,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unfeasable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or unethical. In these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situations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we still want to be able to say something about what the effect of an intervention is - to do this we need to make some assumptions about the data generating process we are investigating.</w:t>
      </w:r>
    </w:p>
    <w:p w14:paraId="7630DBEF" w14:textId="77777777" w:rsidR="00495080" w:rsidRDefault="00495080" w:rsidP="0049508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800000"/>
          <w:sz w:val="42"/>
          <w:szCs w:val="42"/>
        </w:rPr>
      </w:pPr>
      <w:r>
        <w:rPr>
          <w:rFonts w:ascii="Arial" w:hAnsi="Arial" w:cs="Arial"/>
          <w:color w:val="800000"/>
          <w:sz w:val="42"/>
          <w:szCs w:val="42"/>
        </w:rPr>
        <w:t>Potential Outcomes</w:t>
      </w:r>
    </w:p>
    <w:p w14:paraId="4B725F6D" w14:textId="77777777" w:rsidR="00495080" w:rsidRDefault="00495080" w:rsidP="00495080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One way to approach this problem is to introduce two new random variables to our system: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9"/>
          <w:szCs w:val="19"/>
          <w:bdr w:val="none" w:sz="0" w:space="0" w:color="auto" w:frame="1"/>
        </w:rPr>
        <w:t>0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Y0</w:t>
      </w:r>
      <w:r>
        <w:rPr>
          <w:rFonts w:ascii="Arial" w:hAnsi="Arial" w:cs="Arial"/>
          <w:color w:val="000000"/>
          <w:sz w:val="23"/>
          <w:szCs w:val="23"/>
        </w:rPr>
        <w:t> and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Y1</w:t>
      </w:r>
      <w:r>
        <w:rPr>
          <w:rFonts w:ascii="Arial" w:hAnsi="Arial" w:cs="Arial"/>
          <w:color w:val="000000"/>
          <w:sz w:val="23"/>
          <w:szCs w:val="23"/>
        </w:rPr>
        <w:t>, known as the </w:t>
      </w:r>
      <w:hyperlink r:id="rId9" w:history="1">
        <w:r>
          <w:rPr>
            <w:rStyle w:val="Hyperlink"/>
            <w:rFonts w:ascii="Arial" w:hAnsi="Arial" w:cs="Arial"/>
            <w:color w:val="FF0000"/>
            <w:sz w:val="23"/>
            <w:szCs w:val="23"/>
          </w:rPr>
          <w:t>Potential Outcomes</w:t>
        </w:r>
      </w:hyperlink>
      <w:r>
        <w:rPr>
          <w:rFonts w:ascii="Arial" w:hAnsi="Arial" w:cs="Arial"/>
          <w:color w:val="000000"/>
          <w:sz w:val="23"/>
          <w:szCs w:val="23"/>
        </w:rPr>
        <w:t xml:space="preserve">. We imagine that these variables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exist, and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can be treated as any other random variable - the only difference is that they are never directly observed.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Y</w:t>
      </w:r>
      <w:r>
        <w:rPr>
          <w:rFonts w:ascii="Arial" w:hAnsi="Arial" w:cs="Arial"/>
          <w:color w:val="000000"/>
          <w:sz w:val="23"/>
          <w:szCs w:val="23"/>
        </w:rPr>
        <w:t> is defined in terms of</w:t>
      </w:r>
    </w:p>
    <w:p w14:paraId="7DC3BF52" w14:textId="0D00AF4D" w:rsidR="00495080" w:rsidRDefault="00495080" w:rsidP="00A6527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80" w:right="480"/>
        <w:rPr>
          <w:rFonts w:ascii="Arial" w:hAnsi="Arial" w:cs="Arial"/>
          <w:color w:val="000000"/>
          <w:sz w:val="23"/>
          <w:szCs w:val="23"/>
        </w:rPr>
      </w:pP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9"/>
          <w:szCs w:val="19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when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1</w:t>
      </w:r>
    </w:p>
    <w:p w14:paraId="598FAE1D" w14:textId="05942C35" w:rsidR="00495080" w:rsidRDefault="00495080" w:rsidP="00A6527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80" w:right="480"/>
        <w:rPr>
          <w:rFonts w:ascii="Arial" w:hAnsi="Arial" w:cs="Arial"/>
          <w:color w:val="000000"/>
          <w:sz w:val="23"/>
          <w:szCs w:val="23"/>
        </w:rPr>
      </w:pP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9"/>
          <w:szCs w:val="19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3"/>
          <w:szCs w:val="23"/>
        </w:rPr>
        <w:t> when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0</w:t>
      </w:r>
    </w:p>
    <w:p w14:paraId="78177C27" w14:textId="77777777" w:rsidR="00495080" w:rsidRDefault="00495080" w:rsidP="00495080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This shifts the problem from one about how distributions change under the intervention, to one about data drawn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i.i.d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from some underlying distribution with </w:t>
      </w:r>
      <w:hyperlink r:id="rId10" w:history="1">
        <w:r>
          <w:rPr>
            <w:rStyle w:val="Hyperlink"/>
            <w:rFonts w:ascii="Arial" w:hAnsi="Arial" w:cs="Arial"/>
            <w:color w:val="FF0000"/>
            <w:sz w:val="23"/>
            <w:szCs w:val="23"/>
          </w:rPr>
          <w:t>missing values</w:t>
        </w:r>
      </w:hyperlink>
      <w:r>
        <w:rPr>
          <w:rFonts w:ascii="Arial" w:hAnsi="Arial" w:cs="Arial"/>
          <w:color w:val="000000"/>
          <w:sz w:val="23"/>
          <w:szCs w:val="23"/>
        </w:rPr>
        <w:t>. Under certain assumptions about why values are missing, there is well developed theory about how to estimate the missing values.</w:t>
      </w:r>
    </w:p>
    <w:p w14:paraId="4179A2BA" w14:textId="77777777" w:rsidR="00926977" w:rsidRDefault="00926977" w:rsidP="009269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800000"/>
          <w:sz w:val="42"/>
          <w:szCs w:val="42"/>
        </w:rPr>
      </w:pPr>
      <w:r>
        <w:rPr>
          <w:rFonts w:ascii="Arial" w:hAnsi="Arial" w:cs="Arial"/>
          <w:color w:val="800000"/>
          <w:sz w:val="42"/>
          <w:szCs w:val="42"/>
        </w:rPr>
        <w:lastRenderedPageBreak/>
        <w:t>Goals</w:t>
      </w:r>
    </w:p>
    <w:p w14:paraId="72649175" w14:textId="52B0E57B" w:rsidR="00926977" w:rsidRDefault="00926977" w:rsidP="00926977">
      <w:pPr>
        <w:pStyle w:val="NormalWeb"/>
        <w:shd w:val="clear" w:color="auto" w:fill="FFFFFF"/>
        <w:spacing w:before="0" w:after="0"/>
        <w:rPr>
          <w:noProof/>
        </w:rPr>
      </w:pPr>
      <w:r>
        <w:rPr>
          <w:rFonts w:ascii="Arial" w:hAnsi="Arial" w:cs="Arial"/>
          <w:color w:val="000000"/>
          <w:sz w:val="23"/>
          <w:szCs w:val="23"/>
        </w:rPr>
        <w:t>Often we do not care about the full interventional distribution,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P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|</w:t>
      </w:r>
      <w:r>
        <w:rPr>
          <w:rStyle w:val="mtext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do</w:t>
      </w:r>
      <w:proofErr w:type="spellEnd"/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X</w:t>
      </w:r>
      <w:proofErr w:type="gramStart"/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))</w:t>
      </w:r>
      <w:r>
        <w:rPr>
          <w:rStyle w:val="mjxassistivemathml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P</w:t>
      </w:r>
      <w:proofErr w:type="gramEnd"/>
      <w:r>
        <w:rPr>
          <w:rStyle w:val="mjxassistivemathml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mjxassistivemathml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Y|do</w:t>
      </w:r>
      <w:proofErr w:type="spellEnd"/>
      <w:r>
        <w:rPr>
          <w:rStyle w:val="mjxassistivemathml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(X))</w:t>
      </w:r>
      <w:r>
        <w:rPr>
          <w:rFonts w:ascii="Arial" w:hAnsi="Arial" w:cs="Arial"/>
          <w:color w:val="000000"/>
          <w:sz w:val="23"/>
          <w:szCs w:val="23"/>
        </w:rPr>
        <w:t>, and it is enough to have an estimate of the difference in means between the two groups. This is a quantity known as the </w:t>
      </w:r>
      <w:hyperlink r:id="rId11" w:history="1">
        <w:r>
          <w:rPr>
            <w:rStyle w:val="Hyperlink"/>
            <w:rFonts w:ascii="Arial" w:hAnsi="Arial" w:cs="Arial"/>
            <w:color w:val="FF0000"/>
            <w:sz w:val="23"/>
            <w:szCs w:val="23"/>
          </w:rPr>
          <w:t>Average Treatment Effect</w:t>
        </w:r>
      </w:hyperlink>
      <w:r>
        <w:rPr>
          <w:rFonts w:ascii="Arial" w:hAnsi="Arial" w:cs="Arial"/>
          <w:color w:val="000000"/>
          <w:sz w:val="23"/>
          <w:szCs w:val="23"/>
        </w:rPr>
        <w:t>:</w:t>
      </w:r>
      <w:r w:rsidRPr="009269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E121CA" wp14:editId="589E79BB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84C3" w14:textId="3CFD8051" w:rsidR="00926977" w:rsidRDefault="00926977" w:rsidP="00926977">
      <w:pPr>
        <w:pStyle w:val="NormalWeb"/>
        <w:shd w:val="clear" w:color="auto" w:fill="FFFFFF"/>
        <w:spacing w:before="0" w:after="0"/>
        <w:rPr>
          <w:noProof/>
        </w:rPr>
      </w:pPr>
    </w:p>
    <w:p w14:paraId="663D0A55" w14:textId="77777777" w:rsidR="00926977" w:rsidRDefault="00926977" w:rsidP="00926977">
      <w:pPr>
        <w:pStyle w:val="Heading1"/>
        <w:spacing w:before="0" w:beforeAutospacing="0" w:after="0" w:afterAutospacing="0"/>
        <w:rPr>
          <w:rFonts w:ascii="Arial" w:hAnsi="Arial" w:cs="Arial"/>
          <w:color w:val="800000"/>
          <w:sz w:val="42"/>
          <w:szCs w:val="42"/>
        </w:rPr>
      </w:pPr>
      <w:r>
        <w:rPr>
          <w:rFonts w:ascii="Arial" w:hAnsi="Arial" w:cs="Arial"/>
          <w:color w:val="800000"/>
          <w:sz w:val="42"/>
          <w:szCs w:val="42"/>
        </w:rPr>
        <w:t>Making Assumptions</w:t>
      </w:r>
    </w:p>
    <w:p w14:paraId="4EC24A2E" w14:textId="77777777" w:rsidR="00926977" w:rsidRDefault="00926977" w:rsidP="00926977">
      <w:pPr>
        <w:pStyle w:val="NormalWeb"/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When we A/B test, we randomize the assignment of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X</w:t>
      </w:r>
      <w:r>
        <w:rPr>
          <w:rFonts w:ascii="Arial" w:hAnsi="Arial" w:cs="Arial"/>
          <w:color w:val="000000"/>
          <w:sz w:val="23"/>
          <w:szCs w:val="23"/>
        </w:rPr>
        <w:t>. This has the effect of allowing us to choose which variable of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Y1</w:t>
      </w:r>
      <w:r>
        <w:rPr>
          <w:rFonts w:ascii="Arial" w:hAnsi="Arial" w:cs="Arial"/>
          <w:color w:val="000000"/>
          <w:sz w:val="23"/>
          <w:szCs w:val="23"/>
        </w:rPr>
        <w:t> or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9"/>
          <w:szCs w:val="19"/>
          <w:bdr w:val="none" w:sz="0" w:space="0" w:color="auto" w:frame="1"/>
        </w:rPr>
        <w:t>0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Y0</w:t>
      </w:r>
      <w:r>
        <w:rPr>
          <w:rFonts w:ascii="Arial" w:hAnsi="Arial" w:cs="Arial"/>
          <w:color w:val="000000"/>
          <w:sz w:val="23"/>
          <w:szCs w:val="23"/>
        </w:rPr>
        <w:t> is revealed to us. This makes the outcome independent of the value of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X</w:t>
      </w:r>
      <w:r>
        <w:rPr>
          <w:rFonts w:ascii="Arial" w:hAnsi="Arial" w:cs="Arial"/>
          <w:color w:val="000000"/>
          <w:sz w:val="23"/>
          <w:szCs w:val="23"/>
        </w:rPr>
        <w:t>. We write this as</w:t>
      </w:r>
    </w:p>
    <w:p w14:paraId="6487C740" w14:textId="4D982583" w:rsidR="00926977" w:rsidRDefault="00926977" w:rsidP="00926977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0E3E05D" wp14:editId="21233E75">
            <wp:extent cx="322897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5659D" wp14:editId="17C650EC">
            <wp:extent cx="5943600" cy="3273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6AA9" w14:textId="2E1B3332" w:rsidR="00926977" w:rsidRDefault="00926977" w:rsidP="00926977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In our motivating example about cool hats this would mean that there is some other factor - let's call it "skill" - which impacts both the productivity of the person and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whether or not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they wear a cool hat. In our example above, skilled people are more likely to be productive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and also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less likely to were cool hats. These facts together </w:t>
      </w:r>
      <w:r>
        <w:rPr>
          <w:rStyle w:val="Emphasis"/>
          <w:rFonts w:ascii="Arial" w:hAnsi="Arial" w:cs="Arial"/>
          <w:color w:val="000000"/>
          <w:sz w:val="23"/>
          <w:szCs w:val="23"/>
        </w:rPr>
        <w:t>could</w:t>
      </w:r>
      <w:r>
        <w:rPr>
          <w:rFonts w:ascii="Arial" w:hAnsi="Arial" w:cs="Arial"/>
          <w:color w:val="000000"/>
          <w:sz w:val="23"/>
          <w:szCs w:val="23"/>
        </w:rPr>
        <w:t> explain why the effect of cool hats seemed to reverse when ran an A/B test.</w:t>
      </w:r>
    </w:p>
    <w:p w14:paraId="7970A770" w14:textId="77777777" w:rsidR="00926977" w:rsidRDefault="00926977" w:rsidP="00926977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If we split our data on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whether or not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the person is skilled, we find that for each subgroup there is a positive relationship between wearing cool hats and productivity:</w:t>
      </w:r>
    </w:p>
    <w:p w14:paraId="71D46FEA" w14:textId="77777777" w:rsidR="00926977" w:rsidRDefault="00926977" w:rsidP="00926977">
      <w:pPr>
        <w:spacing w:line="291" w:lineRule="atLeast"/>
        <w:jc w:val="right"/>
        <w:rPr>
          <w:rFonts w:ascii="Courier New" w:hAnsi="Courier New" w:cs="Courier New"/>
          <w:color w:val="303F9F"/>
          <w:sz w:val="23"/>
          <w:szCs w:val="23"/>
        </w:rPr>
      </w:pPr>
      <w:r>
        <w:rPr>
          <w:rFonts w:ascii="Courier New" w:hAnsi="Courier New" w:cs="Courier New"/>
          <w:color w:val="303F9F"/>
          <w:sz w:val="23"/>
          <w:szCs w:val="23"/>
        </w:rPr>
        <w:t>In [6]:</w:t>
      </w:r>
    </w:p>
    <w:p w14:paraId="7DD66A80" w14:textId="77777777" w:rsidR="00926977" w:rsidRDefault="00926977" w:rsidP="00926977">
      <w:pPr>
        <w:pStyle w:val="HTMLPreformatted"/>
        <w:wordWrap w:val="0"/>
        <w:spacing w:line="291" w:lineRule="atLeast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observed_data_0_with_confounders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"/>
          <w:color w:val="333333"/>
          <w:sz w:val="23"/>
          <w:szCs w:val="23"/>
        </w:rPr>
        <w:t>dg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generate</w:t>
      </w:r>
      <w:proofErr w:type="gramEnd"/>
      <w:r>
        <w:rPr>
          <w:rStyle w:val="n"/>
          <w:color w:val="333333"/>
          <w:sz w:val="23"/>
          <w:szCs w:val="23"/>
        </w:rPr>
        <w:t>_dataset_0</w:t>
      </w:r>
      <w:r>
        <w:rPr>
          <w:rStyle w:val="p"/>
          <w:color w:val="333333"/>
          <w:sz w:val="23"/>
          <w:szCs w:val="23"/>
        </w:rPr>
        <w:t>(</w:t>
      </w:r>
      <w:proofErr w:type="spellStart"/>
      <w:r>
        <w:rPr>
          <w:rStyle w:val="n"/>
          <w:color w:val="333333"/>
          <w:sz w:val="23"/>
          <w:szCs w:val="23"/>
        </w:rPr>
        <w:t>show_z</w:t>
      </w:r>
      <w:proofErr w:type="spellEnd"/>
      <w:r>
        <w:rPr>
          <w:rStyle w:val="o"/>
          <w:color w:val="666666"/>
          <w:sz w:val="23"/>
          <w:szCs w:val="23"/>
        </w:rPr>
        <w:t>=</w:t>
      </w:r>
      <w:r>
        <w:rPr>
          <w:rStyle w:val="kc"/>
          <w:b/>
          <w:bCs/>
          <w:color w:val="008000"/>
          <w:sz w:val="23"/>
          <w:szCs w:val="23"/>
        </w:rPr>
        <w:t>True</w:t>
      </w:r>
      <w:r>
        <w:rPr>
          <w:rStyle w:val="p"/>
          <w:color w:val="333333"/>
          <w:sz w:val="23"/>
          <w:szCs w:val="23"/>
        </w:rPr>
        <w:t>)</w:t>
      </w:r>
    </w:p>
    <w:p w14:paraId="25C0B281" w14:textId="77777777" w:rsidR="00926977" w:rsidRDefault="00926977" w:rsidP="00926977">
      <w:pPr>
        <w:pStyle w:val="HTMLPreformatted"/>
        <w:wordWrap w:val="0"/>
        <w:spacing w:line="291" w:lineRule="atLeast"/>
        <w:rPr>
          <w:color w:val="333333"/>
          <w:sz w:val="23"/>
          <w:szCs w:val="23"/>
        </w:rPr>
      </w:pPr>
    </w:p>
    <w:p w14:paraId="6C8CB808" w14:textId="77777777" w:rsidR="00926977" w:rsidRDefault="00926977" w:rsidP="00926977">
      <w:pPr>
        <w:pStyle w:val="HTMLPreformatted"/>
        <w:wordWrap w:val="0"/>
        <w:spacing w:line="291" w:lineRule="atLeast"/>
        <w:rPr>
          <w:color w:val="333333"/>
          <w:sz w:val="23"/>
          <w:szCs w:val="23"/>
        </w:rPr>
      </w:pPr>
      <w:proofErr w:type="gramStart"/>
      <w:r>
        <w:rPr>
          <w:rStyle w:val="nb"/>
          <w:color w:val="00800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"/>
          <w:color w:val="333333"/>
          <w:sz w:val="23"/>
          <w:szCs w:val="23"/>
        </w:rPr>
        <w:t>estimate_uplift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observed_data_0_with_confounders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loc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k"/>
          <w:b/>
          <w:bCs/>
          <w:color w:val="008000"/>
          <w:sz w:val="23"/>
          <w:szCs w:val="23"/>
        </w:rPr>
        <w:t>lambda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df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df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z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==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0</w:t>
      </w:r>
      <w:r>
        <w:rPr>
          <w:rStyle w:val="p"/>
          <w:color w:val="333333"/>
          <w:sz w:val="23"/>
          <w:szCs w:val="23"/>
        </w:rPr>
        <w:t>]))</w:t>
      </w:r>
    </w:p>
    <w:p w14:paraId="6D7CFB72" w14:textId="77777777" w:rsidR="00926977" w:rsidRDefault="00926977" w:rsidP="00926977">
      <w:pPr>
        <w:pStyle w:val="HTMLPreformatted"/>
        <w:wordWrap w:val="0"/>
        <w:spacing w:line="291" w:lineRule="atLeast"/>
        <w:rPr>
          <w:color w:val="333333"/>
          <w:sz w:val="23"/>
          <w:szCs w:val="23"/>
        </w:rPr>
      </w:pPr>
      <w:proofErr w:type="gramStart"/>
      <w:r>
        <w:rPr>
          <w:rStyle w:val="nb"/>
          <w:color w:val="00800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"/>
          <w:color w:val="333333"/>
          <w:sz w:val="23"/>
          <w:szCs w:val="23"/>
        </w:rPr>
        <w:t>estimate_uplift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observed_data_0_with_confounders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loc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k"/>
          <w:b/>
          <w:bCs/>
          <w:color w:val="008000"/>
          <w:sz w:val="23"/>
          <w:szCs w:val="23"/>
        </w:rPr>
        <w:t>lambda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df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df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z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==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]))</w:t>
      </w:r>
    </w:p>
    <w:p w14:paraId="6EC73E05" w14:textId="77777777" w:rsidR="00926977" w:rsidRDefault="00926977" w:rsidP="00926977">
      <w:pPr>
        <w:pStyle w:val="HTMLPreformatted"/>
        <w:wordWrap w:val="0"/>
        <w:spacing w:line="291" w:lineRule="atLeast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{'</w:t>
      </w:r>
      <w:proofErr w:type="spellStart"/>
      <w:r>
        <w:rPr>
          <w:color w:val="000000"/>
          <w:sz w:val="23"/>
          <w:szCs w:val="23"/>
        </w:rPr>
        <w:t>estimated_effect</w:t>
      </w:r>
      <w:proofErr w:type="spellEnd"/>
      <w:r>
        <w:rPr>
          <w:color w:val="000000"/>
          <w:sz w:val="23"/>
          <w:szCs w:val="23"/>
        </w:rPr>
        <w:t>': 0.21970895286301803, '</w:t>
      </w:r>
      <w:proofErr w:type="spellStart"/>
      <w:r>
        <w:rPr>
          <w:color w:val="000000"/>
          <w:sz w:val="23"/>
          <w:szCs w:val="23"/>
        </w:rPr>
        <w:t>standard_error</w:t>
      </w:r>
      <w:proofErr w:type="spellEnd"/>
      <w:r>
        <w:rPr>
          <w:color w:val="000000"/>
          <w:sz w:val="23"/>
          <w:szCs w:val="23"/>
        </w:rPr>
        <w:t>': 0.16384029461180688}</w:t>
      </w:r>
    </w:p>
    <w:p w14:paraId="6CA33E86" w14:textId="77777777" w:rsidR="00926977" w:rsidRDefault="00926977" w:rsidP="00926977">
      <w:pPr>
        <w:pStyle w:val="HTMLPreformatted"/>
        <w:wordWrap w:val="0"/>
        <w:spacing w:line="291" w:lineRule="atLeast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{'</w:t>
      </w:r>
      <w:proofErr w:type="spellStart"/>
      <w:r>
        <w:rPr>
          <w:color w:val="000000"/>
          <w:sz w:val="23"/>
          <w:szCs w:val="23"/>
        </w:rPr>
        <w:t>estimated_effect</w:t>
      </w:r>
      <w:proofErr w:type="spellEnd"/>
      <w:r>
        <w:rPr>
          <w:color w:val="000000"/>
          <w:sz w:val="23"/>
          <w:szCs w:val="23"/>
        </w:rPr>
        <w:t>': 0.10869565217391297, '</w:t>
      </w:r>
      <w:proofErr w:type="spellStart"/>
      <w:r>
        <w:rPr>
          <w:color w:val="000000"/>
          <w:sz w:val="23"/>
          <w:szCs w:val="23"/>
        </w:rPr>
        <w:t>standard_error</w:t>
      </w:r>
      <w:proofErr w:type="spellEnd"/>
      <w:r>
        <w:rPr>
          <w:color w:val="000000"/>
          <w:sz w:val="23"/>
          <w:szCs w:val="23"/>
        </w:rPr>
        <w:t>': 0.19384986576424423}</w:t>
      </w:r>
    </w:p>
    <w:p w14:paraId="4DA28C7F" w14:textId="45AD34FC" w:rsidR="00926977" w:rsidRDefault="00D46097" w:rsidP="00926977">
      <w:pPr>
        <w:pStyle w:val="NormalWeb"/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Unfortunately</w:t>
      </w:r>
      <w:r w:rsidR="00926977">
        <w:rPr>
          <w:rFonts w:ascii="Arial" w:hAnsi="Arial" w:cs="Arial"/>
          <w:color w:val="000000"/>
          <w:sz w:val="23"/>
          <w:szCs w:val="23"/>
        </w:rPr>
        <w:t>, because we never observe </w:t>
      </w:r>
      <w:r w:rsidR="00926977"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 w:rsidR="00926977">
        <w:rPr>
          <w:rStyle w:val="mn"/>
          <w:rFonts w:ascii="MathJax_Main" w:hAnsi="MathJax_Main" w:cs="Arial"/>
          <w:color w:val="000000"/>
          <w:sz w:val="19"/>
          <w:szCs w:val="19"/>
          <w:bdr w:val="none" w:sz="0" w:space="0" w:color="auto" w:frame="1"/>
        </w:rPr>
        <w:t>0</w:t>
      </w:r>
      <w:r w:rsidR="00926977"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Y0</w:t>
      </w:r>
      <w:r w:rsidR="00926977">
        <w:rPr>
          <w:rFonts w:ascii="Arial" w:hAnsi="Arial" w:cs="Arial"/>
          <w:color w:val="000000"/>
          <w:sz w:val="23"/>
          <w:szCs w:val="23"/>
        </w:rPr>
        <w:t> and </w:t>
      </w:r>
      <w:r w:rsidR="00926977"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Y</w:t>
      </w:r>
      <w:r w:rsidR="00926977">
        <w:rPr>
          <w:rStyle w:val="mn"/>
          <w:rFonts w:ascii="MathJax_Main" w:hAnsi="MathJax_Main" w:cs="Arial"/>
          <w:color w:val="000000"/>
          <w:sz w:val="19"/>
          <w:szCs w:val="19"/>
          <w:bdr w:val="none" w:sz="0" w:space="0" w:color="auto" w:frame="1"/>
        </w:rPr>
        <w:t>1</w:t>
      </w:r>
      <w:r w:rsidR="00926977"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Y1</w:t>
      </w:r>
      <w:r w:rsidR="00926977">
        <w:rPr>
          <w:rFonts w:ascii="Arial" w:hAnsi="Arial" w:cs="Arial"/>
          <w:color w:val="000000"/>
          <w:sz w:val="23"/>
          <w:szCs w:val="23"/>
        </w:rPr>
        <w:t> for the same sample, we cannot test the assumption that</w:t>
      </w:r>
    </w:p>
    <w:p w14:paraId="3F5D1CC8" w14:textId="77777777" w:rsidR="00926977" w:rsidRDefault="00926977" w:rsidP="00926977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F90B3F7" wp14:editId="7D54E52A">
            <wp:extent cx="283845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772F" w14:textId="3CE885AD" w:rsidR="00926977" w:rsidRDefault="00926977" w:rsidP="00926977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It is something we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have to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use our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knownledge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of the system we are investigating to evaluate.</w:t>
      </w:r>
    </w:p>
    <w:p w14:paraId="18AB1520" w14:textId="77777777" w:rsidR="00926977" w:rsidRDefault="00926977" w:rsidP="00926977">
      <w:pPr>
        <w:pStyle w:val="NormalWeb"/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quality of any prediction you make depends on exactly how well this assumption holds. </w:t>
      </w:r>
      <w:hyperlink r:id="rId16" w:history="1">
        <w:r>
          <w:rPr>
            <w:rStyle w:val="Hyperlink"/>
            <w:rFonts w:ascii="Arial" w:hAnsi="Arial" w:cs="Arial"/>
            <w:color w:val="FF0000"/>
            <w:sz w:val="23"/>
            <w:szCs w:val="23"/>
          </w:rPr>
          <w:t>Simpson's Paradox</w:t>
        </w:r>
      </w:hyperlink>
      <w:r>
        <w:rPr>
          <w:rFonts w:ascii="Arial" w:hAnsi="Arial" w:cs="Arial"/>
          <w:color w:val="000000"/>
          <w:sz w:val="23"/>
          <w:szCs w:val="23"/>
        </w:rPr>
        <w:t> is an extreme example of the fact that if 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</w:rPr>
        <w:t>Z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Z</w:t>
      </w:r>
      <w:r>
        <w:rPr>
          <w:rFonts w:ascii="Arial" w:hAnsi="Arial" w:cs="Arial"/>
          <w:color w:val="000000"/>
          <w:sz w:val="23"/>
          <w:szCs w:val="23"/>
        </w:rPr>
        <w:t> does not contain all confounding variables, then any inference we make could be wrong. </w:t>
      </w:r>
      <w:hyperlink r:id="rId17" w:history="1">
        <w:r>
          <w:rPr>
            <w:rStyle w:val="Hyperlink"/>
            <w:rFonts w:ascii="Arial" w:hAnsi="Arial" w:cs="Arial"/>
            <w:color w:val="FF0000"/>
            <w:sz w:val="23"/>
            <w:szCs w:val="23"/>
          </w:rPr>
          <w:t>Facebook has a good paper comparing different causal inference approaches with direct A/B test that show how effects can be overestimated when conditional independence doesn't hold</w:t>
        </w:r>
      </w:hyperlink>
      <w:r>
        <w:rPr>
          <w:rFonts w:ascii="Arial" w:hAnsi="Arial" w:cs="Arial"/>
          <w:color w:val="000000"/>
          <w:sz w:val="23"/>
          <w:szCs w:val="23"/>
        </w:rPr>
        <w:t>.</w:t>
      </w:r>
    </w:p>
    <w:p w14:paraId="7656384D" w14:textId="77777777" w:rsidR="00926977" w:rsidRDefault="00926977" w:rsidP="00926977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Once we have made this assumption there are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 number of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techniques for approaching this. I will outline a few of simpler approaches in the rest of the post, but keep in mind that this is an area of ongoing research.</w:t>
      </w:r>
    </w:p>
    <w:p w14:paraId="64307BEA" w14:textId="3153294A" w:rsidR="00926977" w:rsidRDefault="00D46097" w:rsidP="00D46097">
      <w:pPr>
        <w:pStyle w:val="Heading1"/>
      </w:pPr>
      <w:bookmarkStart w:id="0" w:name="_GoBack"/>
      <w:r>
        <w:t xml:space="preserve">LINK </w:t>
      </w:r>
    </w:p>
    <w:bookmarkEnd w:id="0"/>
    <w:p w14:paraId="5E63C60F" w14:textId="1CC89FA8" w:rsidR="00D46097" w:rsidRDefault="00D46097" w:rsidP="00926977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fldChar w:fldCharType="begin"/>
      </w:r>
      <w:r>
        <w:instrText xml:space="preserve"> HYPERLINK "http://www.degeneratestate.org/posts/2018/Mar/24/causal-inference-with-python-part-1-potential-outcomes/" </w:instrText>
      </w:r>
      <w:r>
        <w:fldChar w:fldCharType="separate"/>
      </w:r>
      <w:r>
        <w:rPr>
          <w:rStyle w:val="Hyperlink"/>
        </w:rPr>
        <w:t>http://www.degeneratestate.org/posts/2018/Mar/24/causal-inference-with-python-part-1-potential-outcomes/</w:t>
      </w:r>
      <w:r>
        <w:fldChar w:fldCharType="end"/>
      </w:r>
    </w:p>
    <w:sectPr w:rsidR="00D4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F40B1"/>
    <w:multiLevelType w:val="multilevel"/>
    <w:tmpl w:val="1E26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80F"/>
    <w:rsid w:val="00003C4B"/>
    <w:rsid w:val="00013476"/>
    <w:rsid w:val="00013ED1"/>
    <w:rsid w:val="000166DF"/>
    <w:rsid w:val="0003637C"/>
    <w:rsid w:val="00037391"/>
    <w:rsid w:val="00044D3B"/>
    <w:rsid w:val="00055D12"/>
    <w:rsid w:val="00067916"/>
    <w:rsid w:val="00070AA6"/>
    <w:rsid w:val="000737F4"/>
    <w:rsid w:val="0007740F"/>
    <w:rsid w:val="00081551"/>
    <w:rsid w:val="00086500"/>
    <w:rsid w:val="00087035"/>
    <w:rsid w:val="00093018"/>
    <w:rsid w:val="00093199"/>
    <w:rsid w:val="0009645C"/>
    <w:rsid w:val="000A0650"/>
    <w:rsid w:val="000A1373"/>
    <w:rsid w:val="000C0BCC"/>
    <w:rsid w:val="000D4DAF"/>
    <w:rsid w:val="000E77BC"/>
    <w:rsid w:val="000F44FD"/>
    <w:rsid w:val="000F46B1"/>
    <w:rsid w:val="000F46FB"/>
    <w:rsid w:val="000F4A13"/>
    <w:rsid w:val="000F61D0"/>
    <w:rsid w:val="000F761B"/>
    <w:rsid w:val="00101C03"/>
    <w:rsid w:val="00104382"/>
    <w:rsid w:val="0011081C"/>
    <w:rsid w:val="0011597A"/>
    <w:rsid w:val="00115C85"/>
    <w:rsid w:val="001213E7"/>
    <w:rsid w:val="00140084"/>
    <w:rsid w:val="00142967"/>
    <w:rsid w:val="00146EB2"/>
    <w:rsid w:val="00153459"/>
    <w:rsid w:val="0016104F"/>
    <w:rsid w:val="0016282D"/>
    <w:rsid w:val="00164067"/>
    <w:rsid w:val="00165B63"/>
    <w:rsid w:val="00165F43"/>
    <w:rsid w:val="00166EE5"/>
    <w:rsid w:val="00171B49"/>
    <w:rsid w:val="00176FC0"/>
    <w:rsid w:val="0018544A"/>
    <w:rsid w:val="001872F0"/>
    <w:rsid w:val="00190087"/>
    <w:rsid w:val="0019415E"/>
    <w:rsid w:val="0019523B"/>
    <w:rsid w:val="001A0003"/>
    <w:rsid w:val="001A0905"/>
    <w:rsid w:val="001B40E1"/>
    <w:rsid w:val="001C1859"/>
    <w:rsid w:val="001C3DA1"/>
    <w:rsid w:val="001C780F"/>
    <w:rsid w:val="001D3779"/>
    <w:rsid w:val="001D45F3"/>
    <w:rsid w:val="001D6BAF"/>
    <w:rsid w:val="001D74DE"/>
    <w:rsid w:val="001E4371"/>
    <w:rsid w:val="001E5900"/>
    <w:rsid w:val="001E7AA3"/>
    <w:rsid w:val="001F5157"/>
    <w:rsid w:val="00200D7F"/>
    <w:rsid w:val="00204885"/>
    <w:rsid w:val="00214A55"/>
    <w:rsid w:val="00216CEB"/>
    <w:rsid w:val="00226680"/>
    <w:rsid w:val="0023287F"/>
    <w:rsid w:val="00242104"/>
    <w:rsid w:val="00246256"/>
    <w:rsid w:val="0024666B"/>
    <w:rsid w:val="002475C0"/>
    <w:rsid w:val="00247B79"/>
    <w:rsid w:val="00250D08"/>
    <w:rsid w:val="00267C3E"/>
    <w:rsid w:val="002712C6"/>
    <w:rsid w:val="002753DD"/>
    <w:rsid w:val="002761FF"/>
    <w:rsid w:val="00297D26"/>
    <w:rsid w:val="002A5EE7"/>
    <w:rsid w:val="002B2B39"/>
    <w:rsid w:val="002B413D"/>
    <w:rsid w:val="002B5605"/>
    <w:rsid w:val="002D12DE"/>
    <w:rsid w:val="002D3D7D"/>
    <w:rsid w:val="002E3CF1"/>
    <w:rsid w:val="002F22CE"/>
    <w:rsid w:val="002F7ABE"/>
    <w:rsid w:val="00304126"/>
    <w:rsid w:val="00305FB5"/>
    <w:rsid w:val="00315CE5"/>
    <w:rsid w:val="00317DA3"/>
    <w:rsid w:val="00320231"/>
    <w:rsid w:val="00337375"/>
    <w:rsid w:val="003477CA"/>
    <w:rsid w:val="0035216C"/>
    <w:rsid w:val="003524C9"/>
    <w:rsid w:val="00356E84"/>
    <w:rsid w:val="003612D1"/>
    <w:rsid w:val="003628D2"/>
    <w:rsid w:val="00362D22"/>
    <w:rsid w:val="00366E7A"/>
    <w:rsid w:val="003718A5"/>
    <w:rsid w:val="00374DDE"/>
    <w:rsid w:val="0037663F"/>
    <w:rsid w:val="00392EBD"/>
    <w:rsid w:val="003C68B3"/>
    <w:rsid w:val="003E0BE0"/>
    <w:rsid w:val="003E2046"/>
    <w:rsid w:val="0040089F"/>
    <w:rsid w:val="0040146C"/>
    <w:rsid w:val="004055E5"/>
    <w:rsid w:val="00407CE8"/>
    <w:rsid w:val="0041336F"/>
    <w:rsid w:val="004440A0"/>
    <w:rsid w:val="004464C8"/>
    <w:rsid w:val="00446DC9"/>
    <w:rsid w:val="00451607"/>
    <w:rsid w:val="00454B3E"/>
    <w:rsid w:val="00455792"/>
    <w:rsid w:val="004620D4"/>
    <w:rsid w:val="004732A3"/>
    <w:rsid w:val="004745E7"/>
    <w:rsid w:val="00481433"/>
    <w:rsid w:val="00491BD9"/>
    <w:rsid w:val="00493205"/>
    <w:rsid w:val="00495080"/>
    <w:rsid w:val="004A06B8"/>
    <w:rsid w:val="004B1A81"/>
    <w:rsid w:val="004B7775"/>
    <w:rsid w:val="004C045F"/>
    <w:rsid w:val="004C52A3"/>
    <w:rsid w:val="004D1141"/>
    <w:rsid w:val="004F6651"/>
    <w:rsid w:val="00502D88"/>
    <w:rsid w:val="0050772F"/>
    <w:rsid w:val="00511360"/>
    <w:rsid w:val="005145EB"/>
    <w:rsid w:val="00514C4B"/>
    <w:rsid w:val="005269DF"/>
    <w:rsid w:val="0052764F"/>
    <w:rsid w:val="00535F9C"/>
    <w:rsid w:val="00536BAF"/>
    <w:rsid w:val="00536D19"/>
    <w:rsid w:val="00537D9D"/>
    <w:rsid w:val="00542B18"/>
    <w:rsid w:val="0054305A"/>
    <w:rsid w:val="00543AE3"/>
    <w:rsid w:val="00545707"/>
    <w:rsid w:val="00547EF5"/>
    <w:rsid w:val="0055230D"/>
    <w:rsid w:val="005579D1"/>
    <w:rsid w:val="0056633A"/>
    <w:rsid w:val="00571C73"/>
    <w:rsid w:val="00577838"/>
    <w:rsid w:val="00587648"/>
    <w:rsid w:val="00594F44"/>
    <w:rsid w:val="005A667B"/>
    <w:rsid w:val="005C4879"/>
    <w:rsid w:val="005C75F5"/>
    <w:rsid w:val="005D4867"/>
    <w:rsid w:val="005D5DB0"/>
    <w:rsid w:val="005F059F"/>
    <w:rsid w:val="005F1A3C"/>
    <w:rsid w:val="006004BE"/>
    <w:rsid w:val="00611E47"/>
    <w:rsid w:val="0062406C"/>
    <w:rsid w:val="006241A2"/>
    <w:rsid w:val="00624A8E"/>
    <w:rsid w:val="00624E89"/>
    <w:rsid w:val="0062725F"/>
    <w:rsid w:val="0063117D"/>
    <w:rsid w:val="00631E99"/>
    <w:rsid w:val="00631FC3"/>
    <w:rsid w:val="0063384B"/>
    <w:rsid w:val="0063748E"/>
    <w:rsid w:val="00637FB1"/>
    <w:rsid w:val="0064490D"/>
    <w:rsid w:val="00644EA2"/>
    <w:rsid w:val="00651D21"/>
    <w:rsid w:val="00652994"/>
    <w:rsid w:val="006535FA"/>
    <w:rsid w:val="00653C1B"/>
    <w:rsid w:val="00656284"/>
    <w:rsid w:val="006603EF"/>
    <w:rsid w:val="006652D0"/>
    <w:rsid w:val="00677AEC"/>
    <w:rsid w:val="0068222C"/>
    <w:rsid w:val="00690695"/>
    <w:rsid w:val="00692E50"/>
    <w:rsid w:val="006A2EC2"/>
    <w:rsid w:val="006A31CD"/>
    <w:rsid w:val="006B2D2B"/>
    <w:rsid w:val="006C1AE3"/>
    <w:rsid w:val="006C1C65"/>
    <w:rsid w:val="006E02B1"/>
    <w:rsid w:val="006E067B"/>
    <w:rsid w:val="006F015D"/>
    <w:rsid w:val="006F38FF"/>
    <w:rsid w:val="006F4786"/>
    <w:rsid w:val="00703A61"/>
    <w:rsid w:val="00707496"/>
    <w:rsid w:val="0070781C"/>
    <w:rsid w:val="00713F5F"/>
    <w:rsid w:val="00717445"/>
    <w:rsid w:val="00717501"/>
    <w:rsid w:val="007175DA"/>
    <w:rsid w:val="007273AE"/>
    <w:rsid w:val="0073609C"/>
    <w:rsid w:val="007404A4"/>
    <w:rsid w:val="00742013"/>
    <w:rsid w:val="0074402C"/>
    <w:rsid w:val="007512AA"/>
    <w:rsid w:val="00762AE4"/>
    <w:rsid w:val="0076447B"/>
    <w:rsid w:val="00774F2C"/>
    <w:rsid w:val="007821C8"/>
    <w:rsid w:val="00787542"/>
    <w:rsid w:val="00793128"/>
    <w:rsid w:val="007948F7"/>
    <w:rsid w:val="007B4E55"/>
    <w:rsid w:val="007D09EA"/>
    <w:rsid w:val="007D7E6D"/>
    <w:rsid w:val="007E192E"/>
    <w:rsid w:val="007E4801"/>
    <w:rsid w:val="007F04E5"/>
    <w:rsid w:val="007F5DA1"/>
    <w:rsid w:val="00803F3C"/>
    <w:rsid w:val="00803FFE"/>
    <w:rsid w:val="00811821"/>
    <w:rsid w:val="00811F68"/>
    <w:rsid w:val="008134A8"/>
    <w:rsid w:val="00816A72"/>
    <w:rsid w:val="0081738B"/>
    <w:rsid w:val="00830EA2"/>
    <w:rsid w:val="00846FFA"/>
    <w:rsid w:val="008553DE"/>
    <w:rsid w:val="00861DBF"/>
    <w:rsid w:val="008662AE"/>
    <w:rsid w:val="008732CF"/>
    <w:rsid w:val="00877CB5"/>
    <w:rsid w:val="00881AA3"/>
    <w:rsid w:val="00886746"/>
    <w:rsid w:val="00886E45"/>
    <w:rsid w:val="008946E2"/>
    <w:rsid w:val="008A06AC"/>
    <w:rsid w:val="008A2FE1"/>
    <w:rsid w:val="008B0DAE"/>
    <w:rsid w:val="008B2016"/>
    <w:rsid w:val="008B4BF4"/>
    <w:rsid w:val="008B4D6A"/>
    <w:rsid w:val="008E54FD"/>
    <w:rsid w:val="008E606B"/>
    <w:rsid w:val="008E7CBC"/>
    <w:rsid w:val="008F30D2"/>
    <w:rsid w:val="008F3C41"/>
    <w:rsid w:val="009035F0"/>
    <w:rsid w:val="009040E9"/>
    <w:rsid w:val="00906232"/>
    <w:rsid w:val="0092002E"/>
    <w:rsid w:val="00922751"/>
    <w:rsid w:val="00926977"/>
    <w:rsid w:val="00933378"/>
    <w:rsid w:val="00964678"/>
    <w:rsid w:val="00965A9B"/>
    <w:rsid w:val="00975E8A"/>
    <w:rsid w:val="009768E5"/>
    <w:rsid w:val="00983072"/>
    <w:rsid w:val="00985F43"/>
    <w:rsid w:val="00995F45"/>
    <w:rsid w:val="009A00B6"/>
    <w:rsid w:val="009A0130"/>
    <w:rsid w:val="009B0EDF"/>
    <w:rsid w:val="009B1F38"/>
    <w:rsid w:val="009B2226"/>
    <w:rsid w:val="009B75E4"/>
    <w:rsid w:val="009C0ADB"/>
    <w:rsid w:val="009C3FEA"/>
    <w:rsid w:val="009D2470"/>
    <w:rsid w:val="009E07C7"/>
    <w:rsid w:val="009E32BD"/>
    <w:rsid w:val="00A00172"/>
    <w:rsid w:val="00A0358E"/>
    <w:rsid w:val="00A0445A"/>
    <w:rsid w:val="00A11FFE"/>
    <w:rsid w:val="00A178EF"/>
    <w:rsid w:val="00A20C2A"/>
    <w:rsid w:val="00A216B4"/>
    <w:rsid w:val="00A27392"/>
    <w:rsid w:val="00A32093"/>
    <w:rsid w:val="00A35C7A"/>
    <w:rsid w:val="00A43185"/>
    <w:rsid w:val="00A43747"/>
    <w:rsid w:val="00A474E9"/>
    <w:rsid w:val="00A52396"/>
    <w:rsid w:val="00A565DA"/>
    <w:rsid w:val="00A61DB8"/>
    <w:rsid w:val="00A61E04"/>
    <w:rsid w:val="00A6332E"/>
    <w:rsid w:val="00A65273"/>
    <w:rsid w:val="00A66136"/>
    <w:rsid w:val="00A948AE"/>
    <w:rsid w:val="00A95873"/>
    <w:rsid w:val="00A97E3C"/>
    <w:rsid w:val="00AA1213"/>
    <w:rsid w:val="00AA285B"/>
    <w:rsid w:val="00AB58C7"/>
    <w:rsid w:val="00AC10C0"/>
    <w:rsid w:val="00AC6094"/>
    <w:rsid w:val="00AD23D5"/>
    <w:rsid w:val="00AE7AED"/>
    <w:rsid w:val="00AF42A9"/>
    <w:rsid w:val="00AF5A40"/>
    <w:rsid w:val="00B16DBC"/>
    <w:rsid w:val="00B263F0"/>
    <w:rsid w:val="00B34420"/>
    <w:rsid w:val="00B36184"/>
    <w:rsid w:val="00B36335"/>
    <w:rsid w:val="00B54BD6"/>
    <w:rsid w:val="00B55F90"/>
    <w:rsid w:val="00B56099"/>
    <w:rsid w:val="00B63412"/>
    <w:rsid w:val="00B637DF"/>
    <w:rsid w:val="00B71A56"/>
    <w:rsid w:val="00B725EE"/>
    <w:rsid w:val="00B751AF"/>
    <w:rsid w:val="00B77703"/>
    <w:rsid w:val="00B83FE8"/>
    <w:rsid w:val="00B9584F"/>
    <w:rsid w:val="00BA61C3"/>
    <w:rsid w:val="00BC383E"/>
    <w:rsid w:val="00BC3BA7"/>
    <w:rsid w:val="00BC5E84"/>
    <w:rsid w:val="00BD037B"/>
    <w:rsid w:val="00BE4FDA"/>
    <w:rsid w:val="00BF2498"/>
    <w:rsid w:val="00C12A3E"/>
    <w:rsid w:val="00C2067A"/>
    <w:rsid w:val="00C23FF0"/>
    <w:rsid w:val="00C25EE1"/>
    <w:rsid w:val="00C27A19"/>
    <w:rsid w:val="00C300C1"/>
    <w:rsid w:val="00C33CD8"/>
    <w:rsid w:val="00C33D12"/>
    <w:rsid w:val="00C341F1"/>
    <w:rsid w:val="00C34BB6"/>
    <w:rsid w:val="00C437C6"/>
    <w:rsid w:val="00C45D5A"/>
    <w:rsid w:val="00C5135E"/>
    <w:rsid w:val="00C60EAE"/>
    <w:rsid w:val="00C6265E"/>
    <w:rsid w:val="00C64413"/>
    <w:rsid w:val="00C6623A"/>
    <w:rsid w:val="00C81E2F"/>
    <w:rsid w:val="00C844AA"/>
    <w:rsid w:val="00C84729"/>
    <w:rsid w:val="00C90FD9"/>
    <w:rsid w:val="00CC08BD"/>
    <w:rsid w:val="00CC568B"/>
    <w:rsid w:val="00CD2781"/>
    <w:rsid w:val="00CF179D"/>
    <w:rsid w:val="00CF6C79"/>
    <w:rsid w:val="00D057FC"/>
    <w:rsid w:val="00D078FA"/>
    <w:rsid w:val="00D11158"/>
    <w:rsid w:val="00D1770B"/>
    <w:rsid w:val="00D27D49"/>
    <w:rsid w:val="00D3272C"/>
    <w:rsid w:val="00D348A9"/>
    <w:rsid w:val="00D36536"/>
    <w:rsid w:val="00D41A45"/>
    <w:rsid w:val="00D46097"/>
    <w:rsid w:val="00D6121D"/>
    <w:rsid w:val="00D7577A"/>
    <w:rsid w:val="00D7580E"/>
    <w:rsid w:val="00D849A0"/>
    <w:rsid w:val="00D924DF"/>
    <w:rsid w:val="00D93166"/>
    <w:rsid w:val="00DA0FBD"/>
    <w:rsid w:val="00DA2968"/>
    <w:rsid w:val="00DA6B99"/>
    <w:rsid w:val="00DC1246"/>
    <w:rsid w:val="00DC15A4"/>
    <w:rsid w:val="00DC56AF"/>
    <w:rsid w:val="00DC5BA7"/>
    <w:rsid w:val="00DC7E80"/>
    <w:rsid w:val="00DD4A69"/>
    <w:rsid w:val="00DE3693"/>
    <w:rsid w:val="00DE4FAF"/>
    <w:rsid w:val="00DE60E4"/>
    <w:rsid w:val="00DE629D"/>
    <w:rsid w:val="00DF03E8"/>
    <w:rsid w:val="00DF263C"/>
    <w:rsid w:val="00DF28F9"/>
    <w:rsid w:val="00DF30B6"/>
    <w:rsid w:val="00DF321B"/>
    <w:rsid w:val="00E00EAA"/>
    <w:rsid w:val="00E05C53"/>
    <w:rsid w:val="00E07E92"/>
    <w:rsid w:val="00E25EA4"/>
    <w:rsid w:val="00E26EE6"/>
    <w:rsid w:val="00E3509F"/>
    <w:rsid w:val="00E6320E"/>
    <w:rsid w:val="00E70987"/>
    <w:rsid w:val="00E7137A"/>
    <w:rsid w:val="00E75064"/>
    <w:rsid w:val="00E80577"/>
    <w:rsid w:val="00E83870"/>
    <w:rsid w:val="00E94FF0"/>
    <w:rsid w:val="00E95E2E"/>
    <w:rsid w:val="00EA151D"/>
    <w:rsid w:val="00EA1D7A"/>
    <w:rsid w:val="00EA6EF3"/>
    <w:rsid w:val="00EB31F8"/>
    <w:rsid w:val="00EB7C84"/>
    <w:rsid w:val="00EC72FA"/>
    <w:rsid w:val="00ED5059"/>
    <w:rsid w:val="00ED67CF"/>
    <w:rsid w:val="00EE175F"/>
    <w:rsid w:val="00EE5A95"/>
    <w:rsid w:val="00EF7817"/>
    <w:rsid w:val="00F069F0"/>
    <w:rsid w:val="00F073D1"/>
    <w:rsid w:val="00F16025"/>
    <w:rsid w:val="00F303F1"/>
    <w:rsid w:val="00F37A27"/>
    <w:rsid w:val="00F43C35"/>
    <w:rsid w:val="00F462F8"/>
    <w:rsid w:val="00F51DC8"/>
    <w:rsid w:val="00F60ECE"/>
    <w:rsid w:val="00F6661B"/>
    <w:rsid w:val="00F6683F"/>
    <w:rsid w:val="00F673E0"/>
    <w:rsid w:val="00F7445E"/>
    <w:rsid w:val="00F85886"/>
    <w:rsid w:val="00F94B27"/>
    <w:rsid w:val="00F94F2F"/>
    <w:rsid w:val="00FA123F"/>
    <w:rsid w:val="00FA1B67"/>
    <w:rsid w:val="00FB23CA"/>
    <w:rsid w:val="00FB33F6"/>
    <w:rsid w:val="00FC6982"/>
    <w:rsid w:val="00FD305A"/>
    <w:rsid w:val="00FE07E6"/>
    <w:rsid w:val="00FE5CEE"/>
    <w:rsid w:val="00FF26E1"/>
    <w:rsid w:val="00FF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AA12"/>
  <w15:chartTrackingRefBased/>
  <w15:docId w15:val="{B33799E1-269D-4236-80EA-BE32C5D7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C03"/>
  </w:style>
  <w:style w:type="paragraph" w:styleId="Heading1">
    <w:name w:val="heading 1"/>
    <w:basedOn w:val="Normal"/>
    <w:link w:val="Heading1Char"/>
    <w:uiPriority w:val="9"/>
    <w:qFormat/>
    <w:rsid w:val="0070781C"/>
    <w:pPr>
      <w:spacing w:before="100" w:beforeAutospacing="1" w:after="100" w:afterAutospacing="1" w:line="240" w:lineRule="auto"/>
      <w:outlineLvl w:val="0"/>
    </w:pPr>
    <w:rPr>
      <w:rFonts w:ascii="Calibri" w:eastAsia="Times New Roman" w:hAnsi="Calibri" w:cs="Times New Roman"/>
      <w:b/>
      <w:bCs/>
      <w:color w:val="1E1BA5"/>
      <w:kern w:val="36"/>
      <w:sz w:val="36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3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5F9C"/>
  </w:style>
  <w:style w:type="character" w:styleId="Hyperlink">
    <w:name w:val="Hyperlink"/>
    <w:basedOn w:val="DefaultParagraphFont"/>
    <w:uiPriority w:val="99"/>
    <w:unhideWhenUsed/>
    <w:rsid w:val="00535F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7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A63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6332E"/>
    <w:rPr>
      <w:b/>
      <w:bCs/>
    </w:rPr>
  </w:style>
  <w:style w:type="character" w:customStyle="1" w:styleId="mi">
    <w:name w:val="mi"/>
    <w:basedOn w:val="DefaultParagraphFont"/>
    <w:rsid w:val="002712C6"/>
  </w:style>
  <w:style w:type="character" w:customStyle="1" w:styleId="mo">
    <w:name w:val="mo"/>
    <w:basedOn w:val="DefaultParagraphFont"/>
    <w:rsid w:val="002712C6"/>
  </w:style>
  <w:style w:type="character" w:customStyle="1" w:styleId="mjxassistivemathml">
    <w:name w:val="mjx_assistive_mathml"/>
    <w:basedOn w:val="DefaultParagraphFont"/>
    <w:rsid w:val="002712C6"/>
  </w:style>
  <w:style w:type="character" w:styleId="Emphasis">
    <w:name w:val="Emphasis"/>
    <w:basedOn w:val="DefaultParagraphFont"/>
    <w:uiPriority w:val="20"/>
    <w:qFormat/>
    <w:rsid w:val="002712C6"/>
    <w:rPr>
      <w:i/>
      <w:iCs/>
    </w:rPr>
  </w:style>
  <w:style w:type="character" w:customStyle="1" w:styleId="cmsy-10">
    <w:name w:val="cmsy-10"/>
    <w:basedOn w:val="DefaultParagraphFont"/>
    <w:rsid w:val="005A667B"/>
  </w:style>
  <w:style w:type="character" w:customStyle="1" w:styleId="Heading1Char">
    <w:name w:val="Heading 1 Char"/>
    <w:basedOn w:val="DefaultParagraphFont"/>
    <w:link w:val="Heading1"/>
    <w:uiPriority w:val="9"/>
    <w:rsid w:val="0070781C"/>
    <w:rPr>
      <w:rFonts w:ascii="Calibri" w:eastAsia="Times New Roman" w:hAnsi="Calibri" w:cs="Times New Roman"/>
      <w:b/>
      <w:bCs/>
      <w:color w:val="1E1BA5"/>
      <w:kern w:val="36"/>
      <w:sz w:val="36"/>
      <w:szCs w:val="48"/>
      <w:u w:val="single"/>
    </w:rPr>
  </w:style>
  <w:style w:type="character" w:customStyle="1" w:styleId="ecbx-1000">
    <w:name w:val="ecbx-1000"/>
    <w:basedOn w:val="DefaultParagraphFont"/>
    <w:rsid w:val="00247B79"/>
  </w:style>
  <w:style w:type="character" w:customStyle="1" w:styleId="Heading2Char">
    <w:name w:val="Heading 2 Char"/>
    <w:basedOn w:val="DefaultParagraphFont"/>
    <w:link w:val="Heading2"/>
    <w:uiPriority w:val="9"/>
    <w:rsid w:val="00DF30B6"/>
    <w:rPr>
      <w:rFonts w:asciiTheme="majorHAnsi" w:eastAsiaTheme="majorEastAsia" w:hAnsiTheme="majorHAnsi" w:cstheme="majorBidi"/>
      <w:i/>
      <w:color w:val="ED7D31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3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B23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B2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23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23CA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4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86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93166"/>
    <w:pPr>
      <w:spacing w:after="0" w:line="240" w:lineRule="auto"/>
    </w:pPr>
  </w:style>
  <w:style w:type="character" w:customStyle="1" w:styleId="crayon-e">
    <w:name w:val="crayon-e"/>
    <w:basedOn w:val="DefaultParagraphFont"/>
    <w:rsid w:val="008553DE"/>
  </w:style>
  <w:style w:type="character" w:customStyle="1" w:styleId="crayon-sy">
    <w:name w:val="crayon-sy"/>
    <w:basedOn w:val="DefaultParagraphFont"/>
    <w:rsid w:val="008553DE"/>
  </w:style>
  <w:style w:type="character" w:customStyle="1" w:styleId="crayon-v">
    <w:name w:val="crayon-v"/>
    <w:basedOn w:val="DefaultParagraphFont"/>
    <w:rsid w:val="008553DE"/>
  </w:style>
  <w:style w:type="character" w:customStyle="1" w:styleId="crayon-o">
    <w:name w:val="crayon-o"/>
    <w:basedOn w:val="DefaultParagraphFont"/>
    <w:rsid w:val="008553DE"/>
  </w:style>
  <w:style w:type="character" w:customStyle="1" w:styleId="crayon-h">
    <w:name w:val="crayon-h"/>
    <w:basedOn w:val="DefaultParagraphFont"/>
    <w:rsid w:val="008553DE"/>
  </w:style>
  <w:style w:type="character" w:customStyle="1" w:styleId="crayon-st">
    <w:name w:val="crayon-st"/>
    <w:basedOn w:val="DefaultParagraphFont"/>
    <w:rsid w:val="008553DE"/>
  </w:style>
  <w:style w:type="character" w:customStyle="1" w:styleId="crayon-t">
    <w:name w:val="crayon-t"/>
    <w:basedOn w:val="DefaultParagraphFont"/>
    <w:rsid w:val="008553DE"/>
  </w:style>
  <w:style w:type="character" w:customStyle="1" w:styleId="crayon-cn">
    <w:name w:val="crayon-cn"/>
    <w:basedOn w:val="DefaultParagraphFont"/>
    <w:rsid w:val="008553DE"/>
  </w:style>
  <w:style w:type="character" w:customStyle="1" w:styleId="crayon-i">
    <w:name w:val="crayon-i"/>
    <w:basedOn w:val="DefaultParagraphFont"/>
    <w:rsid w:val="008553DE"/>
  </w:style>
  <w:style w:type="character" w:customStyle="1" w:styleId="ng">
    <w:name w:val="ng"/>
    <w:basedOn w:val="DefaultParagraphFont"/>
    <w:rsid w:val="00C25EE1"/>
  </w:style>
  <w:style w:type="character" w:styleId="UnresolvedMention">
    <w:name w:val="Unresolved Mention"/>
    <w:basedOn w:val="DefaultParagraphFont"/>
    <w:uiPriority w:val="99"/>
    <w:semiHidden/>
    <w:unhideWhenUsed/>
    <w:rsid w:val="00C25EE1"/>
    <w:rPr>
      <w:color w:val="605E5C"/>
      <w:shd w:val="clear" w:color="auto" w:fill="E1DFDD"/>
    </w:rPr>
  </w:style>
  <w:style w:type="character" w:customStyle="1" w:styleId="mtext">
    <w:name w:val="mtext"/>
    <w:basedOn w:val="DefaultParagraphFont"/>
    <w:rsid w:val="00495080"/>
  </w:style>
  <w:style w:type="character" w:customStyle="1" w:styleId="mn">
    <w:name w:val="mn"/>
    <w:basedOn w:val="DefaultParagraphFont"/>
    <w:rsid w:val="00495080"/>
  </w:style>
  <w:style w:type="character" w:customStyle="1" w:styleId="n">
    <w:name w:val="n"/>
    <w:basedOn w:val="DefaultParagraphFont"/>
    <w:rsid w:val="00926977"/>
  </w:style>
  <w:style w:type="character" w:customStyle="1" w:styleId="o">
    <w:name w:val="o"/>
    <w:basedOn w:val="DefaultParagraphFont"/>
    <w:rsid w:val="00926977"/>
  </w:style>
  <w:style w:type="character" w:customStyle="1" w:styleId="p">
    <w:name w:val="p"/>
    <w:basedOn w:val="DefaultParagraphFont"/>
    <w:rsid w:val="00926977"/>
  </w:style>
  <w:style w:type="character" w:customStyle="1" w:styleId="kc">
    <w:name w:val="kc"/>
    <w:basedOn w:val="DefaultParagraphFont"/>
    <w:rsid w:val="00926977"/>
  </w:style>
  <w:style w:type="character" w:customStyle="1" w:styleId="nb">
    <w:name w:val="nb"/>
    <w:basedOn w:val="DefaultParagraphFont"/>
    <w:rsid w:val="00926977"/>
  </w:style>
  <w:style w:type="character" w:customStyle="1" w:styleId="k">
    <w:name w:val="k"/>
    <w:basedOn w:val="DefaultParagraphFont"/>
    <w:rsid w:val="0092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60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04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2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31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54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83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13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01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884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47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61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73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3514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5278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284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218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62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2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5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88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974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7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2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2" w:color="CFCFCF"/>
                        <w:bottom w:val="single" w:sz="6" w:space="2" w:color="CFCFCF"/>
                        <w:right w:val="single" w:sz="6" w:space="2" w:color="CFCFCF"/>
                      </w:divBdr>
                      <w:divsChild>
                        <w:div w:id="14706326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3360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8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54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920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72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800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518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03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7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658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3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2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0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54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4996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5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494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62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9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06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world.wolfram.com/RandomVariable.html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to.stanford.edu/entries/causation-metaphysics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kellogg.northwestern.edu/faculty/gordon_b/files/kellogg_fb_whitepape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generatestate.org/posts/2017/Oct/22/generating-examples-of-simpsons-paradox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xkcd.com/552/" TargetMode="External"/><Relationship Id="rId11" Type="http://schemas.openxmlformats.org/officeDocument/2006/relationships/hyperlink" Target="https://en.wikipedia.org/wiki/Average_treatment_effec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en.wikipedia.org/wiki/Missing_dat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tat.unipg.it/stanghellini/rubinjasa2005.pd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285E3-39B9-425E-B977-59973317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Gupta</dc:creator>
  <cp:keywords/>
  <dc:description/>
  <cp:lastModifiedBy>Mudit Agrawal</cp:lastModifiedBy>
  <cp:revision>94</cp:revision>
  <dcterms:created xsi:type="dcterms:W3CDTF">2017-01-18T15:55:00Z</dcterms:created>
  <dcterms:modified xsi:type="dcterms:W3CDTF">2019-08-24T03:18:00Z</dcterms:modified>
</cp:coreProperties>
</file>