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E91C99" w14:textId="1C98CDB2" w:rsidR="007067F2" w:rsidRPr="00520584" w:rsidRDefault="007067F2" w:rsidP="007067F2">
      <w:pPr>
        <w:spacing w:line="480" w:lineRule="auto"/>
        <w:jc w:val="center"/>
        <w:rPr>
          <w:rFonts w:ascii="Times New Roman" w:hAnsi="Times New Roman" w:cs="Times New Roman"/>
        </w:rPr>
      </w:pPr>
      <w:r w:rsidRPr="00520584">
        <w:rPr>
          <w:rFonts w:ascii="Times New Roman" w:hAnsi="Times New Roman" w:cs="Times New Roman"/>
        </w:rPr>
        <w:t>Economic Forecasting: Term Paper</w:t>
      </w:r>
    </w:p>
    <w:p w14:paraId="1EFACF28" w14:textId="560B4D8E" w:rsidR="007067F2" w:rsidRPr="00EC48B3" w:rsidRDefault="00520584" w:rsidP="007067F2">
      <w:pPr>
        <w:spacing w:line="480" w:lineRule="auto"/>
        <w:jc w:val="center"/>
        <w:rPr>
          <w:rFonts w:ascii="Times New Roman" w:hAnsi="Times New Roman" w:cs="Times New Roman"/>
        </w:rPr>
      </w:pPr>
      <w:r w:rsidRPr="00EC48B3">
        <w:rPr>
          <w:rFonts w:ascii="Times New Roman" w:hAnsi="Times New Roman" w:cs="Times New Roman"/>
        </w:rPr>
        <w:t>Impact of Inflation Rate on U.S. Dollar to Euro Exchange Rate</w:t>
      </w:r>
    </w:p>
    <w:p w14:paraId="16EA0681" w14:textId="6848877F" w:rsidR="007067F2" w:rsidRPr="00520584" w:rsidRDefault="00520584" w:rsidP="007067F2">
      <w:pPr>
        <w:spacing w:line="480" w:lineRule="auto"/>
        <w:jc w:val="center"/>
        <w:rPr>
          <w:rFonts w:ascii="Times New Roman" w:hAnsi="Times New Roman" w:cs="Times New Roman"/>
        </w:rPr>
      </w:pPr>
      <w:r w:rsidRPr="00520584">
        <w:rPr>
          <w:rFonts w:ascii="Times New Roman" w:hAnsi="Times New Roman" w:cs="Times New Roman"/>
        </w:rPr>
        <w:t>Prachi Shah</w:t>
      </w:r>
    </w:p>
    <w:p w14:paraId="3DAE174A" w14:textId="617910D4" w:rsidR="007067F2" w:rsidRPr="00520584" w:rsidRDefault="007067F2" w:rsidP="007067F2">
      <w:pPr>
        <w:spacing w:line="480" w:lineRule="auto"/>
        <w:jc w:val="center"/>
        <w:rPr>
          <w:rFonts w:ascii="Times New Roman" w:hAnsi="Times New Roman" w:cs="Times New Roman"/>
        </w:rPr>
      </w:pPr>
      <w:r w:rsidRPr="00520584">
        <w:rPr>
          <w:rFonts w:ascii="Times New Roman" w:hAnsi="Times New Roman" w:cs="Times New Roman"/>
        </w:rPr>
        <w:t xml:space="preserve">November </w:t>
      </w:r>
      <w:r w:rsidR="00520584" w:rsidRPr="00520584">
        <w:rPr>
          <w:rFonts w:ascii="Times New Roman" w:hAnsi="Times New Roman" w:cs="Times New Roman"/>
        </w:rPr>
        <w:t>20</w:t>
      </w:r>
      <w:r w:rsidRPr="00520584">
        <w:rPr>
          <w:rFonts w:ascii="Times New Roman" w:hAnsi="Times New Roman" w:cs="Times New Roman"/>
        </w:rPr>
        <w:t>, 2022</w:t>
      </w:r>
    </w:p>
    <w:p w14:paraId="2CA6F746" w14:textId="0284DA0F" w:rsidR="007067F2" w:rsidRPr="00520584" w:rsidRDefault="007067F2" w:rsidP="007067F2">
      <w:pPr>
        <w:spacing w:line="480" w:lineRule="auto"/>
        <w:jc w:val="center"/>
        <w:rPr>
          <w:rFonts w:ascii="Times New Roman" w:hAnsi="Times New Roman" w:cs="Times New Roman"/>
        </w:rPr>
        <w:sectPr w:rsidR="007067F2" w:rsidRPr="00520584" w:rsidSect="007067F2">
          <w:pgSz w:w="12240" w:h="15840"/>
          <w:pgMar w:top="1440" w:right="1440" w:bottom="1440" w:left="1440" w:header="720" w:footer="720" w:gutter="0"/>
          <w:cols w:space="720"/>
          <w:vAlign w:val="center"/>
          <w:docGrid w:linePitch="360"/>
        </w:sectPr>
      </w:pPr>
    </w:p>
    <w:p w14:paraId="0DF1E1C1" w14:textId="717F4467" w:rsidR="00C37CA6" w:rsidRPr="00520584" w:rsidRDefault="00C37CA6" w:rsidP="002C3B31">
      <w:pPr>
        <w:spacing w:line="480" w:lineRule="auto"/>
        <w:jc w:val="center"/>
        <w:rPr>
          <w:rFonts w:ascii="Times New Roman" w:hAnsi="Times New Roman" w:cs="Times New Roman"/>
          <w:b/>
          <w:bCs/>
        </w:rPr>
      </w:pPr>
      <w:r w:rsidRPr="00520584">
        <w:rPr>
          <w:rFonts w:ascii="Times New Roman" w:hAnsi="Times New Roman" w:cs="Times New Roman"/>
          <w:b/>
          <w:bCs/>
        </w:rPr>
        <w:lastRenderedPageBreak/>
        <w:t>Thesis/Hypothesis:</w:t>
      </w:r>
    </w:p>
    <w:p w14:paraId="4C63FA7A" w14:textId="399935F2" w:rsidR="00C37CA6" w:rsidRPr="00520584" w:rsidRDefault="00C37CA6" w:rsidP="00520584">
      <w:pPr>
        <w:spacing w:line="480" w:lineRule="auto"/>
        <w:ind w:firstLine="720"/>
        <w:rPr>
          <w:rFonts w:ascii="Times New Roman" w:hAnsi="Times New Roman" w:cs="Times New Roman"/>
          <w:b/>
          <w:bCs/>
        </w:rPr>
      </w:pPr>
      <w:r w:rsidRPr="00520584">
        <w:rPr>
          <w:rFonts w:ascii="Times New Roman" w:hAnsi="Times New Roman" w:cs="Times New Roman"/>
        </w:rPr>
        <w:t>U.S. Dollar to Euro Exchange Rate has been fluctuating quite often over the past 10 years. I am interested in looking at the changes in the foreign exchange rate between U.S. Dollar and Euro as a recession is expected soon and that would increase the inflation. I believe there would be a relationship between inflation and its impact on the respective exchange rates in the next 2 years.</w:t>
      </w:r>
    </w:p>
    <w:p w14:paraId="48E48B51" w14:textId="77777777" w:rsidR="00A52A96" w:rsidRPr="00520584" w:rsidRDefault="00F93E06" w:rsidP="002C3B31">
      <w:pPr>
        <w:spacing w:line="480" w:lineRule="auto"/>
        <w:jc w:val="center"/>
        <w:rPr>
          <w:rFonts w:ascii="Times New Roman" w:hAnsi="Times New Roman" w:cs="Times New Roman"/>
          <w:b/>
          <w:bCs/>
        </w:rPr>
      </w:pPr>
      <w:r w:rsidRPr="00520584">
        <w:rPr>
          <w:rFonts w:ascii="Times New Roman" w:hAnsi="Times New Roman" w:cs="Times New Roman"/>
          <w:b/>
          <w:bCs/>
        </w:rPr>
        <w:t>Introduction</w:t>
      </w:r>
      <w:r w:rsidR="00854997" w:rsidRPr="00520584">
        <w:rPr>
          <w:rFonts w:ascii="Times New Roman" w:hAnsi="Times New Roman" w:cs="Times New Roman"/>
          <w:b/>
          <w:bCs/>
        </w:rPr>
        <w:t>:</w:t>
      </w:r>
    </w:p>
    <w:p w14:paraId="34AA5BCC" w14:textId="3E6E2C3E" w:rsidR="00955481" w:rsidRPr="00520584" w:rsidRDefault="000218C5" w:rsidP="00520584">
      <w:pPr>
        <w:spacing w:line="480" w:lineRule="auto"/>
        <w:ind w:firstLine="720"/>
        <w:rPr>
          <w:rFonts w:ascii="Times New Roman" w:hAnsi="Times New Roman" w:cs="Times New Roman"/>
        </w:rPr>
      </w:pPr>
      <w:r w:rsidRPr="00520584">
        <w:rPr>
          <w:rFonts w:ascii="Times New Roman" w:hAnsi="Times New Roman" w:cs="Times New Roman"/>
        </w:rPr>
        <w:t>An exchange rate is a comparison between a national currency and a foreign currency (Flynn).</w:t>
      </w:r>
      <w:r w:rsidR="00077807" w:rsidRPr="00520584">
        <w:rPr>
          <w:rFonts w:ascii="Times New Roman" w:hAnsi="Times New Roman" w:cs="Times New Roman"/>
        </w:rPr>
        <w:t xml:space="preserve"> </w:t>
      </w:r>
      <w:r w:rsidR="00613F7F" w:rsidRPr="00520584">
        <w:rPr>
          <w:rFonts w:ascii="Times New Roman" w:hAnsi="Times New Roman" w:cs="Times New Roman"/>
        </w:rPr>
        <w:t>U.S.</w:t>
      </w:r>
      <w:r w:rsidR="00447137" w:rsidRPr="00520584">
        <w:rPr>
          <w:rFonts w:ascii="Times New Roman" w:hAnsi="Times New Roman" w:cs="Times New Roman"/>
        </w:rPr>
        <w:t xml:space="preserve"> </w:t>
      </w:r>
      <w:r w:rsidR="00613F7F" w:rsidRPr="00520584">
        <w:rPr>
          <w:rFonts w:ascii="Times New Roman" w:hAnsi="Times New Roman" w:cs="Times New Roman"/>
        </w:rPr>
        <w:t>Dollar to Euro Exchange rate is the currency conversion that shows dollar value equal to one euro. Exchange rates are implemented to stabilize national economies.</w:t>
      </w:r>
      <w:r w:rsidR="00F3328D" w:rsidRPr="00520584">
        <w:rPr>
          <w:rFonts w:ascii="Times New Roman" w:hAnsi="Times New Roman" w:cs="Times New Roman"/>
        </w:rPr>
        <w:t xml:space="preserve"> I am interested in knowing about the exchange rates between U.S. Dollar and Euro because since the economy is changing a bit right now, I would like to know the impact of expected inflation on exchange rates in near future because that would eventually make changes in purchasing power of individuals in both the economies. </w:t>
      </w:r>
      <w:r w:rsidR="00C37CA6" w:rsidRPr="00520584">
        <w:rPr>
          <w:rFonts w:ascii="Times New Roman" w:hAnsi="Times New Roman" w:cs="Times New Roman"/>
        </w:rPr>
        <w:t>I have taken data from January 1</w:t>
      </w:r>
      <w:r w:rsidR="00C37CA6" w:rsidRPr="00520584">
        <w:rPr>
          <w:rFonts w:ascii="Times New Roman" w:hAnsi="Times New Roman" w:cs="Times New Roman"/>
          <w:vertAlign w:val="superscript"/>
        </w:rPr>
        <w:t>st</w:t>
      </w:r>
      <w:r w:rsidR="00C37CA6" w:rsidRPr="00520584">
        <w:rPr>
          <w:rFonts w:ascii="Times New Roman" w:hAnsi="Times New Roman" w:cs="Times New Roman"/>
        </w:rPr>
        <w:t>, 2012 to January 1</w:t>
      </w:r>
      <w:r w:rsidR="00C37CA6" w:rsidRPr="00520584">
        <w:rPr>
          <w:rFonts w:ascii="Times New Roman" w:hAnsi="Times New Roman" w:cs="Times New Roman"/>
          <w:vertAlign w:val="superscript"/>
        </w:rPr>
        <w:t>st</w:t>
      </w:r>
      <w:r w:rsidR="00C37CA6" w:rsidRPr="00520584">
        <w:rPr>
          <w:rFonts w:ascii="Times New Roman" w:hAnsi="Times New Roman" w:cs="Times New Roman"/>
        </w:rPr>
        <w:t xml:space="preserve">, 2022 which is not seasonally adjusted, and the frequency is monthly. </w:t>
      </w:r>
      <w:r w:rsidR="00613F7F" w:rsidRPr="00520584">
        <w:rPr>
          <w:rFonts w:ascii="Times New Roman" w:hAnsi="Times New Roman" w:cs="Times New Roman"/>
        </w:rPr>
        <w:t xml:space="preserve">For this paper, </w:t>
      </w:r>
      <w:r w:rsidR="00955481" w:rsidRPr="00520584">
        <w:rPr>
          <w:rFonts w:ascii="Times New Roman" w:hAnsi="Times New Roman" w:cs="Times New Roman"/>
        </w:rPr>
        <w:t>I</w:t>
      </w:r>
      <w:r w:rsidR="00613F7F" w:rsidRPr="00520584">
        <w:rPr>
          <w:rFonts w:ascii="Times New Roman" w:hAnsi="Times New Roman" w:cs="Times New Roman"/>
        </w:rPr>
        <w:t xml:space="preserve"> would be focusing on economy of the United States and Europe</w:t>
      </w:r>
      <w:r w:rsidR="00C37CA6" w:rsidRPr="00520584">
        <w:rPr>
          <w:rFonts w:ascii="Times New Roman" w:hAnsi="Times New Roman" w:cs="Times New Roman"/>
        </w:rPr>
        <w:t xml:space="preserve"> to determine the exchange rate</w:t>
      </w:r>
      <w:r w:rsidR="00613F7F" w:rsidRPr="00520584">
        <w:rPr>
          <w:rFonts w:ascii="Times New Roman" w:hAnsi="Times New Roman" w:cs="Times New Roman"/>
        </w:rPr>
        <w:t xml:space="preserve">. Also, I am taking into account forecasted Inflation rate as the independent variable that could potentially affect the US Dollar to Euro Exchange rate that I am aiming to forecast in this paper. </w:t>
      </w:r>
      <w:r w:rsidR="00955481" w:rsidRPr="00520584">
        <w:rPr>
          <w:rFonts w:ascii="Times New Roman" w:hAnsi="Times New Roman" w:cs="Times New Roman"/>
        </w:rPr>
        <w:t xml:space="preserve">I will be using three approaches to forecast the exchanges rate for the next ten years – Holt Winters, ARIMA, and ARDL. Inflation has negative impact on a country’s currency value and exchange rates (Team). Along with inflation, a lot of other factors do affect the exchange rates of a nation such as interest rates, purchasing power of money etc. A low rate of inflation does not guarantee a favorable exchange rate for a country, but an extremely high inflation rate is likely to impact </w:t>
      </w:r>
      <w:r w:rsidR="00955481" w:rsidRPr="00520584">
        <w:rPr>
          <w:rFonts w:ascii="Times New Roman" w:hAnsi="Times New Roman" w:cs="Times New Roman"/>
        </w:rPr>
        <w:lastRenderedPageBreak/>
        <w:t xml:space="preserve">the country’s exchange rates with other nations negatively (Team). It would be interesting to run the ARDL model with forecasted inflation rate as the independent variable and determine the forecast for the U.S. Dollar to Euro Exchange Rate for the next </w:t>
      </w:r>
      <w:r w:rsidR="00966CA1" w:rsidRPr="00520584">
        <w:rPr>
          <w:rFonts w:ascii="Times New Roman" w:hAnsi="Times New Roman" w:cs="Times New Roman"/>
        </w:rPr>
        <w:t>5</w:t>
      </w:r>
      <w:r w:rsidR="00955481" w:rsidRPr="00520584">
        <w:rPr>
          <w:rFonts w:ascii="Times New Roman" w:hAnsi="Times New Roman" w:cs="Times New Roman"/>
        </w:rPr>
        <w:t xml:space="preserve"> years.</w:t>
      </w:r>
    </w:p>
    <w:p w14:paraId="7E4BA066" w14:textId="4ECC1E23" w:rsidR="00F93E06" w:rsidRPr="002C3B31" w:rsidRDefault="00F93E06" w:rsidP="002C3B31">
      <w:pPr>
        <w:spacing w:line="480" w:lineRule="auto"/>
        <w:jc w:val="center"/>
        <w:rPr>
          <w:rFonts w:ascii="Times New Roman" w:hAnsi="Times New Roman" w:cs="Times New Roman"/>
          <w:b/>
          <w:bCs/>
        </w:rPr>
      </w:pPr>
      <w:r w:rsidRPr="002C3B31">
        <w:rPr>
          <w:rFonts w:ascii="Times New Roman" w:hAnsi="Times New Roman" w:cs="Times New Roman"/>
          <w:b/>
          <w:bCs/>
        </w:rPr>
        <w:t>Plot</w:t>
      </w:r>
      <w:r w:rsidR="00854997" w:rsidRPr="002C3B31">
        <w:rPr>
          <w:rFonts w:ascii="Times New Roman" w:hAnsi="Times New Roman" w:cs="Times New Roman"/>
          <w:b/>
          <w:bCs/>
        </w:rPr>
        <w:t>:</w:t>
      </w:r>
    </w:p>
    <w:p w14:paraId="1AD12428" w14:textId="6826FC43" w:rsidR="00F93E06" w:rsidRPr="00520584" w:rsidRDefault="00C2308E" w:rsidP="00520584">
      <w:pPr>
        <w:pStyle w:val="NoSpacing"/>
        <w:jc w:val="center"/>
        <w:rPr>
          <w:rFonts w:ascii="Times New Roman" w:hAnsi="Times New Roman" w:cs="Times New Roman"/>
        </w:rPr>
      </w:pPr>
      <w:r w:rsidRPr="00520584">
        <w:rPr>
          <w:rFonts w:ascii="Times New Roman" w:hAnsi="Times New Roman" w:cs="Times New Roman"/>
          <w:noProof/>
        </w:rPr>
        <w:drawing>
          <wp:inline distT="0" distB="0" distL="0" distR="0" wp14:anchorId="3AA89472" wp14:editId="1A8E8033">
            <wp:extent cx="4178300" cy="2794000"/>
            <wp:effectExtent l="0" t="0" r="0" b="0"/>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178300" cy="2794000"/>
                    </a:xfrm>
                    <a:prstGeom prst="rect">
                      <a:avLst/>
                    </a:prstGeom>
                  </pic:spPr>
                </pic:pic>
              </a:graphicData>
            </a:graphic>
          </wp:inline>
        </w:drawing>
      </w:r>
    </w:p>
    <w:p w14:paraId="4D4F75D7" w14:textId="51E5F94F" w:rsidR="00447137" w:rsidRDefault="00C37CA6" w:rsidP="00520584">
      <w:pPr>
        <w:pStyle w:val="NoSpacing"/>
        <w:jc w:val="center"/>
        <w:rPr>
          <w:rFonts w:ascii="Times New Roman" w:hAnsi="Times New Roman" w:cs="Times New Roman"/>
        </w:rPr>
      </w:pPr>
      <w:r w:rsidRPr="00520584">
        <w:rPr>
          <w:rFonts w:ascii="Times New Roman" w:hAnsi="Times New Roman" w:cs="Times New Roman"/>
        </w:rPr>
        <w:t>Figure 1</w:t>
      </w:r>
    </w:p>
    <w:p w14:paraId="7E9A3079" w14:textId="77777777" w:rsidR="00520584" w:rsidRPr="00520584" w:rsidRDefault="00520584" w:rsidP="00520584">
      <w:pPr>
        <w:pStyle w:val="NoSpacing"/>
        <w:jc w:val="center"/>
        <w:rPr>
          <w:rFonts w:ascii="Times New Roman" w:hAnsi="Times New Roman" w:cs="Times New Roman"/>
        </w:rPr>
      </w:pPr>
    </w:p>
    <w:p w14:paraId="35CE03E8" w14:textId="6123FAC2" w:rsidR="00CC47B8" w:rsidRPr="00520584" w:rsidRDefault="00CC47B8" w:rsidP="00520584">
      <w:pPr>
        <w:pStyle w:val="NoSpacing"/>
        <w:jc w:val="center"/>
        <w:rPr>
          <w:rFonts w:ascii="Times New Roman" w:hAnsi="Times New Roman" w:cs="Times New Roman"/>
        </w:rPr>
      </w:pPr>
      <w:r w:rsidRPr="00520584">
        <w:rPr>
          <w:rFonts w:ascii="Times New Roman" w:hAnsi="Times New Roman" w:cs="Times New Roman"/>
          <w:noProof/>
        </w:rPr>
        <w:drawing>
          <wp:inline distT="0" distB="0" distL="0" distR="0" wp14:anchorId="70DBE79F" wp14:editId="2F295EBB">
            <wp:extent cx="3898900" cy="2451100"/>
            <wp:effectExtent l="0" t="0" r="0" b="0"/>
            <wp:docPr id="8" name="Picture 8"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ox and whiske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898900" cy="2451100"/>
                    </a:xfrm>
                    <a:prstGeom prst="rect">
                      <a:avLst/>
                    </a:prstGeom>
                  </pic:spPr>
                </pic:pic>
              </a:graphicData>
            </a:graphic>
          </wp:inline>
        </w:drawing>
      </w:r>
    </w:p>
    <w:p w14:paraId="3C57C19D" w14:textId="2D85E87C" w:rsidR="00CC47B8" w:rsidRDefault="00CC47B8" w:rsidP="00520584">
      <w:pPr>
        <w:pStyle w:val="NoSpacing"/>
        <w:jc w:val="center"/>
        <w:rPr>
          <w:rFonts w:ascii="Times New Roman" w:hAnsi="Times New Roman" w:cs="Times New Roman"/>
        </w:rPr>
      </w:pPr>
      <w:r w:rsidRPr="00520584">
        <w:rPr>
          <w:rFonts w:ascii="Times New Roman" w:hAnsi="Times New Roman" w:cs="Times New Roman"/>
        </w:rPr>
        <w:t>Figure 2</w:t>
      </w:r>
    </w:p>
    <w:p w14:paraId="0534B3E5" w14:textId="77777777" w:rsidR="00520584" w:rsidRPr="00520584" w:rsidRDefault="00520584" w:rsidP="00520584">
      <w:pPr>
        <w:pStyle w:val="NoSpacing"/>
        <w:jc w:val="center"/>
        <w:rPr>
          <w:rFonts w:ascii="Times New Roman" w:hAnsi="Times New Roman" w:cs="Times New Roman"/>
        </w:rPr>
      </w:pPr>
    </w:p>
    <w:p w14:paraId="6A94FF45" w14:textId="01C5706C" w:rsidR="000218C5" w:rsidRPr="00520584" w:rsidRDefault="00C37CA6" w:rsidP="007067F2">
      <w:pPr>
        <w:spacing w:line="480" w:lineRule="auto"/>
        <w:rPr>
          <w:rFonts w:ascii="Times New Roman" w:hAnsi="Times New Roman" w:cs="Times New Roman"/>
        </w:rPr>
      </w:pPr>
      <w:r w:rsidRPr="00520584">
        <w:rPr>
          <w:rFonts w:ascii="Times New Roman" w:hAnsi="Times New Roman" w:cs="Times New Roman"/>
        </w:rPr>
        <w:t>Figure 1 shows the U.S. Dollar to Euro Exchange Rate over the time period of 10 years from January 2012 to January 2022. After running the summary for the time series, I could see the lowest</w:t>
      </w:r>
      <w:r w:rsidR="00447137" w:rsidRPr="00520584">
        <w:rPr>
          <w:rFonts w:ascii="Times New Roman" w:hAnsi="Times New Roman" w:cs="Times New Roman"/>
        </w:rPr>
        <w:t xml:space="preserve"> exchange</w:t>
      </w:r>
      <w:r w:rsidRPr="00520584">
        <w:rPr>
          <w:rFonts w:ascii="Times New Roman" w:hAnsi="Times New Roman" w:cs="Times New Roman"/>
        </w:rPr>
        <w:t xml:space="preserve"> rate was 1.054 and the highest was 1.383 during the time period </w:t>
      </w:r>
      <w:r w:rsidR="00A52A96" w:rsidRPr="00520584">
        <w:rPr>
          <w:rFonts w:ascii="Times New Roman" w:hAnsi="Times New Roman" w:cs="Times New Roman"/>
        </w:rPr>
        <w:t xml:space="preserve">of 10 </w:t>
      </w:r>
      <w:r w:rsidR="00A52A96" w:rsidRPr="00520584">
        <w:rPr>
          <w:rFonts w:ascii="Times New Roman" w:hAnsi="Times New Roman" w:cs="Times New Roman"/>
        </w:rPr>
        <w:lastRenderedPageBreak/>
        <w:t xml:space="preserve">consecutive years </w:t>
      </w:r>
      <w:r w:rsidRPr="00520584">
        <w:rPr>
          <w:rFonts w:ascii="Times New Roman" w:hAnsi="Times New Roman" w:cs="Times New Roman"/>
        </w:rPr>
        <w:t xml:space="preserve">which means that around the end of 2016 or beginning of 2017, </w:t>
      </w:r>
      <w:r w:rsidR="00A52A96" w:rsidRPr="00520584">
        <w:rPr>
          <w:rFonts w:ascii="Times New Roman" w:hAnsi="Times New Roman" w:cs="Times New Roman"/>
        </w:rPr>
        <w:t>€1 = $1.05 and before the beginning of 2015</w:t>
      </w:r>
      <w:r w:rsidR="00447137" w:rsidRPr="00520584">
        <w:rPr>
          <w:rFonts w:ascii="Times New Roman" w:hAnsi="Times New Roman" w:cs="Times New Roman"/>
        </w:rPr>
        <w:t>,</w:t>
      </w:r>
      <w:r w:rsidR="00A52A96" w:rsidRPr="00520584">
        <w:rPr>
          <w:rFonts w:ascii="Times New Roman" w:hAnsi="Times New Roman" w:cs="Times New Roman"/>
        </w:rPr>
        <w:t xml:space="preserve"> €1 = $1.38. This shows that Euro has generally been higher in value than US Dollar. There is no particular trend visible with this time series</w:t>
      </w:r>
      <w:r w:rsidR="00447137" w:rsidRPr="00520584">
        <w:rPr>
          <w:rFonts w:ascii="Times New Roman" w:hAnsi="Times New Roman" w:cs="Times New Roman"/>
        </w:rPr>
        <w:t xml:space="preserve"> but at some points, seasonal variation is visible. Even the seasonal variation does not follow any trend, so it is quite random. </w:t>
      </w:r>
      <w:r w:rsidR="00966CA1" w:rsidRPr="00520584">
        <w:rPr>
          <w:rFonts w:ascii="Times New Roman" w:hAnsi="Times New Roman" w:cs="Times New Roman"/>
        </w:rPr>
        <w:t>Figure 2 shows the</w:t>
      </w:r>
      <w:r w:rsidR="00B91F0C" w:rsidRPr="00520584">
        <w:rPr>
          <w:rFonts w:ascii="Times New Roman" w:hAnsi="Times New Roman" w:cs="Times New Roman"/>
        </w:rPr>
        <w:t xml:space="preserve"> boxplot </w:t>
      </w:r>
      <w:r w:rsidR="00966CA1" w:rsidRPr="00520584">
        <w:rPr>
          <w:rFonts w:ascii="Times New Roman" w:hAnsi="Times New Roman" w:cs="Times New Roman"/>
        </w:rPr>
        <w:t>of the data which shows</w:t>
      </w:r>
      <w:r w:rsidR="00B91F0C" w:rsidRPr="00520584">
        <w:rPr>
          <w:rFonts w:ascii="Times New Roman" w:hAnsi="Times New Roman" w:cs="Times New Roman"/>
        </w:rPr>
        <w:t xml:space="preserve"> the seasonal variation in the time </w:t>
      </w:r>
      <w:r w:rsidR="00520584" w:rsidRPr="00520584">
        <w:rPr>
          <w:rFonts w:ascii="Times New Roman" w:hAnsi="Times New Roman" w:cs="Times New Roman"/>
        </w:rPr>
        <w:t>series,</w:t>
      </w:r>
      <w:r w:rsidR="00B91F0C" w:rsidRPr="00520584">
        <w:rPr>
          <w:rFonts w:ascii="Times New Roman" w:hAnsi="Times New Roman" w:cs="Times New Roman"/>
        </w:rPr>
        <w:t xml:space="preserve"> and it looked like the observations were somewhat spread-out. </w:t>
      </w:r>
      <w:r w:rsidR="00447137" w:rsidRPr="00520584">
        <w:rPr>
          <w:rFonts w:ascii="Times New Roman" w:hAnsi="Times New Roman" w:cs="Times New Roman"/>
        </w:rPr>
        <w:t>Also, this time series is neither mean stationary nor variance stationary as the magnitude is fluctuating throughout the time period. The most drop of the exchange rate was experienced probably in 2015 looking at the figure where US dollar value in comparison to Euro fell down significantly.</w:t>
      </w:r>
    </w:p>
    <w:p w14:paraId="3EA61943" w14:textId="2BE93CD8" w:rsidR="00052AD5" w:rsidRPr="00520584" w:rsidRDefault="00052AD5" w:rsidP="002C3B31">
      <w:pPr>
        <w:spacing w:line="480" w:lineRule="auto"/>
        <w:jc w:val="center"/>
        <w:rPr>
          <w:rFonts w:ascii="Times New Roman" w:hAnsi="Times New Roman" w:cs="Times New Roman"/>
          <w:b/>
          <w:bCs/>
        </w:rPr>
      </w:pPr>
      <w:r w:rsidRPr="00520584">
        <w:rPr>
          <w:rFonts w:ascii="Times New Roman" w:hAnsi="Times New Roman" w:cs="Times New Roman"/>
          <w:b/>
          <w:bCs/>
        </w:rPr>
        <w:t>Holt Winters</w:t>
      </w:r>
      <w:r w:rsidR="002C3B31">
        <w:rPr>
          <w:rFonts w:ascii="Times New Roman" w:hAnsi="Times New Roman" w:cs="Times New Roman"/>
          <w:b/>
          <w:bCs/>
        </w:rPr>
        <w:t>:</w:t>
      </w:r>
    </w:p>
    <w:p w14:paraId="7C0FD956" w14:textId="2ED6D9CD" w:rsidR="00052AD5" w:rsidRPr="00520584" w:rsidRDefault="00052AD5" w:rsidP="00520584">
      <w:pPr>
        <w:spacing w:line="480" w:lineRule="auto"/>
        <w:ind w:firstLine="720"/>
        <w:rPr>
          <w:rFonts w:ascii="Times New Roman" w:hAnsi="Times New Roman" w:cs="Times New Roman"/>
        </w:rPr>
      </w:pPr>
      <w:r w:rsidRPr="00520584">
        <w:rPr>
          <w:rFonts w:ascii="Times New Roman" w:hAnsi="Times New Roman" w:cs="Times New Roman"/>
        </w:rPr>
        <w:t xml:space="preserve">Exponential smoothing is a special case of Holt Winters method while forecasting a time series. As seen in Figure 1, the time series isn’t mean or variance stationary and the magnitude is changing as well so I used multiplicative decomposition for smoothing out the parameters. After running multiplicative decomposition on the time series, I got the </w:t>
      </w:r>
      <w:r w:rsidR="00966CA1" w:rsidRPr="00520584">
        <w:rPr>
          <w:rFonts w:ascii="Times New Roman" w:hAnsi="Times New Roman" w:cs="Times New Roman"/>
        </w:rPr>
        <w:t>Figure 3.</w:t>
      </w:r>
    </w:p>
    <w:p w14:paraId="5803BA00" w14:textId="5AA6DA68" w:rsidR="00052AD5" w:rsidRPr="00520584" w:rsidRDefault="00C2308E" w:rsidP="00520584">
      <w:pPr>
        <w:pStyle w:val="NoSpacing"/>
        <w:jc w:val="center"/>
        <w:rPr>
          <w:rFonts w:ascii="Times New Roman" w:hAnsi="Times New Roman" w:cs="Times New Roman"/>
        </w:rPr>
      </w:pPr>
      <w:r w:rsidRPr="00520584">
        <w:rPr>
          <w:rFonts w:ascii="Times New Roman" w:hAnsi="Times New Roman" w:cs="Times New Roman"/>
          <w:noProof/>
        </w:rPr>
        <w:drawing>
          <wp:inline distT="0" distB="0" distL="0" distR="0" wp14:anchorId="4E15C164" wp14:editId="0360CE50">
            <wp:extent cx="3878036" cy="2593216"/>
            <wp:effectExtent l="0" t="0" r="0" b="0"/>
            <wp:docPr id="5" name="Picture 5"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 hist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891538" cy="2602245"/>
                    </a:xfrm>
                    <a:prstGeom prst="rect">
                      <a:avLst/>
                    </a:prstGeom>
                  </pic:spPr>
                </pic:pic>
              </a:graphicData>
            </a:graphic>
          </wp:inline>
        </w:drawing>
      </w:r>
    </w:p>
    <w:p w14:paraId="6B3DCEFB" w14:textId="7C429DEB" w:rsidR="00052AD5" w:rsidRDefault="00052AD5" w:rsidP="00520584">
      <w:pPr>
        <w:pStyle w:val="NoSpacing"/>
        <w:jc w:val="center"/>
        <w:rPr>
          <w:rFonts w:ascii="Times New Roman" w:hAnsi="Times New Roman" w:cs="Times New Roman"/>
        </w:rPr>
      </w:pPr>
      <w:r w:rsidRPr="00520584">
        <w:rPr>
          <w:rFonts w:ascii="Times New Roman" w:hAnsi="Times New Roman" w:cs="Times New Roman"/>
        </w:rPr>
        <w:t xml:space="preserve">Figure </w:t>
      </w:r>
      <w:r w:rsidR="00966CA1" w:rsidRPr="00520584">
        <w:rPr>
          <w:rFonts w:ascii="Times New Roman" w:hAnsi="Times New Roman" w:cs="Times New Roman"/>
        </w:rPr>
        <w:t>3</w:t>
      </w:r>
    </w:p>
    <w:p w14:paraId="22B14C44" w14:textId="77777777" w:rsidR="00520584" w:rsidRPr="00520584" w:rsidRDefault="00520584" w:rsidP="00520584">
      <w:pPr>
        <w:pStyle w:val="NoSpacing"/>
        <w:jc w:val="center"/>
        <w:rPr>
          <w:rFonts w:ascii="Times New Roman" w:hAnsi="Times New Roman" w:cs="Times New Roman"/>
        </w:rPr>
      </w:pPr>
    </w:p>
    <w:p w14:paraId="3EC1D850" w14:textId="71ED263E" w:rsidR="00052AD5" w:rsidRPr="00520584" w:rsidRDefault="00052AD5" w:rsidP="007067F2">
      <w:pPr>
        <w:spacing w:line="480" w:lineRule="auto"/>
        <w:rPr>
          <w:rFonts w:ascii="Times New Roman" w:hAnsi="Times New Roman" w:cs="Times New Roman"/>
        </w:rPr>
      </w:pPr>
      <w:r w:rsidRPr="00520584">
        <w:rPr>
          <w:rFonts w:ascii="Times New Roman" w:hAnsi="Times New Roman" w:cs="Times New Roman"/>
        </w:rPr>
        <w:lastRenderedPageBreak/>
        <w:t xml:space="preserve">R chose following smoothing parameters and gave us Figure </w:t>
      </w:r>
      <w:r w:rsidR="00966CA1" w:rsidRPr="00520584">
        <w:rPr>
          <w:rFonts w:ascii="Times New Roman" w:hAnsi="Times New Roman" w:cs="Times New Roman"/>
        </w:rPr>
        <w:t>3</w:t>
      </w:r>
      <w:r w:rsidRPr="00520584">
        <w:rPr>
          <w:rFonts w:ascii="Times New Roman" w:hAnsi="Times New Roman" w:cs="Times New Roman"/>
        </w:rPr>
        <w:t xml:space="preserve"> which would minimize the sum of squared predictions:</w:t>
      </w:r>
    </w:p>
    <w:p w14:paraId="65AFCD14" w14:textId="26B4B471" w:rsidR="00052AD5" w:rsidRPr="00520584" w:rsidRDefault="00052AD5" w:rsidP="00520584">
      <w:pPr>
        <w:spacing w:line="480" w:lineRule="auto"/>
        <w:jc w:val="center"/>
        <w:rPr>
          <w:rFonts w:ascii="Times New Roman" w:hAnsi="Times New Roman" w:cs="Times New Roman"/>
        </w:rPr>
      </w:pPr>
      <w:r w:rsidRPr="00520584">
        <w:rPr>
          <w:rFonts w:ascii="Times New Roman" w:hAnsi="Times New Roman" w:cs="Times New Roman"/>
        </w:rPr>
        <w:t>Alpha = 0.842976</w:t>
      </w:r>
    </w:p>
    <w:p w14:paraId="76A88E3A" w14:textId="6524D08D" w:rsidR="00052AD5" w:rsidRPr="00520584" w:rsidRDefault="00052AD5" w:rsidP="00520584">
      <w:pPr>
        <w:spacing w:line="480" w:lineRule="auto"/>
        <w:jc w:val="center"/>
        <w:rPr>
          <w:rFonts w:ascii="Times New Roman" w:hAnsi="Times New Roman" w:cs="Times New Roman"/>
        </w:rPr>
      </w:pPr>
      <w:r w:rsidRPr="00520584">
        <w:rPr>
          <w:rFonts w:ascii="Times New Roman" w:hAnsi="Times New Roman" w:cs="Times New Roman"/>
        </w:rPr>
        <w:t>Beta = 0.01459774</w:t>
      </w:r>
    </w:p>
    <w:p w14:paraId="3017EFA0" w14:textId="266CB651" w:rsidR="00052AD5" w:rsidRPr="00520584" w:rsidRDefault="00052AD5" w:rsidP="00520584">
      <w:pPr>
        <w:spacing w:line="480" w:lineRule="auto"/>
        <w:jc w:val="center"/>
        <w:rPr>
          <w:rFonts w:ascii="Times New Roman" w:hAnsi="Times New Roman" w:cs="Times New Roman"/>
        </w:rPr>
      </w:pPr>
      <w:r w:rsidRPr="00520584">
        <w:rPr>
          <w:rFonts w:ascii="Times New Roman" w:hAnsi="Times New Roman" w:cs="Times New Roman"/>
        </w:rPr>
        <w:t>Gamma = 1</w:t>
      </w:r>
    </w:p>
    <w:p w14:paraId="65A8C65E" w14:textId="46F31A56" w:rsidR="00C2308E" w:rsidRPr="00520584" w:rsidRDefault="00052AD5" w:rsidP="007067F2">
      <w:pPr>
        <w:spacing w:line="480" w:lineRule="auto"/>
        <w:rPr>
          <w:rFonts w:ascii="Times New Roman" w:hAnsi="Times New Roman" w:cs="Times New Roman"/>
        </w:rPr>
      </w:pPr>
      <w:r w:rsidRPr="00520584">
        <w:rPr>
          <w:rFonts w:ascii="Times New Roman" w:hAnsi="Times New Roman" w:cs="Times New Roman"/>
        </w:rPr>
        <w:t>The sum of squared prediction obtained with these parameters is 0.07933007</w:t>
      </w:r>
      <w:r w:rsidR="00C2308E" w:rsidRPr="00520584">
        <w:rPr>
          <w:rFonts w:ascii="Times New Roman" w:hAnsi="Times New Roman" w:cs="Times New Roman"/>
        </w:rPr>
        <w:t>.</w:t>
      </w:r>
    </w:p>
    <w:p w14:paraId="09F75E79" w14:textId="774641BC" w:rsidR="00C2308E" w:rsidRPr="00520584" w:rsidRDefault="00ED1667" w:rsidP="007067F2">
      <w:pPr>
        <w:spacing w:line="480" w:lineRule="auto"/>
        <w:rPr>
          <w:rFonts w:ascii="Times New Roman" w:hAnsi="Times New Roman" w:cs="Times New Roman"/>
        </w:rPr>
      </w:pPr>
      <w:r w:rsidRPr="00520584">
        <w:rPr>
          <w:rFonts w:ascii="Times New Roman" w:hAnsi="Times New Roman" w:cs="Times New Roman"/>
        </w:rPr>
        <w:t>According to this model, it seems that gamma has the most weight (100%) to observe the current data compared to the past data (0%). 84.29% weight for calculating a new value for alpha is coming from the most recent data observed and the previous values of alpha gets 15.71%, whereas for beta 1.46% information is coming from the most recent observations and 98.54% data is coming from the previous observations.</w:t>
      </w:r>
    </w:p>
    <w:p w14:paraId="22CC3156" w14:textId="33D790BB" w:rsidR="00966CA1" w:rsidRPr="00520584" w:rsidRDefault="00C2308E" w:rsidP="007067F2">
      <w:pPr>
        <w:spacing w:line="480" w:lineRule="auto"/>
        <w:rPr>
          <w:rFonts w:ascii="Times New Roman" w:hAnsi="Times New Roman" w:cs="Times New Roman"/>
        </w:rPr>
      </w:pPr>
      <w:r w:rsidRPr="00520584">
        <w:rPr>
          <w:rFonts w:ascii="Times New Roman" w:hAnsi="Times New Roman" w:cs="Times New Roman"/>
        </w:rPr>
        <w:t xml:space="preserve">I want to forecast the U.S. Dollar to Euro Exchange Rate 5 years into future based on Holt Winters method. So, </w:t>
      </w:r>
      <w:r w:rsidR="00966CA1" w:rsidRPr="00520584">
        <w:rPr>
          <w:rFonts w:ascii="Times New Roman" w:hAnsi="Times New Roman" w:cs="Times New Roman"/>
        </w:rPr>
        <w:t xml:space="preserve">using Holt Winters, </w:t>
      </w:r>
      <w:r w:rsidRPr="00520584">
        <w:rPr>
          <w:rFonts w:ascii="Times New Roman" w:hAnsi="Times New Roman" w:cs="Times New Roman"/>
        </w:rPr>
        <w:t>I got the following results:</w:t>
      </w:r>
    </w:p>
    <w:p w14:paraId="69F7D848" w14:textId="171EB43B" w:rsidR="00C2308E" w:rsidRPr="00520584" w:rsidRDefault="00C2308E" w:rsidP="00520584">
      <w:pPr>
        <w:pStyle w:val="NoSpacing"/>
        <w:jc w:val="center"/>
        <w:rPr>
          <w:rFonts w:ascii="Times New Roman" w:hAnsi="Times New Roman" w:cs="Times New Roman"/>
        </w:rPr>
      </w:pPr>
      <w:r w:rsidRPr="00520584">
        <w:rPr>
          <w:rFonts w:ascii="Times New Roman" w:hAnsi="Times New Roman" w:cs="Times New Roman"/>
          <w:noProof/>
        </w:rPr>
        <w:drawing>
          <wp:inline distT="0" distB="0" distL="0" distR="0" wp14:anchorId="215CF14B" wp14:editId="5F2E87DB">
            <wp:extent cx="4178300" cy="2794000"/>
            <wp:effectExtent l="0" t="0" r="0" b="0"/>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178300" cy="2794000"/>
                    </a:xfrm>
                    <a:prstGeom prst="rect">
                      <a:avLst/>
                    </a:prstGeom>
                  </pic:spPr>
                </pic:pic>
              </a:graphicData>
            </a:graphic>
          </wp:inline>
        </w:drawing>
      </w:r>
    </w:p>
    <w:p w14:paraId="0FF4F37C" w14:textId="5BAF4959" w:rsidR="00C2308E" w:rsidRPr="00520584" w:rsidRDefault="00C2308E" w:rsidP="00520584">
      <w:pPr>
        <w:pStyle w:val="NoSpacing"/>
        <w:jc w:val="center"/>
        <w:rPr>
          <w:rFonts w:ascii="Times New Roman" w:hAnsi="Times New Roman" w:cs="Times New Roman"/>
        </w:rPr>
      </w:pPr>
      <w:r w:rsidRPr="00520584">
        <w:rPr>
          <w:rFonts w:ascii="Times New Roman" w:hAnsi="Times New Roman" w:cs="Times New Roman"/>
        </w:rPr>
        <w:t xml:space="preserve">Figure </w:t>
      </w:r>
      <w:r w:rsidR="00966CA1" w:rsidRPr="00520584">
        <w:rPr>
          <w:rFonts w:ascii="Times New Roman" w:hAnsi="Times New Roman" w:cs="Times New Roman"/>
        </w:rPr>
        <w:t>4</w:t>
      </w:r>
    </w:p>
    <w:p w14:paraId="4DA69C25" w14:textId="0BC11601" w:rsidR="00C2308E" w:rsidRPr="00520584" w:rsidRDefault="00C2308E" w:rsidP="00520584">
      <w:pPr>
        <w:spacing w:line="480" w:lineRule="auto"/>
        <w:jc w:val="center"/>
        <w:rPr>
          <w:rFonts w:ascii="Times New Roman" w:hAnsi="Times New Roman" w:cs="Times New Roman"/>
        </w:rPr>
      </w:pPr>
    </w:p>
    <w:p w14:paraId="0975E0AF" w14:textId="32DA6F0E" w:rsidR="00C2308E" w:rsidRPr="00520584" w:rsidRDefault="00B91F0C" w:rsidP="007067F2">
      <w:pPr>
        <w:spacing w:line="480" w:lineRule="auto"/>
        <w:rPr>
          <w:rFonts w:ascii="Times New Roman" w:hAnsi="Times New Roman" w:cs="Times New Roman"/>
        </w:rPr>
      </w:pPr>
      <w:r w:rsidRPr="00520584">
        <w:rPr>
          <w:rFonts w:ascii="Times New Roman" w:hAnsi="Times New Roman" w:cs="Times New Roman"/>
        </w:rPr>
        <w:lastRenderedPageBreak/>
        <w:t xml:space="preserve">Figure </w:t>
      </w:r>
      <w:r w:rsidR="00966CA1" w:rsidRPr="00520584">
        <w:rPr>
          <w:rFonts w:ascii="Times New Roman" w:hAnsi="Times New Roman" w:cs="Times New Roman"/>
        </w:rPr>
        <w:t>4</w:t>
      </w:r>
      <w:r w:rsidRPr="00520584">
        <w:rPr>
          <w:rFonts w:ascii="Times New Roman" w:hAnsi="Times New Roman" w:cs="Times New Roman"/>
        </w:rPr>
        <w:t xml:space="preserve"> shows the exchange rate being forecasted to 5 years in future using the Holt Winters method. The forecast seems to be mean and variance stationary, following a little bit of the downward trend. </w:t>
      </w:r>
    </w:p>
    <w:p w14:paraId="51114C4D" w14:textId="4F2725FD" w:rsidR="00B91F0C" w:rsidRPr="00520584" w:rsidRDefault="00B91F0C" w:rsidP="002C3B31">
      <w:pPr>
        <w:spacing w:line="480" w:lineRule="auto"/>
        <w:jc w:val="center"/>
        <w:rPr>
          <w:rFonts w:ascii="Times New Roman" w:hAnsi="Times New Roman" w:cs="Times New Roman"/>
          <w:b/>
          <w:bCs/>
        </w:rPr>
      </w:pPr>
      <w:r w:rsidRPr="00520584">
        <w:rPr>
          <w:rFonts w:ascii="Times New Roman" w:hAnsi="Times New Roman" w:cs="Times New Roman"/>
          <w:b/>
          <w:bCs/>
        </w:rPr>
        <w:t>ARIMA</w:t>
      </w:r>
      <w:r w:rsidR="00520584" w:rsidRPr="00520584">
        <w:rPr>
          <w:rFonts w:ascii="Times New Roman" w:hAnsi="Times New Roman" w:cs="Times New Roman"/>
          <w:b/>
          <w:bCs/>
        </w:rPr>
        <w:t>:</w:t>
      </w:r>
    </w:p>
    <w:p w14:paraId="4A64774D" w14:textId="6D8BF768" w:rsidR="00B91F0C" w:rsidRPr="00520584" w:rsidRDefault="00B91F0C" w:rsidP="007067F2">
      <w:pPr>
        <w:spacing w:line="480" w:lineRule="auto"/>
        <w:rPr>
          <w:rFonts w:ascii="Times New Roman" w:hAnsi="Times New Roman" w:cs="Times New Roman"/>
        </w:rPr>
      </w:pPr>
      <w:r w:rsidRPr="00520584">
        <w:rPr>
          <w:rFonts w:ascii="Times New Roman" w:hAnsi="Times New Roman" w:cs="Times New Roman"/>
        </w:rPr>
        <w:t>The series in Figure 1 is not stationary so first I took the first difference to make it mean stationary and got the below diagram:</w:t>
      </w:r>
    </w:p>
    <w:p w14:paraId="2D9F4B4A" w14:textId="32F3DE98" w:rsidR="00B91F0C" w:rsidRPr="00520584" w:rsidRDefault="00B91F0C" w:rsidP="00520584">
      <w:pPr>
        <w:pStyle w:val="NoSpacing"/>
        <w:jc w:val="center"/>
        <w:rPr>
          <w:rFonts w:ascii="Times New Roman" w:hAnsi="Times New Roman" w:cs="Times New Roman"/>
        </w:rPr>
      </w:pPr>
      <w:r w:rsidRPr="00520584">
        <w:rPr>
          <w:rFonts w:ascii="Times New Roman" w:hAnsi="Times New Roman" w:cs="Times New Roman"/>
          <w:noProof/>
        </w:rPr>
        <w:drawing>
          <wp:inline distT="0" distB="0" distL="0" distR="0" wp14:anchorId="34E14B01" wp14:editId="1BA7B1A9">
            <wp:extent cx="4376058" cy="2104260"/>
            <wp:effectExtent l="0" t="0" r="0" b="4445"/>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426110" cy="2128328"/>
                    </a:xfrm>
                    <a:prstGeom prst="rect">
                      <a:avLst/>
                    </a:prstGeom>
                  </pic:spPr>
                </pic:pic>
              </a:graphicData>
            </a:graphic>
          </wp:inline>
        </w:drawing>
      </w:r>
    </w:p>
    <w:p w14:paraId="4E6D0013" w14:textId="06C784FA" w:rsidR="00B91F0C" w:rsidRDefault="00B91F0C" w:rsidP="00520584">
      <w:pPr>
        <w:pStyle w:val="NoSpacing"/>
        <w:jc w:val="center"/>
        <w:rPr>
          <w:rFonts w:ascii="Times New Roman" w:hAnsi="Times New Roman" w:cs="Times New Roman"/>
        </w:rPr>
      </w:pPr>
      <w:r w:rsidRPr="00520584">
        <w:rPr>
          <w:rFonts w:ascii="Times New Roman" w:hAnsi="Times New Roman" w:cs="Times New Roman"/>
        </w:rPr>
        <w:t xml:space="preserve">Figure </w:t>
      </w:r>
      <w:r w:rsidR="00966CA1" w:rsidRPr="00520584">
        <w:rPr>
          <w:rFonts w:ascii="Times New Roman" w:hAnsi="Times New Roman" w:cs="Times New Roman"/>
        </w:rPr>
        <w:t>5</w:t>
      </w:r>
    </w:p>
    <w:p w14:paraId="2F452E1B" w14:textId="77777777" w:rsidR="00520584" w:rsidRPr="00520584" w:rsidRDefault="00520584" w:rsidP="00520584">
      <w:pPr>
        <w:pStyle w:val="NoSpacing"/>
        <w:jc w:val="center"/>
        <w:rPr>
          <w:rFonts w:ascii="Times New Roman" w:hAnsi="Times New Roman" w:cs="Times New Roman"/>
        </w:rPr>
      </w:pPr>
    </w:p>
    <w:p w14:paraId="53EEB163" w14:textId="63261FE6" w:rsidR="00B91F0C" w:rsidRPr="00520584" w:rsidRDefault="00B91F0C" w:rsidP="007067F2">
      <w:pPr>
        <w:spacing w:line="480" w:lineRule="auto"/>
        <w:rPr>
          <w:rFonts w:ascii="Times New Roman" w:hAnsi="Times New Roman" w:cs="Times New Roman"/>
        </w:rPr>
      </w:pPr>
      <w:r w:rsidRPr="00520584">
        <w:rPr>
          <w:rFonts w:ascii="Times New Roman" w:hAnsi="Times New Roman" w:cs="Times New Roman"/>
        </w:rPr>
        <w:t>To make the series variance stationary, I took the log transformation</w:t>
      </w:r>
      <w:r w:rsidR="00966CA1" w:rsidRPr="00520584">
        <w:rPr>
          <w:rFonts w:ascii="Times New Roman" w:hAnsi="Times New Roman" w:cs="Times New Roman"/>
        </w:rPr>
        <w:t xml:space="preserve"> of its first difference and got the following figure:</w:t>
      </w:r>
    </w:p>
    <w:p w14:paraId="4ABEC0E0" w14:textId="7990780C" w:rsidR="00B91F0C" w:rsidRPr="00520584" w:rsidRDefault="00B91F0C" w:rsidP="00520584">
      <w:pPr>
        <w:pStyle w:val="NoSpacing"/>
        <w:jc w:val="center"/>
        <w:rPr>
          <w:rFonts w:ascii="Times New Roman" w:hAnsi="Times New Roman" w:cs="Times New Roman"/>
        </w:rPr>
      </w:pPr>
      <w:r w:rsidRPr="00520584">
        <w:rPr>
          <w:rFonts w:ascii="Times New Roman" w:hAnsi="Times New Roman" w:cs="Times New Roman"/>
          <w:noProof/>
        </w:rPr>
        <w:drawing>
          <wp:inline distT="0" distB="0" distL="0" distR="0" wp14:anchorId="085BA9E2" wp14:editId="5867948C">
            <wp:extent cx="4637314" cy="2076590"/>
            <wp:effectExtent l="0" t="0" r="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740504" cy="2122799"/>
                    </a:xfrm>
                    <a:prstGeom prst="rect">
                      <a:avLst/>
                    </a:prstGeom>
                  </pic:spPr>
                </pic:pic>
              </a:graphicData>
            </a:graphic>
          </wp:inline>
        </w:drawing>
      </w:r>
    </w:p>
    <w:p w14:paraId="4B04EB3D" w14:textId="0C069FFF" w:rsidR="00520584" w:rsidRDefault="00B91F0C" w:rsidP="00520584">
      <w:pPr>
        <w:pStyle w:val="NoSpacing"/>
        <w:jc w:val="center"/>
        <w:rPr>
          <w:rFonts w:ascii="Times New Roman" w:hAnsi="Times New Roman" w:cs="Times New Roman"/>
        </w:rPr>
      </w:pPr>
      <w:r w:rsidRPr="00520584">
        <w:rPr>
          <w:rFonts w:ascii="Times New Roman" w:hAnsi="Times New Roman" w:cs="Times New Roman"/>
        </w:rPr>
        <w:t xml:space="preserve">Figure </w:t>
      </w:r>
      <w:r w:rsidR="00520584" w:rsidRPr="00520584">
        <w:rPr>
          <w:rFonts w:ascii="Times New Roman" w:hAnsi="Times New Roman" w:cs="Times New Roman"/>
        </w:rPr>
        <w:t>6</w:t>
      </w:r>
    </w:p>
    <w:p w14:paraId="7534B979" w14:textId="02BC4DDF" w:rsidR="00520584" w:rsidRDefault="00520584" w:rsidP="00520584">
      <w:pPr>
        <w:pStyle w:val="NoSpacing"/>
        <w:jc w:val="center"/>
        <w:rPr>
          <w:rFonts w:ascii="Times New Roman" w:hAnsi="Times New Roman" w:cs="Times New Roman"/>
        </w:rPr>
      </w:pPr>
    </w:p>
    <w:p w14:paraId="0D0421AE" w14:textId="728CD67E" w:rsidR="00520584" w:rsidRDefault="00520584" w:rsidP="00520584">
      <w:pPr>
        <w:pStyle w:val="NoSpacing"/>
        <w:jc w:val="center"/>
        <w:rPr>
          <w:rFonts w:ascii="Times New Roman" w:hAnsi="Times New Roman" w:cs="Times New Roman"/>
        </w:rPr>
      </w:pPr>
    </w:p>
    <w:p w14:paraId="200D9F25" w14:textId="459F110D" w:rsidR="00520584" w:rsidRDefault="00520584" w:rsidP="00520584">
      <w:pPr>
        <w:pStyle w:val="NoSpacing"/>
        <w:jc w:val="center"/>
        <w:rPr>
          <w:rFonts w:ascii="Times New Roman" w:hAnsi="Times New Roman" w:cs="Times New Roman"/>
        </w:rPr>
      </w:pPr>
    </w:p>
    <w:p w14:paraId="025E0BEC" w14:textId="77777777" w:rsidR="00520584" w:rsidRPr="00520584" w:rsidRDefault="00520584" w:rsidP="00520584">
      <w:pPr>
        <w:pStyle w:val="NoSpacing"/>
        <w:jc w:val="center"/>
        <w:rPr>
          <w:rFonts w:ascii="Times New Roman" w:hAnsi="Times New Roman" w:cs="Times New Roman"/>
        </w:rPr>
      </w:pPr>
    </w:p>
    <w:p w14:paraId="44F2C05C" w14:textId="18BAA2D1" w:rsidR="007E16F7" w:rsidRPr="00520584" w:rsidRDefault="00B91F0C" w:rsidP="00520584">
      <w:pPr>
        <w:spacing w:line="480" w:lineRule="auto"/>
        <w:jc w:val="center"/>
        <w:rPr>
          <w:rFonts w:ascii="Times New Roman" w:hAnsi="Times New Roman" w:cs="Times New Roman"/>
        </w:rPr>
      </w:pPr>
      <w:r w:rsidRPr="00520584">
        <w:rPr>
          <w:rFonts w:ascii="Times New Roman" w:hAnsi="Times New Roman" w:cs="Times New Roman"/>
        </w:rPr>
        <w:lastRenderedPageBreak/>
        <w:t xml:space="preserve">The best ARIMA model </w:t>
      </w:r>
      <w:r w:rsidR="007E16F7" w:rsidRPr="00520584">
        <w:rPr>
          <w:rFonts w:ascii="Times New Roman" w:hAnsi="Times New Roman" w:cs="Times New Roman"/>
        </w:rPr>
        <w:t>is ARIMA(1,1,2)</w:t>
      </w:r>
    </w:p>
    <w:tbl>
      <w:tblPr>
        <w:tblStyle w:val="TableGrid"/>
        <w:tblW w:w="9065" w:type="dxa"/>
        <w:tblLook w:val="04A0" w:firstRow="1" w:lastRow="0" w:firstColumn="1" w:lastColumn="0" w:noHBand="0" w:noVBand="1"/>
      </w:tblPr>
      <w:tblGrid>
        <w:gridCol w:w="2265"/>
        <w:gridCol w:w="2265"/>
        <w:gridCol w:w="2266"/>
        <w:gridCol w:w="2269"/>
      </w:tblGrid>
      <w:tr w:rsidR="007E16F7" w:rsidRPr="00520584" w14:paraId="6F6D2328" w14:textId="77777777" w:rsidTr="00520584">
        <w:trPr>
          <w:trHeight w:val="293"/>
        </w:trPr>
        <w:tc>
          <w:tcPr>
            <w:tcW w:w="2265" w:type="dxa"/>
          </w:tcPr>
          <w:p w14:paraId="520810E1" w14:textId="677757B0" w:rsidR="007E16F7" w:rsidRPr="00520584" w:rsidRDefault="007E16F7" w:rsidP="00520584">
            <w:pPr>
              <w:pStyle w:val="NoSpacing"/>
              <w:jc w:val="center"/>
              <w:rPr>
                <w:rFonts w:ascii="Times New Roman" w:hAnsi="Times New Roman" w:cs="Times New Roman"/>
              </w:rPr>
            </w:pPr>
            <w:r w:rsidRPr="00520584">
              <w:rPr>
                <w:rFonts w:ascii="Times New Roman" w:hAnsi="Times New Roman" w:cs="Times New Roman"/>
              </w:rPr>
              <w:t>Best Model</w:t>
            </w:r>
          </w:p>
        </w:tc>
        <w:tc>
          <w:tcPr>
            <w:tcW w:w="6800" w:type="dxa"/>
            <w:gridSpan w:val="3"/>
          </w:tcPr>
          <w:p w14:paraId="69514FBE" w14:textId="2FF06644" w:rsidR="007E16F7" w:rsidRPr="00520584" w:rsidRDefault="007E16F7" w:rsidP="00520584">
            <w:pPr>
              <w:pStyle w:val="NoSpacing"/>
              <w:jc w:val="center"/>
              <w:rPr>
                <w:rFonts w:ascii="Times New Roman" w:hAnsi="Times New Roman" w:cs="Times New Roman"/>
              </w:rPr>
            </w:pPr>
            <w:r w:rsidRPr="00520584">
              <w:rPr>
                <w:rFonts w:ascii="Times New Roman" w:hAnsi="Times New Roman" w:cs="Times New Roman"/>
              </w:rPr>
              <w:t>ARIMA(1,1,2)</w:t>
            </w:r>
          </w:p>
        </w:tc>
      </w:tr>
      <w:tr w:rsidR="007E16F7" w:rsidRPr="00520584" w14:paraId="464B2F39" w14:textId="77777777" w:rsidTr="00520584">
        <w:trPr>
          <w:trHeight w:val="286"/>
        </w:trPr>
        <w:tc>
          <w:tcPr>
            <w:tcW w:w="2265" w:type="dxa"/>
          </w:tcPr>
          <w:p w14:paraId="48EAAE64" w14:textId="77777777" w:rsidR="007E16F7" w:rsidRPr="00520584" w:rsidRDefault="007E16F7" w:rsidP="00520584">
            <w:pPr>
              <w:pStyle w:val="NoSpacing"/>
              <w:jc w:val="center"/>
              <w:rPr>
                <w:rFonts w:ascii="Times New Roman" w:hAnsi="Times New Roman" w:cs="Times New Roman"/>
              </w:rPr>
            </w:pPr>
          </w:p>
        </w:tc>
        <w:tc>
          <w:tcPr>
            <w:tcW w:w="2265" w:type="dxa"/>
          </w:tcPr>
          <w:p w14:paraId="6E310BB7" w14:textId="126E8A40" w:rsidR="007E16F7" w:rsidRPr="00520584" w:rsidRDefault="007E16F7" w:rsidP="00520584">
            <w:pPr>
              <w:pStyle w:val="NoSpacing"/>
              <w:jc w:val="center"/>
              <w:rPr>
                <w:rFonts w:ascii="Times New Roman" w:hAnsi="Times New Roman" w:cs="Times New Roman"/>
              </w:rPr>
            </w:pPr>
            <w:r w:rsidRPr="00520584">
              <w:rPr>
                <w:rFonts w:ascii="Times New Roman" w:hAnsi="Times New Roman" w:cs="Times New Roman"/>
              </w:rPr>
              <w:t>ar1</w:t>
            </w:r>
          </w:p>
        </w:tc>
        <w:tc>
          <w:tcPr>
            <w:tcW w:w="2266" w:type="dxa"/>
          </w:tcPr>
          <w:p w14:paraId="6A9B6011" w14:textId="35BA835B" w:rsidR="007E16F7" w:rsidRPr="00520584" w:rsidRDefault="007E16F7" w:rsidP="00520584">
            <w:pPr>
              <w:pStyle w:val="NoSpacing"/>
              <w:jc w:val="center"/>
              <w:rPr>
                <w:rFonts w:ascii="Times New Roman" w:hAnsi="Times New Roman" w:cs="Times New Roman"/>
              </w:rPr>
            </w:pPr>
            <w:r w:rsidRPr="00520584">
              <w:rPr>
                <w:rFonts w:ascii="Times New Roman" w:hAnsi="Times New Roman" w:cs="Times New Roman"/>
              </w:rPr>
              <w:t>ma1</w:t>
            </w:r>
          </w:p>
        </w:tc>
        <w:tc>
          <w:tcPr>
            <w:tcW w:w="2267" w:type="dxa"/>
          </w:tcPr>
          <w:p w14:paraId="65C15E4A" w14:textId="4F4E062F" w:rsidR="007E16F7" w:rsidRPr="00520584" w:rsidRDefault="007E16F7" w:rsidP="00520584">
            <w:pPr>
              <w:pStyle w:val="NoSpacing"/>
              <w:jc w:val="center"/>
              <w:rPr>
                <w:rFonts w:ascii="Times New Roman" w:hAnsi="Times New Roman" w:cs="Times New Roman"/>
              </w:rPr>
            </w:pPr>
            <w:r w:rsidRPr="00520584">
              <w:rPr>
                <w:rFonts w:ascii="Times New Roman" w:hAnsi="Times New Roman" w:cs="Times New Roman"/>
              </w:rPr>
              <w:t>ma2</w:t>
            </w:r>
          </w:p>
        </w:tc>
      </w:tr>
      <w:tr w:rsidR="007E16F7" w:rsidRPr="00520584" w14:paraId="7AED50D4" w14:textId="77777777" w:rsidTr="00520584">
        <w:trPr>
          <w:trHeight w:val="293"/>
        </w:trPr>
        <w:tc>
          <w:tcPr>
            <w:tcW w:w="2265" w:type="dxa"/>
          </w:tcPr>
          <w:p w14:paraId="4D5F7E97" w14:textId="77777777" w:rsidR="007E16F7" w:rsidRPr="00520584" w:rsidRDefault="007E16F7" w:rsidP="00520584">
            <w:pPr>
              <w:pStyle w:val="NoSpacing"/>
              <w:jc w:val="center"/>
              <w:rPr>
                <w:rFonts w:ascii="Times New Roman" w:hAnsi="Times New Roman" w:cs="Times New Roman"/>
              </w:rPr>
            </w:pPr>
          </w:p>
        </w:tc>
        <w:tc>
          <w:tcPr>
            <w:tcW w:w="2265" w:type="dxa"/>
          </w:tcPr>
          <w:p w14:paraId="63883B5F" w14:textId="3543FA23" w:rsidR="007E16F7" w:rsidRPr="00520584" w:rsidRDefault="007E16F7" w:rsidP="00520584">
            <w:pPr>
              <w:pStyle w:val="NoSpacing"/>
              <w:jc w:val="center"/>
              <w:rPr>
                <w:rFonts w:ascii="Times New Roman" w:hAnsi="Times New Roman" w:cs="Times New Roman"/>
              </w:rPr>
            </w:pPr>
            <w:r w:rsidRPr="00520584">
              <w:rPr>
                <w:rFonts w:ascii="Times New Roman" w:hAnsi="Times New Roman" w:cs="Times New Roman"/>
              </w:rPr>
              <w:t>-0.6575</w:t>
            </w:r>
          </w:p>
        </w:tc>
        <w:tc>
          <w:tcPr>
            <w:tcW w:w="2266" w:type="dxa"/>
          </w:tcPr>
          <w:p w14:paraId="7C5AA784" w14:textId="03DF1DDA" w:rsidR="007E16F7" w:rsidRPr="00520584" w:rsidRDefault="007E16F7" w:rsidP="00520584">
            <w:pPr>
              <w:pStyle w:val="NoSpacing"/>
              <w:jc w:val="center"/>
              <w:rPr>
                <w:rFonts w:ascii="Times New Roman" w:hAnsi="Times New Roman" w:cs="Times New Roman"/>
              </w:rPr>
            </w:pPr>
            <w:r w:rsidRPr="00520584">
              <w:rPr>
                <w:rFonts w:ascii="Times New Roman" w:hAnsi="Times New Roman" w:cs="Times New Roman"/>
              </w:rPr>
              <w:t>0.9704</w:t>
            </w:r>
          </w:p>
        </w:tc>
        <w:tc>
          <w:tcPr>
            <w:tcW w:w="2267" w:type="dxa"/>
          </w:tcPr>
          <w:p w14:paraId="3CD96465" w14:textId="147AF14B" w:rsidR="007E16F7" w:rsidRPr="00520584" w:rsidRDefault="007E16F7" w:rsidP="00520584">
            <w:pPr>
              <w:pStyle w:val="NoSpacing"/>
              <w:jc w:val="center"/>
              <w:rPr>
                <w:rFonts w:ascii="Times New Roman" w:hAnsi="Times New Roman" w:cs="Times New Roman"/>
              </w:rPr>
            </w:pPr>
            <w:r w:rsidRPr="00520584">
              <w:rPr>
                <w:rFonts w:ascii="Times New Roman" w:hAnsi="Times New Roman" w:cs="Times New Roman"/>
              </w:rPr>
              <w:t>0.3908</w:t>
            </w:r>
          </w:p>
        </w:tc>
      </w:tr>
      <w:tr w:rsidR="007E16F7" w:rsidRPr="00520584" w14:paraId="4D1B78FB" w14:textId="77777777" w:rsidTr="00520584">
        <w:trPr>
          <w:trHeight w:val="293"/>
        </w:trPr>
        <w:tc>
          <w:tcPr>
            <w:tcW w:w="2265" w:type="dxa"/>
          </w:tcPr>
          <w:p w14:paraId="7D42C28F" w14:textId="50D24655" w:rsidR="007E16F7" w:rsidRPr="00520584" w:rsidRDefault="007E16F7" w:rsidP="00520584">
            <w:pPr>
              <w:pStyle w:val="NoSpacing"/>
              <w:jc w:val="center"/>
              <w:rPr>
                <w:rFonts w:ascii="Times New Roman" w:hAnsi="Times New Roman" w:cs="Times New Roman"/>
              </w:rPr>
            </w:pPr>
            <w:r w:rsidRPr="00520584">
              <w:rPr>
                <w:rFonts w:ascii="Times New Roman" w:hAnsi="Times New Roman" w:cs="Times New Roman"/>
              </w:rPr>
              <w:t>Standard Error</w:t>
            </w:r>
          </w:p>
        </w:tc>
        <w:tc>
          <w:tcPr>
            <w:tcW w:w="2265" w:type="dxa"/>
          </w:tcPr>
          <w:p w14:paraId="052ED75F" w14:textId="037F80E5" w:rsidR="007E16F7" w:rsidRPr="00520584" w:rsidRDefault="007E16F7" w:rsidP="00520584">
            <w:pPr>
              <w:pStyle w:val="NoSpacing"/>
              <w:jc w:val="center"/>
              <w:rPr>
                <w:rFonts w:ascii="Times New Roman" w:hAnsi="Times New Roman" w:cs="Times New Roman"/>
              </w:rPr>
            </w:pPr>
            <w:r w:rsidRPr="00520584">
              <w:rPr>
                <w:rFonts w:ascii="Times New Roman" w:hAnsi="Times New Roman" w:cs="Times New Roman"/>
              </w:rPr>
              <w:t>0.2383</w:t>
            </w:r>
          </w:p>
        </w:tc>
        <w:tc>
          <w:tcPr>
            <w:tcW w:w="2266" w:type="dxa"/>
          </w:tcPr>
          <w:p w14:paraId="71090EE2" w14:textId="32C5DED4" w:rsidR="007E16F7" w:rsidRPr="00520584" w:rsidRDefault="007E16F7" w:rsidP="00520584">
            <w:pPr>
              <w:pStyle w:val="NoSpacing"/>
              <w:jc w:val="center"/>
              <w:rPr>
                <w:rFonts w:ascii="Times New Roman" w:hAnsi="Times New Roman" w:cs="Times New Roman"/>
              </w:rPr>
            </w:pPr>
            <w:r w:rsidRPr="00520584">
              <w:rPr>
                <w:rFonts w:ascii="Times New Roman" w:hAnsi="Times New Roman" w:cs="Times New Roman"/>
              </w:rPr>
              <w:t>0.2200</w:t>
            </w:r>
          </w:p>
        </w:tc>
        <w:tc>
          <w:tcPr>
            <w:tcW w:w="2267" w:type="dxa"/>
          </w:tcPr>
          <w:p w14:paraId="038CD6DC" w14:textId="2DEAF24B" w:rsidR="007E16F7" w:rsidRPr="00520584" w:rsidRDefault="007E16F7" w:rsidP="00520584">
            <w:pPr>
              <w:pStyle w:val="NoSpacing"/>
              <w:jc w:val="center"/>
              <w:rPr>
                <w:rFonts w:ascii="Times New Roman" w:hAnsi="Times New Roman" w:cs="Times New Roman"/>
              </w:rPr>
            </w:pPr>
            <w:r w:rsidRPr="00520584">
              <w:rPr>
                <w:rFonts w:ascii="Times New Roman" w:hAnsi="Times New Roman" w:cs="Times New Roman"/>
              </w:rPr>
              <w:t>0.0832</w:t>
            </w:r>
          </w:p>
        </w:tc>
      </w:tr>
      <w:tr w:rsidR="007E16F7" w:rsidRPr="00520584" w14:paraId="2649DC40" w14:textId="77777777" w:rsidTr="00520584">
        <w:trPr>
          <w:trHeight w:val="286"/>
        </w:trPr>
        <w:tc>
          <w:tcPr>
            <w:tcW w:w="2265" w:type="dxa"/>
          </w:tcPr>
          <w:p w14:paraId="62D3D672" w14:textId="0F6ED80D" w:rsidR="007E16F7" w:rsidRPr="00520584" w:rsidRDefault="007E16F7" w:rsidP="00520584">
            <w:pPr>
              <w:pStyle w:val="NoSpacing"/>
              <w:jc w:val="center"/>
              <w:rPr>
                <w:rFonts w:ascii="Times New Roman" w:hAnsi="Times New Roman" w:cs="Times New Roman"/>
              </w:rPr>
            </w:pPr>
            <w:r w:rsidRPr="00520584">
              <w:rPr>
                <w:rFonts w:ascii="Times New Roman" w:hAnsi="Times New Roman" w:cs="Times New Roman"/>
              </w:rPr>
              <w:t>AIC</w:t>
            </w:r>
          </w:p>
        </w:tc>
        <w:tc>
          <w:tcPr>
            <w:tcW w:w="6800" w:type="dxa"/>
            <w:gridSpan w:val="3"/>
          </w:tcPr>
          <w:p w14:paraId="50F6C755" w14:textId="00EE5E86" w:rsidR="007E16F7" w:rsidRPr="00520584" w:rsidRDefault="007E16F7" w:rsidP="00520584">
            <w:pPr>
              <w:pStyle w:val="NoSpacing"/>
              <w:jc w:val="center"/>
              <w:rPr>
                <w:rFonts w:ascii="Times New Roman" w:hAnsi="Times New Roman" w:cs="Times New Roman"/>
              </w:rPr>
            </w:pPr>
            <w:r w:rsidRPr="00520584">
              <w:rPr>
                <w:rFonts w:ascii="Times New Roman" w:hAnsi="Times New Roman" w:cs="Times New Roman"/>
              </w:rPr>
              <w:t>-606.6</w:t>
            </w:r>
          </w:p>
        </w:tc>
      </w:tr>
    </w:tbl>
    <w:p w14:paraId="49A69049" w14:textId="15FA1557" w:rsidR="007E16F7" w:rsidRPr="00520584" w:rsidRDefault="007E16F7" w:rsidP="007067F2">
      <w:pPr>
        <w:spacing w:line="480" w:lineRule="auto"/>
        <w:jc w:val="center"/>
        <w:rPr>
          <w:rFonts w:ascii="Times New Roman" w:hAnsi="Times New Roman" w:cs="Times New Roman"/>
        </w:rPr>
      </w:pPr>
    </w:p>
    <w:p w14:paraId="361175C2" w14:textId="605742C3" w:rsidR="007E16F7" w:rsidRPr="00520584" w:rsidRDefault="007E16F7" w:rsidP="007067F2">
      <w:pPr>
        <w:spacing w:line="480" w:lineRule="auto"/>
        <w:jc w:val="center"/>
        <w:rPr>
          <w:rFonts w:ascii="Times New Roman" w:hAnsi="Times New Roman" w:cs="Times New Roman"/>
        </w:rPr>
      </w:pPr>
      <w:r w:rsidRPr="00520584">
        <w:rPr>
          <w:rFonts w:ascii="Times New Roman" w:hAnsi="Times New Roman" w:cs="Times New Roman"/>
        </w:rPr>
        <w:t>ACF of residuals of the best ARIMA model</w:t>
      </w:r>
    </w:p>
    <w:p w14:paraId="1214B6BB" w14:textId="4195A4F3" w:rsidR="007E16F7" w:rsidRPr="00520584" w:rsidRDefault="007E16F7" w:rsidP="00520584">
      <w:pPr>
        <w:pStyle w:val="NoSpacing"/>
        <w:jc w:val="center"/>
        <w:rPr>
          <w:rFonts w:ascii="Times New Roman" w:hAnsi="Times New Roman" w:cs="Times New Roman"/>
        </w:rPr>
      </w:pPr>
      <w:r w:rsidRPr="00520584">
        <w:rPr>
          <w:rFonts w:ascii="Times New Roman" w:hAnsi="Times New Roman" w:cs="Times New Roman"/>
          <w:noProof/>
        </w:rPr>
        <w:drawing>
          <wp:inline distT="0" distB="0" distL="0" distR="0" wp14:anchorId="148845E3" wp14:editId="750F7FEB">
            <wp:extent cx="3699423" cy="2686050"/>
            <wp:effectExtent l="0" t="0" r="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705121" cy="2690187"/>
                    </a:xfrm>
                    <a:prstGeom prst="rect">
                      <a:avLst/>
                    </a:prstGeom>
                  </pic:spPr>
                </pic:pic>
              </a:graphicData>
            </a:graphic>
          </wp:inline>
        </w:drawing>
      </w:r>
    </w:p>
    <w:p w14:paraId="24E5C5D6" w14:textId="6EAB44D7" w:rsidR="007E16F7" w:rsidRDefault="007E16F7" w:rsidP="00520584">
      <w:pPr>
        <w:pStyle w:val="NoSpacing"/>
        <w:jc w:val="center"/>
        <w:rPr>
          <w:rFonts w:ascii="Times New Roman" w:hAnsi="Times New Roman" w:cs="Times New Roman"/>
        </w:rPr>
      </w:pPr>
      <w:r w:rsidRPr="00520584">
        <w:rPr>
          <w:rFonts w:ascii="Times New Roman" w:hAnsi="Times New Roman" w:cs="Times New Roman"/>
        </w:rPr>
        <w:t xml:space="preserve">Figure </w:t>
      </w:r>
      <w:r w:rsidR="00966CA1" w:rsidRPr="00520584">
        <w:rPr>
          <w:rFonts w:ascii="Times New Roman" w:hAnsi="Times New Roman" w:cs="Times New Roman"/>
        </w:rPr>
        <w:t>7</w:t>
      </w:r>
    </w:p>
    <w:p w14:paraId="3B7CF0A7" w14:textId="77777777" w:rsidR="00520584" w:rsidRPr="00520584" w:rsidRDefault="00520584" w:rsidP="00520584">
      <w:pPr>
        <w:pStyle w:val="NoSpacing"/>
        <w:jc w:val="center"/>
        <w:rPr>
          <w:rFonts w:ascii="Times New Roman" w:hAnsi="Times New Roman" w:cs="Times New Roman"/>
        </w:rPr>
      </w:pPr>
    </w:p>
    <w:p w14:paraId="2F17A9EC" w14:textId="46596F7C" w:rsidR="007E16F7" w:rsidRPr="00520584" w:rsidRDefault="007E16F7" w:rsidP="007067F2">
      <w:pPr>
        <w:spacing w:line="480" w:lineRule="auto"/>
        <w:jc w:val="center"/>
        <w:rPr>
          <w:rFonts w:ascii="Times New Roman" w:hAnsi="Times New Roman" w:cs="Times New Roman"/>
        </w:rPr>
      </w:pPr>
      <w:r w:rsidRPr="00520584">
        <w:rPr>
          <w:rFonts w:ascii="Times New Roman" w:hAnsi="Times New Roman" w:cs="Times New Roman"/>
        </w:rPr>
        <w:t>PACF of residuals of the best ARIMA model</w:t>
      </w:r>
    </w:p>
    <w:p w14:paraId="71239C45" w14:textId="25C84D03" w:rsidR="007E16F7" w:rsidRPr="00520584" w:rsidRDefault="007E16F7" w:rsidP="00520584">
      <w:pPr>
        <w:pStyle w:val="NoSpacing"/>
        <w:jc w:val="center"/>
        <w:rPr>
          <w:rFonts w:ascii="Times New Roman" w:hAnsi="Times New Roman" w:cs="Times New Roman"/>
        </w:rPr>
      </w:pPr>
      <w:r w:rsidRPr="00520584">
        <w:rPr>
          <w:rFonts w:ascii="Times New Roman" w:hAnsi="Times New Roman" w:cs="Times New Roman"/>
          <w:noProof/>
        </w:rPr>
        <w:drawing>
          <wp:inline distT="0" distB="0" distL="0" distR="0" wp14:anchorId="32A7385A" wp14:editId="4BE79236">
            <wp:extent cx="3407068" cy="2473779"/>
            <wp:effectExtent l="0" t="0" r="0" b="3175"/>
            <wp:docPr id="7" name="Picture 7"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ox and whisker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412686" cy="2477858"/>
                    </a:xfrm>
                    <a:prstGeom prst="rect">
                      <a:avLst/>
                    </a:prstGeom>
                  </pic:spPr>
                </pic:pic>
              </a:graphicData>
            </a:graphic>
          </wp:inline>
        </w:drawing>
      </w:r>
    </w:p>
    <w:p w14:paraId="103F3A3E" w14:textId="53489DA5" w:rsidR="007E16F7" w:rsidRPr="00520584" w:rsidRDefault="007E16F7" w:rsidP="00520584">
      <w:pPr>
        <w:pStyle w:val="NoSpacing"/>
        <w:jc w:val="center"/>
        <w:rPr>
          <w:rFonts w:ascii="Times New Roman" w:hAnsi="Times New Roman" w:cs="Times New Roman"/>
        </w:rPr>
      </w:pPr>
      <w:r w:rsidRPr="00520584">
        <w:rPr>
          <w:rFonts w:ascii="Times New Roman" w:hAnsi="Times New Roman" w:cs="Times New Roman"/>
        </w:rPr>
        <w:t xml:space="preserve">Figure </w:t>
      </w:r>
      <w:r w:rsidR="00966CA1" w:rsidRPr="00520584">
        <w:rPr>
          <w:rFonts w:ascii="Times New Roman" w:hAnsi="Times New Roman" w:cs="Times New Roman"/>
        </w:rPr>
        <w:t>8</w:t>
      </w:r>
    </w:p>
    <w:p w14:paraId="5EF95C87" w14:textId="0504981B" w:rsidR="00E37CDD" w:rsidRPr="00520584" w:rsidRDefault="00E37CDD" w:rsidP="007067F2">
      <w:pPr>
        <w:spacing w:line="480" w:lineRule="auto"/>
        <w:jc w:val="center"/>
        <w:rPr>
          <w:rFonts w:ascii="Times New Roman" w:hAnsi="Times New Roman" w:cs="Times New Roman"/>
        </w:rPr>
      </w:pPr>
    </w:p>
    <w:p w14:paraId="2B6B6566" w14:textId="11C78974" w:rsidR="00966CA1" w:rsidRPr="00520584" w:rsidRDefault="00966CA1" w:rsidP="007067F2">
      <w:pPr>
        <w:spacing w:line="480" w:lineRule="auto"/>
        <w:rPr>
          <w:rFonts w:ascii="Times New Roman" w:hAnsi="Times New Roman" w:cs="Times New Roman"/>
        </w:rPr>
      </w:pPr>
      <w:r w:rsidRPr="00520584">
        <w:rPr>
          <w:rFonts w:ascii="Times New Roman" w:hAnsi="Times New Roman" w:cs="Times New Roman"/>
        </w:rPr>
        <w:lastRenderedPageBreak/>
        <w:t xml:space="preserve">Figure 7 displays the correlogram of the residuals for the best version of </w:t>
      </w:r>
      <m:oMath>
        <m:r>
          <m:rPr>
            <m:sty m:val="p"/>
          </m:rPr>
          <w:rPr>
            <w:rFonts w:ascii="Cambria Math" w:hAnsi="Cambria Math" w:cs="Times New Roman"/>
          </w:rPr>
          <m:t>ARIMA</m:t>
        </m:r>
        <m:d>
          <m:dPr>
            <m:ctrlPr>
              <w:rPr>
                <w:rFonts w:ascii="Cambria Math" w:hAnsi="Cambria Math" w:cs="Times New Roman"/>
              </w:rPr>
            </m:ctrlPr>
          </m:dPr>
          <m:e>
            <m:r>
              <w:rPr>
                <w:rFonts w:ascii="Cambria Math" w:hAnsi="Cambria Math" w:cs="Times New Roman"/>
              </w:rPr>
              <m:t>p,d,q</m:t>
            </m:r>
          </m:e>
        </m:d>
      </m:oMath>
      <w:r w:rsidRPr="00520584">
        <w:rPr>
          <w:rFonts w:ascii="Times New Roman" w:eastAsiaTheme="minorEastAsia" w:hAnsi="Times New Roman" w:cs="Times New Roman"/>
        </w:rPr>
        <w:t xml:space="preserve"> and </w:t>
      </w:r>
      <w:r w:rsidRPr="00520584">
        <w:rPr>
          <w:rFonts w:ascii="Times New Roman" w:hAnsi="Times New Roman" w:cs="Times New Roman"/>
        </w:rPr>
        <w:t xml:space="preserve">Figure 8 displays the PACF correlogram of the residuals for the best version of </w:t>
      </w:r>
      <m:oMath>
        <m:r>
          <m:rPr>
            <m:sty m:val="p"/>
          </m:rPr>
          <w:rPr>
            <w:rFonts w:ascii="Cambria Math" w:hAnsi="Cambria Math" w:cs="Times New Roman"/>
          </w:rPr>
          <m:t>ARIMA(</m:t>
        </m:r>
        <m:r>
          <w:rPr>
            <w:rFonts w:ascii="Cambria Math" w:hAnsi="Cambria Math" w:cs="Times New Roman"/>
          </w:rPr>
          <m:t>p,d,q</m:t>
        </m:r>
        <m:r>
          <m:rPr>
            <m:sty m:val="p"/>
          </m:rPr>
          <w:rPr>
            <w:rFonts w:ascii="Cambria Math" w:hAnsi="Cambria Math" w:cs="Times New Roman"/>
          </w:rPr>
          <m:t>)</m:t>
        </m:r>
      </m:oMath>
      <w:r w:rsidRPr="00520584">
        <w:rPr>
          <w:rFonts w:ascii="Times New Roman" w:eastAsiaTheme="minorEastAsia" w:hAnsi="Times New Roman" w:cs="Times New Roman"/>
        </w:rPr>
        <w:t xml:space="preserve">. The best version of </w:t>
      </w:r>
      <m:oMath>
        <m:r>
          <m:rPr>
            <m:sty m:val="p"/>
          </m:rPr>
          <w:rPr>
            <w:rFonts w:ascii="Cambria Math" w:hAnsi="Cambria Math" w:cs="Times New Roman"/>
          </w:rPr>
          <m:t>ARIMA(</m:t>
        </m:r>
        <m:r>
          <w:rPr>
            <w:rFonts w:ascii="Cambria Math" w:hAnsi="Cambria Math" w:cs="Times New Roman"/>
          </w:rPr>
          <m:t>p,d,q</m:t>
        </m:r>
        <m:r>
          <m:rPr>
            <m:sty m:val="p"/>
          </m:rPr>
          <w:rPr>
            <w:rFonts w:ascii="Cambria Math" w:hAnsi="Cambria Math" w:cs="Times New Roman"/>
          </w:rPr>
          <m:t>)</m:t>
        </m:r>
      </m:oMath>
      <w:r w:rsidRPr="00520584">
        <w:rPr>
          <w:rFonts w:ascii="Times New Roman" w:eastAsiaTheme="minorEastAsia" w:hAnsi="Times New Roman" w:cs="Times New Roman"/>
        </w:rPr>
        <w:t xml:space="preserve"> is </w:t>
      </w:r>
      <m:oMath>
        <m:r>
          <m:rPr>
            <m:sty m:val="p"/>
          </m:rPr>
          <w:rPr>
            <w:rFonts w:ascii="Cambria Math" w:hAnsi="Cambria Math" w:cs="Times New Roman"/>
          </w:rPr>
          <m:t>ARIMA(</m:t>
        </m:r>
        <m:r>
          <w:rPr>
            <w:rFonts w:ascii="Cambria Math" w:hAnsi="Cambria Math" w:cs="Times New Roman"/>
          </w:rPr>
          <m:t>1,1,2</m:t>
        </m:r>
        <m:r>
          <m:rPr>
            <m:sty m:val="p"/>
          </m:rPr>
          <w:rPr>
            <w:rFonts w:ascii="Cambria Math" w:hAnsi="Cambria Math" w:cs="Times New Roman"/>
          </w:rPr>
          <m:t>)</m:t>
        </m:r>
      </m:oMath>
      <w:r w:rsidRPr="00520584">
        <w:rPr>
          <w:rFonts w:ascii="Times New Roman" w:eastAsiaTheme="minorEastAsia" w:hAnsi="Times New Roman" w:cs="Times New Roman"/>
        </w:rPr>
        <w:t xml:space="preserve"> which means that non-seasonal part of the model has AR=4, MA=1, and Seasonal = 0. In both the figures, the residuals of the model </w:t>
      </w:r>
      <w:r w:rsidR="007067F2" w:rsidRPr="00520584">
        <w:rPr>
          <w:rFonts w:ascii="Times New Roman" w:eastAsiaTheme="minorEastAsia" w:hAnsi="Times New Roman" w:cs="Times New Roman"/>
        </w:rPr>
        <w:t>look</w:t>
      </w:r>
      <w:r w:rsidRPr="00520584">
        <w:rPr>
          <w:rFonts w:ascii="Times New Roman" w:eastAsiaTheme="minorEastAsia" w:hAnsi="Times New Roman" w:cs="Times New Roman"/>
        </w:rPr>
        <w:t xml:space="preserve"> like white noise as all the lags are within the dotted lines (confidence interval) and there is no autocorrelation visible at all. Also, there is no specific seasonal variation visible in the diagram.</w:t>
      </w:r>
    </w:p>
    <w:p w14:paraId="78AAE2AC" w14:textId="1518131A" w:rsidR="007E16F7" w:rsidRPr="00520584" w:rsidRDefault="00E37CDD" w:rsidP="00520584">
      <w:pPr>
        <w:pStyle w:val="NoSpacing"/>
        <w:jc w:val="center"/>
        <w:rPr>
          <w:rFonts w:ascii="Times New Roman" w:hAnsi="Times New Roman" w:cs="Times New Roman"/>
        </w:rPr>
      </w:pPr>
      <w:r w:rsidRPr="00520584">
        <w:rPr>
          <w:rFonts w:ascii="Times New Roman" w:hAnsi="Times New Roman" w:cs="Times New Roman"/>
          <w:noProof/>
        </w:rPr>
        <w:drawing>
          <wp:inline distT="0" distB="0" distL="0" distR="0" wp14:anchorId="57A18850" wp14:editId="1DCE2F0C">
            <wp:extent cx="4318907" cy="2653852"/>
            <wp:effectExtent l="0" t="0" r="0" b="635"/>
            <wp:docPr id="11" name="Picture 1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324611" cy="2657357"/>
                    </a:xfrm>
                    <a:prstGeom prst="rect">
                      <a:avLst/>
                    </a:prstGeom>
                  </pic:spPr>
                </pic:pic>
              </a:graphicData>
            </a:graphic>
          </wp:inline>
        </w:drawing>
      </w:r>
    </w:p>
    <w:p w14:paraId="298BDD17" w14:textId="6C7C1813" w:rsidR="00D552A9" w:rsidRPr="00520584" w:rsidRDefault="00D552A9" w:rsidP="00520584">
      <w:pPr>
        <w:pStyle w:val="NoSpacing"/>
        <w:jc w:val="center"/>
        <w:rPr>
          <w:rFonts w:ascii="Times New Roman" w:hAnsi="Times New Roman" w:cs="Times New Roman"/>
        </w:rPr>
      </w:pPr>
      <w:r w:rsidRPr="00520584">
        <w:rPr>
          <w:rFonts w:ascii="Times New Roman" w:hAnsi="Times New Roman" w:cs="Times New Roman"/>
        </w:rPr>
        <w:t>Figure 8</w:t>
      </w:r>
    </w:p>
    <w:p w14:paraId="6FB49320" w14:textId="15700AEC" w:rsidR="00D552A9" w:rsidRPr="00520584" w:rsidRDefault="00D552A9" w:rsidP="007067F2">
      <w:pPr>
        <w:spacing w:line="480" w:lineRule="auto"/>
        <w:jc w:val="center"/>
        <w:rPr>
          <w:rFonts w:ascii="Times New Roman" w:hAnsi="Times New Roman" w:cs="Times New Roman"/>
        </w:rPr>
      </w:pPr>
    </w:p>
    <w:p w14:paraId="287366F0" w14:textId="43291CF2" w:rsidR="00CC47B8" w:rsidRPr="00520584" w:rsidRDefault="00E37CDD" w:rsidP="007067F2">
      <w:pPr>
        <w:spacing w:line="480" w:lineRule="auto"/>
        <w:rPr>
          <w:rFonts w:ascii="Times New Roman" w:hAnsi="Times New Roman" w:cs="Times New Roman"/>
        </w:rPr>
      </w:pPr>
      <w:r w:rsidRPr="00520584">
        <w:rPr>
          <w:rFonts w:ascii="Times New Roman" w:hAnsi="Times New Roman" w:cs="Times New Roman"/>
        </w:rPr>
        <w:t xml:space="preserve">In the forecast shown in figure </w:t>
      </w:r>
      <w:r w:rsidR="005A6D2A" w:rsidRPr="00520584">
        <w:rPr>
          <w:rFonts w:ascii="Times New Roman" w:hAnsi="Times New Roman" w:cs="Times New Roman"/>
        </w:rPr>
        <w:t>8</w:t>
      </w:r>
      <w:r w:rsidRPr="00520584">
        <w:rPr>
          <w:rFonts w:ascii="Times New Roman" w:hAnsi="Times New Roman" w:cs="Times New Roman"/>
        </w:rPr>
        <w:t>, there is 95% predictability that the forecast will be within the gray area and 80% predictability that the forecast will be within the purple area</w:t>
      </w:r>
      <w:r w:rsidR="005A6D2A" w:rsidRPr="00520584">
        <w:rPr>
          <w:rFonts w:ascii="Times New Roman" w:hAnsi="Times New Roman" w:cs="Times New Roman"/>
        </w:rPr>
        <w:t xml:space="preserve"> in the next 5 years</w:t>
      </w:r>
      <w:r w:rsidRPr="00520584">
        <w:rPr>
          <w:rFonts w:ascii="Times New Roman" w:hAnsi="Times New Roman" w:cs="Times New Roman"/>
        </w:rPr>
        <w:t>. According to the ARIMA model, it looks like there is more chance that U.S. Dollar to Euro Exchange rate could be within the 80% confidence interval</w:t>
      </w:r>
      <w:r w:rsidR="005A6D2A" w:rsidRPr="00520584">
        <w:rPr>
          <w:rFonts w:ascii="Times New Roman" w:hAnsi="Times New Roman" w:cs="Times New Roman"/>
        </w:rPr>
        <w:t xml:space="preserve"> as there needs to be a drastic change in the economy for the exchange rate to be outside the 80% level and within the 95% level.</w:t>
      </w:r>
    </w:p>
    <w:p w14:paraId="263DC436" w14:textId="77777777" w:rsidR="00520584" w:rsidRDefault="00520584" w:rsidP="007067F2">
      <w:pPr>
        <w:spacing w:line="480" w:lineRule="auto"/>
        <w:rPr>
          <w:rFonts w:ascii="Times New Roman" w:hAnsi="Times New Roman" w:cs="Times New Roman"/>
          <w:b/>
          <w:bCs/>
        </w:rPr>
      </w:pPr>
    </w:p>
    <w:p w14:paraId="6504211A" w14:textId="77777777" w:rsidR="00520584" w:rsidRDefault="00520584" w:rsidP="007067F2">
      <w:pPr>
        <w:spacing w:line="480" w:lineRule="auto"/>
        <w:rPr>
          <w:rFonts w:ascii="Times New Roman" w:hAnsi="Times New Roman" w:cs="Times New Roman"/>
          <w:b/>
          <w:bCs/>
        </w:rPr>
      </w:pPr>
    </w:p>
    <w:p w14:paraId="47DE968E" w14:textId="2A9D0636" w:rsidR="00CC47B8" w:rsidRPr="00520584" w:rsidRDefault="00CC47B8" w:rsidP="002C3B31">
      <w:pPr>
        <w:spacing w:line="480" w:lineRule="auto"/>
        <w:jc w:val="center"/>
        <w:rPr>
          <w:rFonts w:ascii="Times New Roman" w:hAnsi="Times New Roman" w:cs="Times New Roman"/>
          <w:b/>
          <w:bCs/>
        </w:rPr>
      </w:pPr>
      <w:r w:rsidRPr="00520584">
        <w:rPr>
          <w:rFonts w:ascii="Times New Roman" w:hAnsi="Times New Roman" w:cs="Times New Roman"/>
          <w:b/>
          <w:bCs/>
        </w:rPr>
        <w:lastRenderedPageBreak/>
        <w:t>ARDL</w:t>
      </w:r>
      <w:r w:rsidR="00520584" w:rsidRPr="00520584">
        <w:rPr>
          <w:rFonts w:ascii="Times New Roman" w:hAnsi="Times New Roman" w:cs="Times New Roman"/>
          <w:b/>
          <w:bCs/>
        </w:rPr>
        <w:t>:</w:t>
      </w:r>
    </w:p>
    <w:p w14:paraId="455354F0" w14:textId="5605FEBF" w:rsidR="00D552A9" w:rsidRPr="00520584" w:rsidRDefault="00D552A9" w:rsidP="00520584">
      <w:pPr>
        <w:pStyle w:val="NoSpacing"/>
        <w:jc w:val="center"/>
        <w:rPr>
          <w:rFonts w:ascii="Times New Roman" w:hAnsi="Times New Roman" w:cs="Times New Roman"/>
        </w:rPr>
      </w:pPr>
      <w:r w:rsidRPr="00520584">
        <w:rPr>
          <w:rFonts w:ascii="Times New Roman" w:hAnsi="Times New Roman" w:cs="Times New Roman"/>
          <w:noProof/>
        </w:rPr>
        <w:drawing>
          <wp:inline distT="0" distB="0" distL="0" distR="0" wp14:anchorId="7F0D964D" wp14:editId="265E968F">
            <wp:extent cx="3608615" cy="2334895"/>
            <wp:effectExtent l="0" t="0" r="0" b="1905"/>
            <wp:docPr id="9" name="Picture 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histo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619491" cy="2341932"/>
                    </a:xfrm>
                    <a:prstGeom prst="rect">
                      <a:avLst/>
                    </a:prstGeom>
                  </pic:spPr>
                </pic:pic>
              </a:graphicData>
            </a:graphic>
          </wp:inline>
        </w:drawing>
      </w:r>
    </w:p>
    <w:p w14:paraId="3F0AD51B" w14:textId="7BA6EBE7" w:rsidR="00D552A9" w:rsidRPr="00520584" w:rsidRDefault="00D552A9" w:rsidP="00520584">
      <w:pPr>
        <w:pStyle w:val="NoSpacing"/>
        <w:jc w:val="center"/>
        <w:rPr>
          <w:rFonts w:ascii="Times New Roman" w:hAnsi="Times New Roman" w:cs="Times New Roman"/>
        </w:rPr>
      </w:pPr>
      <w:r w:rsidRPr="00520584">
        <w:rPr>
          <w:rFonts w:ascii="Times New Roman" w:hAnsi="Times New Roman" w:cs="Times New Roman"/>
        </w:rPr>
        <w:t>Figure 9</w:t>
      </w:r>
      <w:r w:rsidRPr="00520584">
        <w:rPr>
          <w:rFonts w:ascii="Times New Roman" w:hAnsi="Times New Roman" w:cs="Times New Roman"/>
        </w:rPr>
        <w:br/>
      </w:r>
    </w:p>
    <w:p w14:paraId="7053E7D2" w14:textId="15C2A918" w:rsidR="00F3328D" w:rsidRPr="00520584" w:rsidRDefault="00CC47B8" w:rsidP="007067F2">
      <w:pPr>
        <w:spacing w:line="480" w:lineRule="auto"/>
        <w:rPr>
          <w:rFonts w:ascii="Times New Roman" w:hAnsi="Times New Roman" w:cs="Times New Roman"/>
        </w:rPr>
      </w:pPr>
      <w:r w:rsidRPr="00520584">
        <w:rPr>
          <w:rFonts w:ascii="Times New Roman" w:hAnsi="Times New Roman" w:cs="Times New Roman"/>
        </w:rPr>
        <w:t>Figure 9 shows the comparison of change in Inflation rate and Exchange rate from 2012 to 2022. It looks like there is some sort of correlation but not completely correlated i.e., change in inflation is not completely influencing the U.S. Dollar to Euro Exchange Rate.</w:t>
      </w:r>
    </w:p>
    <w:p w14:paraId="0C4F9AE4" w14:textId="735EB503" w:rsidR="00F3328D" w:rsidRPr="00520584" w:rsidRDefault="00F3328D" w:rsidP="00520584">
      <w:pPr>
        <w:pStyle w:val="NoSpacing"/>
        <w:jc w:val="center"/>
        <w:rPr>
          <w:rFonts w:ascii="Times New Roman" w:hAnsi="Times New Roman" w:cs="Times New Roman"/>
        </w:rPr>
      </w:pPr>
      <w:r w:rsidRPr="00520584">
        <w:rPr>
          <w:rFonts w:ascii="Times New Roman" w:hAnsi="Times New Roman" w:cs="Times New Roman"/>
          <w:noProof/>
        </w:rPr>
        <w:drawing>
          <wp:inline distT="0" distB="0" distL="0" distR="0" wp14:anchorId="447FE6C3" wp14:editId="09BD77B3">
            <wp:extent cx="5943600" cy="3729355"/>
            <wp:effectExtent l="0" t="0" r="0" b="4445"/>
            <wp:docPr id="10" name="Picture 10"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with medium confidence"/>
                    <pic:cNvPicPr/>
                  </pic:nvPicPr>
                  <pic:blipFill>
                    <a:blip r:embed="rId17">
                      <a:extLst>
                        <a:ext uri="{28A0092B-C50C-407E-A947-70E740481C1C}">
                          <a14:useLocalDpi xmlns:a14="http://schemas.microsoft.com/office/drawing/2010/main" val="0"/>
                        </a:ext>
                      </a:extLst>
                    </a:blip>
                    <a:stretch>
                      <a:fillRect/>
                    </a:stretch>
                  </pic:blipFill>
                  <pic:spPr>
                    <a:xfrm>
                      <a:off x="0" y="0"/>
                      <a:ext cx="5943600" cy="3729355"/>
                    </a:xfrm>
                    <a:prstGeom prst="rect">
                      <a:avLst/>
                    </a:prstGeom>
                  </pic:spPr>
                </pic:pic>
              </a:graphicData>
            </a:graphic>
          </wp:inline>
        </w:drawing>
      </w:r>
    </w:p>
    <w:p w14:paraId="13532BAE" w14:textId="09B10AF0" w:rsidR="00EB4DAF" w:rsidRPr="00520584" w:rsidRDefault="00EB4DAF" w:rsidP="00520584">
      <w:pPr>
        <w:pStyle w:val="NoSpacing"/>
        <w:jc w:val="center"/>
        <w:rPr>
          <w:rFonts w:ascii="Times New Roman" w:hAnsi="Times New Roman" w:cs="Times New Roman"/>
        </w:rPr>
      </w:pPr>
      <w:r w:rsidRPr="00520584">
        <w:rPr>
          <w:rFonts w:ascii="Times New Roman" w:hAnsi="Times New Roman" w:cs="Times New Roman"/>
        </w:rPr>
        <w:t>Figure 10</w:t>
      </w:r>
    </w:p>
    <w:p w14:paraId="7F67965E" w14:textId="61FB9FBD" w:rsidR="00966CA1" w:rsidRPr="00520584" w:rsidRDefault="00966CA1" w:rsidP="00520584">
      <w:pPr>
        <w:pStyle w:val="NoSpacing"/>
        <w:spacing w:line="480" w:lineRule="auto"/>
        <w:rPr>
          <w:rFonts w:ascii="Times New Roman" w:hAnsi="Times New Roman" w:cs="Times New Roman"/>
        </w:rPr>
      </w:pPr>
      <w:r w:rsidRPr="00520584">
        <w:rPr>
          <w:rFonts w:ascii="Times New Roman" w:hAnsi="Times New Roman" w:cs="Times New Roman"/>
        </w:rPr>
        <w:lastRenderedPageBreak/>
        <w:t xml:space="preserve">Here U.S. Dollar to Eura exchange rate is the dependent variable (y-axis), and Inflation rate is the explanatory variable (x-axis). When the Inflation rate is at 0, the U.S. Dollar to Exchange rate is 0.86%. Also, when Inflation rate increases by one unit, exchange rate </w:t>
      </w:r>
      <w:r w:rsidR="00EB4DAF" w:rsidRPr="00520584">
        <w:rPr>
          <w:rFonts w:ascii="Times New Roman" w:hAnsi="Times New Roman" w:cs="Times New Roman"/>
        </w:rPr>
        <w:t>increases</w:t>
      </w:r>
      <w:r w:rsidRPr="00520584">
        <w:rPr>
          <w:rFonts w:ascii="Times New Roman" w:hAnsi="Times New Roman" w:cs="Times New Roman"/>
        </w:rPr>
        <w:t xml:space="preserve"> by </w:t>
      </w:r>
      <w:r w:rsidR="00EB4DAF" w:rsidRPr="00520584">
        <w:rPr>
          <w:rFonts w:ascii="Times New Roman" w:hAnsi="Times New Roman" w:cs="Times New Roman"/>
        </w:rPr>
        <w:t>0.16776</w:t>
      </w:r>
      <w:r w:rsidRPr="00520584">
        <w:rPr>
          <w:rFonts w:ascii="Times New Roman" w:hAnsi="Times New Roman" w:cs="Times New Roman"/>
        </w:rPr>
        <w:t xml:space="preserve"> units. The p-value for this data is </w:t>
      </w:r>
      <w:r w:rsidR="00EB4DAF" w:rsidRPr="00520584">
        <w:rPr>
          <w:rFonts w:ascii="Times New Roman" w:hAnsi="Times New Roman" w:cs="Times New Roman"/>
        </w:rPr>
        <w:t>1.507e-14</w:t>
      </w:r>
      <w:r w:rsidRPr="00520584">
        <w:rPr>
          <w:rFonts w:ascii="Times New Roman" w:hAnsi="Times New Roman" w:cs="Times New Roman"/>
        </w:rPr>
        <w:t xml:space="preserve"> which is quite closer to 0, so the variable is highly significant. In this model, 0.</w:t>
      </w:r>
      <w:r w:rsidR="00EB4DAF" w:rsidRPr="00520584">
        <w:rPr>
          <w:rFonts w:ascii="Times New Roman" w:hAnsi="Times New Roman" w:cs="Times New Roman"/>
        </w:rPr>
        <w:t>3875</w:t>
      </w:r>
      <w:r w:rsidRPr="00520584">
        <w:rPr>
          <w:rFonts w:ascii="Times New Roman" w:hAnsi="Times New Roman" w:cs="Times New Roman"/>
        </w:rPr>
        <w:t xml:space="preserve"> adjusted R-square shows that there are </w:t>
      </w:r>
      <w:r w:rsidR="00EB4DAF" w:rsidRPr="00520584">
        <w:rPr>
          <w:rFonts w:ascii="Times New Roman" w:hAnsi="Times New Roman" w:cs="Times New Roman"/>
        </w:rPr>
        <w:t>38.75</w:t>
      </w:r>
      <w:r w:rsidRPr="00520584">
        <w:rPr>
          <w:rFonts w:ascii="Times New Roman" w:hAnsi="Times New Roman" w:cs="Times New Roman"/>
        </w:rPr>
        <w:t xml:space="preserve">% variation </w:t>
      </w:r>
      <w:r w:rsidR="00EB4DAF" w:rsidRPr="00520584">
        <w:rPr>
          <w:rFonts w:ascii="Times New Roman" w:hAnsi="Times New Roman" w:cs="Times New Roman"/>
        </w:rPr>
        <w:t xml:space="preserve">in Exchange rate </w:t>
      </w:r>
      <w:r w:rsidRPr="00520584">
        <w:rPr>
          <w:rFonts w:ascii="Times New Roman" w:hAnsi="Times New Roman" w:cs="Times New Roman"/>
        </w:rPr>
        <w:t>is explained only by a single variable</w:t>
      </w:r>
      <w:r w:rsidR="00EB4DAF" w:rsidRPr="00520584">
        <w:rPr>
          <w:rFonts w:ascii="Times New Roman" w:hAnsi="Times New Roman" w:cs="Times New Roman"/>
        </w:rPr>
        <w:t xml:space="preserve"> (Inflation rate).</w:t>
      </w:r>
    </w:p>
    <w:p w14:paraId="69EFB4E7" w14:textId="0D2C0DC6" w:rsidR="00EB4DAF" w:rsidRPr="00520584" w:rsidRDefault="00EB4DAF" w:rsidP="007067F2">
      <w:pPr>
        <w:spacing w:line="480" w:lineRule="auto"/>
        <w:rPr>
          <w:rFonts w:ascii="Times New Roman" w:hAnsi="Times New Roman" w:cs="Times New Roman"/>
        </w:rPr>
      </w:pPr>
      <w:r w:rsidRPr="00520584">
        <w:rPr>
          <w:rFonts w:ascii="Times New Roman" w:hAnsi="Times New Roman" w:cs="Times New Roman"/>
        </w:rPr>
        <w:t>I tried running the ARDL model with couple of different combinations of p and q and the one model that had the smallest AIC was of ARDL(1,2). As seen in Figure 11, only one is quite significant so probably Inflation is not the best independent variable to determine Exchange rates as it doesn’t seem to have a great long-term relationship.</w:t>
      </w:r>
    </w:p>
    <w:p w14:paraId="7C6EC200" w14:textId="1D015EBE" w:rsidR="00EB4DAF" w:rsidRPr="00520584" w:rsidRDefault="00EB4DAF" w:rsidP="002C3B31">
      <w:pPr>
        <w:pStyle w:val="NoSpacing"/>
        <w:jc w:val="right"/>
        <w:rPr>
          <w:rFonts w:ascii="Times New Roman" w:hAnsi="Times New Roman" w:cs="Times New Roman"/>
        </w:rPr>
      </w:pPr>
      <w:r w:rsidRPr="00520584">
        <w:rPr>
          <w:rFonts w:ascii="Times New Roman" w:hAnsi="Times New Roman" w:cs="Times New Roman"/>
          <w:noProof/>
        </w:rPr>
        <w:drawing>
          <wp:inline distT="0" distB="0" distL="0" distR="0" wp14:anchorId="3E60562C" wp14:editId="5CC21736">
            <wp:extent cx="5943600" cy="3469005"/>
            <wp:effectExtent l="0" t="0" r="0" b="0"/>
            <wp:docPr id="14"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943600" cy="3469005"/>
                    </a:xfrm>
                    <a:prstGeom prst="rect">
                      <a:avLst/>
                    </a:prstGeom>
                  </pic:spPr>
                </pic:pic>
              </a:graphicData>
            </a:graphic>
          </wp:inline>
        </w:drawing>
      </w:r>
    </w:p>
    <w:p w14:paraId="589C569E" w14:textId="49283DC7" w:rsidR="00EB4DAF" w:rsidRPr="00520584" w:rsidRDefault="00EB4DAF" w:rsidP="00520584">
      <w:pPr>
        <w:pStyle w:val="NoSpacing"/>
        <w:jc w:val="center"/>
        <w:rPr>
          <w:rFonts w:ascii="Times New Roman" w:hAnsi="Times New Roman" w:cs="Times New Roman"/>
        </w:rPr>
      </w:pPr>
      <w:r w:rsidRPr="00520584">
        <w:rPr>
          <w:rFonts w:ascii="Times New Roman" w:hAnsi="Times New Roman" w:cs="Times New Roman"/>
        </w:rPr>
        <w:t>Figure 11</w:t>
      </w:r>
    </w:p>
    <w:p w14:paraId="13AE3947" w14:textId="67FD4CBC" w:rsidR="00F3328D" w:rsidRPr="00520584" w:rsidRDefault="00F3328D" w:rsidP="00520584">
      <w:pPr>
        <w:pStyle w:val="NoSpacing"/>
        <w:jc w:val="center"/>
        <w:rPr>
          <w:rFonts w:ascii="Times New Roman" w:hAnsi="Times New Roman" w:cs="Times New Roman"/>
        </w:rPr>
      </w:pPr>
      <w:r w:rsidRPr="00520584">
        <w:rPr>
          <w:rFonts w:ascii="Times New Roman" w:hAnsi="Times New Roman" w:cs="Times New Roman"/>
          <w:noProof/>
        </w:rPr>
        <w:lastRenderedPageBreak/>
        <w:drawing>
          <wp:inline distT="0" distB="0" distL="0" distR="0" wp14:anchorId="121EB041" wp14:editId="5405F702">
            <wp:extent cx="2729231" cy="2245179"/>
            <wp:effectExtent l="0" t="0" r="1270" b="3175"/>
            <wp:docPr id="12" name="Picture 1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box and whisker 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738170" cy="2252532"/>
                    </a:xfrm>
                    <a:prstGeom prst="rect">
                      <a:avLst/>
                    </a:prstGeom>
                  </pic:spPr>
                </pic:pic>
              </a:graphicData>
            </a:graphic>
          </wp:inline>
        </w:drawing>
      </w:r>
    </w:p>
    <w:p w14:paraId="7B75C74C" w14:textId="5DAD9D7E" w:rsidR="00EB4DAF" w:rsidRPr="00520584" w:rsidRDefault="00EB4DAF" w:rsidP="00520584">
      <w:pPr>
        <w:pStyle w:val="NoSpacing"/>
        <w:jc w:val="center"/>
        <w:rPr>
          <w:rFonts w:ascii="Times New Roman" w:hAnsi="Times New Roman" w:cs="Times New Roman"/>
        </w:rPr>
      </w:pPr>
      <w:r w:rsidRPr="00520584">
        <w:rPr>
          <w:rFonts w:ascii="Times New Roman" w:hAnsi="Times New Roman" w:cs="Times New Roman"/>
        </w:rPr>
        <w:t>Figure 12</w:t>
      </w:r>
    </w:p>
    <w:p w14:paraId="1CE825F5" w14:textId="1104F196" w:rsidR="00F3328D" w:rsidRPr="00520584" w:rsidRDefault="00F3328D" w:rsidP="00520584">
      <w:pPr>
        <w:spacing w:line="480" w:lineRule="auto"/>
        <w:jc w:val="center"/>
        <w:rPr>
          <w:rFonts w:ascii="Times New Roman" w:hAnsi="Times New Roman" w:cs="Times New Roman"/>
        </w:rPr>
      </w:pPr>
    </w:p>
    <w:p w14:paraId="05B4C935" w14:textId="5BDD5B4A" w:rsidR="00F3328D" w:rsidRPr="00520584" w:rsidRDefault="00F3328D" w:rsidP="00520584">
      <w:pPr>
        <w:jc w:val="center"/>
        <w:rPr>
          <w:rFonts w:ascii="Times New Roman" w:hAnsi="Times New Roman" w:cs="Times New Roman"/>
        </w:rPr>
      </w:pPr>
      <w:r w:rsidRPr="00520584">
        <w:rPr>
          <w:rFonts w:ascii="Times New Roman" w:hAnsi="Times New Roman" w:cs="Times New Roman"/>
          <w:noProof/>
        </w:rPr>
        <w:drawing>
          <wp:inline distT="0" distB="0" distL="0" distR="0" wp14:anchorId="51D228F8" wp14:editId="0E920962">
            <wp:extent cx="2729231" cy="2245179"/>
            <wp:effectExtent l="0" t="0" r="1270" b="3175"/>
            <wp:docPr id="13" name="Picture 1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box and whisker char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735848" cy="2250622"/>
                    </a:xfrm>
                    <a:prstGeom prst="rect">
                      <a:avLst/>
                    </a:prstGeom>
                  </pic:spPr>
                </pic:pic>
              </a:graphicData>
            </a:graphic>
          </wp:inline>
        </w:drawing>
      </w:r>
    </w:p>
    <w:p w14:paraId="5604039E" w14:textId="6E926F3B" w:rsidR="00EB4DAF" w:rsidRPr="00520584" w:rsidRDefault="00EB4DAF" w:rsidP="00520584">
      <w:pPr>
        <w:jc w:val="center"/>
        <w:rPr>
          <w:rFonts w:ascii="Times New Roman" w:hAnsi="Times New Roman" w:cs="Times New Roman"/>
        </w:rPr>
      </w:pPr>
      <w:r w:rsidRPr="00520584">
        <w:rPr>
          <w:rFonts w:ascii="Times New Roman" w:hAnsi="Times New Roman" w:cs="Times New Roman"/>
        </w:rPr>
        <w:t>Figure 1</w:t>
      </w:r>
      <w:r w:rsidR="00520584" w:rsidRPr="00520584">
        <w:rPr>
          <w:rFonts w:ascii="Times New Roman" w:hAnsi="Times New Roman" w:cs="Times New Roman"/>
        </w:rPr>
        <w:t>3</w:t>
      </w:r>
    </w:p>
    <w:p w14:paraId="04C73690" w14:textId="77777777" w:rsidR="007E16F7" w:rsidRPr="00520584" w:rsidRDefault="007E16F7" w:rsidP="007067F2">
      <w:pPr>
        <w:spacing w:line="480" w:lineRule="auto"/>
        <w:jc w:val="center"/>
        <w:rPr>
          <w:rFonts w:ascii="Times New Roman" w:hAnsi="Times New Roman" w:cs="Times New Roman"/>
        </w:rPr>
      </w:pPr>
    </w:p>
    <w:p w14:paraId="0F3789C7" w14:textId="61081C5A" w:rsidR="007067F2" w:rsidRDefault="00EB4DAF" w:rsidP="007067F2">
      <w:pPr>
        <w:spacing w:line="480" w:lineRule="auto"/>
        <w:rPr>
          <w:rFonts w:ascii="Times New Roman" w:eastAsiaTheme="minorEastAsia" w:hAnsi="Times New Roman" w:cs="Times New Roman"/>
        </w:rPr>
      </w:pPr>
      <w:r w:rsidRPr="00520584">
        <w:rPr>
          <w:rFonts w:ascii="Times New Roman" w:hAnsi="Times New Roman" w:cs="Times New Roman"/>
        </w:rPr>
        <w:t>Figure 1</w:t>
      </w:r>
      <w:r w:rsidR="00520584" w:rsidRPr="00520584">
        <w:rPr>
          <w:rFonts w:ascii="Times New Roman" w:hAnsi="Times New Roman" w:cs="Times New Roman"/>
        </w:rPr>
        <w:t>2</w:t>
      </w:r>
      <w:r w:rsidRPr="00520584">
        <w:rPr>
          <w:rFonts w:ascii="Times New Roman" w:hAnsi="Times New Roman" w:cs="Times New Roman"/>
        </w:rPr>
        <w:t xml:space="preserve"> displays the correlogram of the residuals for the best version of the ARDL model </w:t>
      </w:r>
      <w:r w:rsidRPr="00520584">
        <w:rPr>
          <w:rFonts w:ascii="Times New Roman" w:eastAsiaTheme="minorEastAsia" w:hAnsi="Times New Roman" w:cs="Times New Roman"/>
        </w:rPr>
        <w:t xml:space="preserve">and </w:t>
      </w:r>
      <w:r w:rsidRPr="00520584">
        <w:rPr>
          <w:rFonts w:ascii="Times New Roman" w:hAnsi="Times New Roman" w:cs="Times New Roman"/>
        </w:rPr>
        <w:t>Figure 1</w:t>
      </w:r>
      <w:r w:rsidR="00520584" w:rsidRPr="00520584">
        <w:rPr>
          <w:rFonts w:ascii="Times New Roman" w:hAnsi="Times New Roman" w:cs="Times New Roman"/>
        </w:rPr>
        <w:t>3</w:t>
      </w:r>
      <w:r w:rsidRPr="00520584">
        <w:rPr>
          <w:rFonts w:ascii="Times New Roman" w:hAnsi="Times New Roman" w:cs="Times New Roman"/>
        </w:rPr>
        <w:t xml:space="preserve"> displays the PACF correlogram of the residuals of the best version of the ARDL model. </w:t>
      </w:r>
      <w:r w:rsidRPr="00520584">
        <w:rPr>
          <w:rFonts w:ascii="Times New Roman" w:eastAsiaTheme="minorEastAsia" w:hAnsi="Times New Roman" w:cs="Times New Roman"/>
        </w:rPr>
        <w:t>Both the correlograms have lags outside of the dotted lines which displays that it is not completely uncorrelated. Lag 3 in both the figures is crossing the 95% confidence interval</w:t>
      </w:r>
      <w:r w:rsidR="007067F2" w:rsidRPr="00520584">
        <w:rPr>
          <w:rFonts w:ascii="Times New Roman" w:eastAsiaTheme="minorEastAsia" w:hAnsi="Times New Roman" w:cs="Times New Roman"/>
        </w:rPr>
        <w:t xml:space="preserve"> which means that the model is autocorrelated at that point. Figure 1</w:t>
      </w:r>
      <w:r w:rsidR="00520584" w:rsidRPr="00520584">
        <w:rPr>
          <w:rFonts w:ascii="Times New Roman" w:eastAsiaTheme="minorEastAsia" w:hAnsi="Times New Roman" w:cs="Times New Roman"/>
        </w:rPr>
        <w:t>3</w:t>
      </w:r>
      <w:r w:rsidR="007067F2" w:rsidRPr="00520584">
        <w:rPr>
          <w:rFonts w:ascii="Times New Roman" w:eastAsiaTheme="minorEastAsia" w:hAnsi="Times New Roman" w:cs="Times New Roman"/>
        </w:rPr>
        <w:t xml:space="preserve"> states that even after controlling all the variables before lag 3, it looks like there is an autocorrelation at that lag.</w:t>
      </w:r>
    </w:p>
    <w:p w14:paraId="24EDF4AB" w14:textId="6F306E5D" w:rsidR="00EC48B3" w:rsidRDefault="00412EB4" w:rsidP="00EC48B3">
      <w:pPr>
        <w:spacing w:line="480" w:lineRule="auto"/>
        <w:jc w:val="center"/>
        <w:rPr>
          <w:rFonts w:ascii="Times New Roman" w:eastAsiaTheme="minorEastAsia" w:hAnsi="Times New Roman" w:cs="Times New Roman"/>
        </w:rPr>
      </w:pPr>
      <w:r>
        <w:rPr>
          <w:rFonts w:ascii="Times New Roman" w:eastAsiaTheme="minorEastAsia" w:hAnsi="Times New Roman" w:cs="Times New Roman"/>
          <w:noProof/>
        </w:rPr>
        <w:lastRenderedPageBreak/>
        <w:drawing>
          <wp:inline distT="0" distB="0" distL="0" distR="0" wp14:anchorId="3006DF2C" wp14:editId="3743C39D">
            <wp:extent cx="3759200" cy="2349500"/>
            <wp:effectExtent l="0" t="0" r="0" b="0"/>
            <wp:docPr id="16" name="Picture 1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line char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3759200" cy="2349500"/>
                    </a:xfrm>
                    <a:prstGeom prst="rect">
                      <a:avLst/>
                    </a:prstGeom>
                  </pic:spPr>
                </pic:pic>
              </a:graphicData>
            </a:graphic>
          </wp:inline>
        </w:drawing>
      </w:r>
    </w:p>
    <w:p w14:paraId="435FA87A" w14:textId="31EC7057" w:rsidR="00EC48B3" w:rsidRDefault="00EC48B3" w:rsidP="00EC48B3">
      <w:pPr>
        <w:spacing w:line="480" w:lineRule="auto"/>
        <w:jc w:val="center"/>
        <w:rPr>
          <w:rFonts w:ascii="Times New Roman" w:eastAsiaTheme="minorEastAsia" w:hAnsi="Times New Roman" w:cs="Times New Roman"/>
        </w:rPr>
      </w:pPr>
      <w:r>
        <w:rPr>
          <w:rFonts w:ascii="Times New Roman" w:eastAsiaTheme="minorEastAsia" w:hAnsi="Times New Roman" w:cs="Times New Roman"/>
        </w:rPr>
        <w:t>Figure 14</w:t>
      </w:r>
    </w:p>
    <w:p w14:paraId="569E9A43" w14:textId="39FC98E9" w:rsidR="00EC48B3" w:rsidRDefault="00EC48B3" w:rsidP="00EC48B3">
      <w:pPr>
        <w:spacing w:line="480" w:lineRule="auto"/>
        <w:rPr>
          <w:rFonts w:ascii="Times New Roman" w:eastAsiaTheme="minorEastAsia" w:hAnsi="Times New Roman" w:cs="Times New Roman"/>
        </w:rPr>
      </w:pPr>
      <w:r>
        <w:rPr>
          <w:rFonts w:ascii="Times New Roman" w:eastAsiaTheme="minorEastAsia" w:hAnsi="Times New Roman" w:cs="Times New Roman"/>
        </w:rPr>
        <w:t xml:space="preserve">Figure 14 shows the </w:t>
      </w:r>
      <w:r w:rsidR="00412EB4">
        <w:rPr>
          <w:rFonts w:ascii="Times New Roman" w:eastAsiaTheme="minorEastAsia" w:hAnsi="Times New Roman" w:cs="Times New Roman"/>
        </w:rPr>
        <w:t>forecast of U.S. Dollar to Euro Exchange Rate 5 years into future. It looks quite constant i.e., taking Inflation rate into consideration, the exchange rate is not changing much for the next 5 years.</w:t>
      </w:r>
    </w:p>
    <w:p w14:paraId="2ADF81E0" w14:textId="381124C6" w:rsidR="00955481" w:rsidRDefault="00520584" w:rsidP="007067F2">
      <w:pPr>
        <w:spacing w:line="480" w:lineRule="auto"/>
        <w:rPr>
          <w:rFonts w:ascii="Times New Roman" w:eastAsiaTheme="minorEastAsia" w:hAnsi="Times New Roman" w:cs="Times New Roman"/>
          <w:b/>
          <w:bCs/>
        </w:rPr>
      </w:pPr>
      <w:r w:rsidRPr="00512587">
        <w:rPr>
          <w:rFonts w:ascii="Times New Roman" w:eastAsiaTheme="minorEastAsia" w:hAnsi="Times New Roman" w:cs="Times New Roman"/>
          <w:b/>
          <w:bCs/>
        </w:rPr>
        <w:t>Conclusion</w:t>
      </w:r>
      <w:r w:rsidR="00512587">
        <w:rPr>
          <w:rFonts w:ascii="Times New Roman" w:eastAsiaTheme="minorEastAsia" w:hAnsi="Times New Roman" w:cs="Times New Roman"/>
          <w:b/>
          <w:bCs/>
        </w:rPr>
        <w:t>:</w:t>
      </w:r>
    </w:p>
    <w:p w14:paraId="04BC8431" w14:textId="49CB8C46" w:rsidR="00512587" w:rsidRDefault="00512587" w:rsidP="002C3B31">
      <w:pPr>
        <w:spacing w:line="480" w:lineRule="auto"/>
        <w:ind w:firstLine="720"/>
        <w:rPr>
          <w:rFonts w:ascii="Times New Roman" w:eastAsiaTheme="minorEastAsia" w:hAnsi="Times New Roman" w:cs="Times New Roman"/>
        </w:rPr>
      </w:pPr>
      <w:r w:rsidRPr="00512587">
        <w:rPr>
          <w:rFonts w:ascii="Times New Roman" w:eastAsiaTheme="minorEastAsia" w:hAnsi="Times New Roman" w:cs="Times New Roman"/>
        </w:rPr>
        <w:t>Looking at all</w:t>
      </w:r>
      <w:r>
        <w:rPr>
          <w:rFonts w:ascii="Times New Roman" w:eastAsiaTheme="minorEastAsia" w:hAnsi="Times New Roman" w:cs="Times New Roman"/>
        </w:rPr>
        <w:t xml:space="preserve"> three different forecasts, I believe that </w:t>
      </w:r>
      <m:oMath>
        <m:r>
          <m:rPr>
            <m:sty m:val="p"/>
          </m:rPr>
          <w:rPr>
            <w:rFonts w:ascii="Cambria Math" w:hAnsi="Cambria Math" w:cs="Times New Roman"/>
          </w:rPr>
          <m:t>ARIMA(</m:t>
        </m:r>
        <m:r>
          <w:rPr>
            <w:rFonts w:ascii="Cambria Math" w:hAnsi="Cambria Math" w:cs="Times New Roman"/>
          </w:rPr>
          <m:t>1,1,2</m:t>
        </m:r>
        <m:r>
          <m:rPr>
            <m:sty m:val="p"/>
          </m:rPr>
          <w:rPr>
            <w:rFonts w:ascii="Cambria Math" w:hAnsi="Cambria Math" w:cs="Times New Roman"/>
          </w:rPr>
          <m:t>)</m:t>
        </m:r>
      </m:oMath>
      <w:r>
        <w:rPr>
          <w:rFonts w:ascii="Times New Roman" w:eastAsiaTheme="minorEastAsia" w:hAnsi="Times New Roman" w:cs="Times New Roman"/>
        </w:rPr>
        <w:t xml:space="preserve"> is the best forecast for U.S. Dollar to Euro Exchange Rate in the nest five years. Holt Winters produced a result that was quite mean and variance stationary, and when I added Inflation rate to the exchange rate model as an independent variable, it turned out to be quite insignificant. Also, the ACF and PACF diagrams for the </w:t>
      </w:r>
      <m:oMath>
        <m:r>
          <m:rPr>
            <m:sty m:val="p"/>
          </m:rPr>
          <w:rPr>
            <w:rFonts w:ascii="Cambria Math" w:hAnsi="Cambria Math" w:cs="Times New Roman"/>
          </w:rPr>
          <m:t>ARIMA(</m:t>
        </m:r>
        <m:r>
          <w:rPr>
            <w:rFonts w:ascii="Cambria Math" w:hAnsi="Cambria Math" w:cs="Times New Roman"/>
          </w:rPr>
          <m:t>1,1,2</m:t>
        </m:r>
        <m:r>
          <m:rPr>
            <m:sty m:val="p"/>
          </m:rPr>
          <w:rPr>
            <w:rFonts w:ascii="Cambria Math" w:hAnsi="Cambria Math" w:cs="Times New Roman"/>
          </w:rPr>
          <m:t>)</m:t>
        </m:r>
      </m:oMath>
      <w:r>
        <w:rPr>
          <w:rFonts w:ascii="Times New Roman" w:eastAsiaTheme="minorEastAsia" w:hAnsi="Times New Roman" w:cs="Times New Roman"/>
        </w:rPr>
        <w:t xml:space="preserve"> model turned out to be white noise which suggests that residuals of that model are not autocorrelated at any point in time.</w:t>
      </w:r>
      <w:r w:rsidR="00412EB4">
        <w:rPr>
          <w:rFonts w:ascii="Times New Roman" w:eastAsiaTheme="minorEastAsia" w:hAnsi="Times New Roman" w:cs="Times New Roman"/>
        </w:rPr>
        <w:t xml:space="preserve"> The ARDL model forecasted the exchange rate to be constant for the next 5 years taking Inflation as the independent variable, which seems like an incorrect assumption.</w:t>
      </w:r>
      <w:r>
        <w:rPr>
          <w:rFonts w:ascii="Times New Roman" w:eastAsiaTheme="minorEastAsia" w:hAnsi="Times New Roman" w:cs="Times New Roman"/>
        </w:rPr>
        <w:t xml:space="preserve"> </w:t>
      </w:r>
      <w:r w:rsidR="00412EB4">
        <w:rPr>
          <w:rFonts w:ascii="Times New Roman" w:eastAsiaTheme="minorEastAsia" w:hAnsi="Times New Roman" w:cs="Times New Roman"/>
        </w:rPr>
        <w:t>W</w:t>
      </w:r>
      <w:r>
        <w:rPr>
          <w:rFonts w:ascii="Times New Roman" w:eastAsiaTheme="minorEastAsia" w:hAnsi="Times New Roman" w:cs="Times New Roman"/>
        </w:rPr>
        <w:t xml:space="preserve">e would need to add some other variables to explain the forecast of the U.S. Dollar to Euro Exchange rate because Inflation rate alone is not able to identify the correct forecast. A variable that I believe would be of greater importance is </w:t>
      </w:r>
      <w:r>
        <w:rPr>
          <w:rFonts w:ascii="Times New Roman" w:eastAsiaTheme="minorEastAsia" w:hAnsi="Times New Roman" w:cs="Times New Roman"/>
        </w:rPr>
        <w:lastRenderedPageBreak/>
        <w:t xml:space="preserve">correlation between interest rates of both the countries </w:t>
      </w:r>
      <w:r w:rsidR="002C3B31">
        <w:rPr>
          <w:rFonts w:ascii="Times New Roman" w:eastAsiaTheme="minorEastAsia" w:hAnsi="Times New Roman" w:cs="Times New Roman"/>
        </w:rPr>
        <w:t>and then looking how is it influencing the exchange rates.</w:t>
      </w:r>
    </w:p>
    <w:p w14:paraId="193E0713" w14:textId="77777777" w:rsidR="002C3B31" w:rsidRPr="00512587" w:rsidRDefault="002C3B31" w:rsidP="002C3B31">
      <w:pPr>
        <w:spacing w:line="480" w:lineRule="auto"/>
        <w:ind w:firstLine="720"/>
        <w:rPr>
          <w:rFonts w:ascii="Times New Roman" w:eastAsiaTheme="minorEastAsia" w:hAnsi="Times New Roman" w:cs="Times New Roman"/>
        </w:rPr>
      </w:pPr>
    </w:p>
    <w:p w14:paraId="1532A989" w14:textId="77777777" w:rsidR="00412EB4" w:rsidRDefault="00412EB4" w:rsidP="002C3B31">
      <w:pPr>
        <w:spacing w:line="480" w:lineRule="auto"/>
        <w:jc w:val="center"/>
        <w:rPr>
          <w:rFonts w:ascii="Times New Roman" w:hAnsi="Times New Roman" w:cs="Times New Roman"/>
          <w:b/>
          <w:bCs/>
        </w:rPr>
      </w:pPr>
    </w:p>
    <w:p w14:paraId="067F2DAF" w14:textId="77777777" w:rsidR="00412EB4" w:rsidRDefault="00412EB4" w:rsidP="002C3B31">
      <w:pPr>
        <w:spacing w:line="480" w:lineRule="auto"/>
        <w:jc w:val="center"/>
        <w:rPr>
          <w:rFonts w:ascii="Times New Roman" w:hAnsi="Times New Roman" w:cs="Times New Roman"/>
          <w:b/>
          <w:bCs/>
        </w:rPr>
      </w:pPr>
    </w:p>
    <w:p w14:paraId="51C1A364" w14:textId="77777777" w:rsidR="00412EB4" w:rsidRDefault="00412EB4" w:rsidP="002C3B31">
      <w:pPr>
        <w:spacing w:line="480" w:lineRule="auto"/>
        <w:jc w:val="center"/>
        <w:rPr>
          <w:rFonts w:ascii="Times New Roman" w:hAnsi="Times New Roman" w:cs="Times New Roman"/>
          <w:b/>
          <w:bCs/>
        </w:rPr>
      </w:pPr>
    </w:p>
    <w:p w14:paraId="5C5C1960" w14:textId="77777777" w:rsidR="00412EB4" w:rsidRDefault="00412EB4" w:rsidP="002C3B31">
      <w:pPr>
        <w:spacing w:line="480" w:lineRule="auto"/>
        <w:jc w:val="center"/>
        <w:rPr>
          <w:rFonts w:ascii="Times New Roman" w:hAnsi="Times New Roman" w:cs="Times New Roman"/>
          <w:b/>
          <w:bCs/>
        </w:rPr>
      </w:pPr>
    </w:p>
    <w:p w14:paraId="28A2AC30" w14:textId="77777777" w:rsidR="00412EB4" w:rsidRDefault="00412EB4" w:rsidP="002C3B31">
      <w:pPr>
        <w:spacing w:line="480" w:lineRule="auto"/>
        <w:jc w:val="center"/>
        <w:rPr>
          <w:rFonts w:ascii="Times New Roman" w:hAnsi="Times New Roman" w:cs="Times New Roman"/>
          <w:b/>
          <w:bCs/>
        </w:rPr>
      </w:pPr>
    </w:p>
    <w:p w14:paraId="3ED64A8D" w14:textId="77777777" w:rsidR="00412EB4" w:rsidRDefault="00412EB4" w:rsidP="002C3B31">
      <w:pPr>
        <w:spacing w:line="480" w:lineRule="auto"/>
        <w:jc w:val="center"/>
        <w:rPr>
          <w:rFonts w:ascii="Times New Roman" w:hAnsi="Times New Roman" w:cs="Times New Roman"/>
          <w:b/>
          <w:bCs/>
        </w:rPr>
      </w:pPr>
    </w:p>
    <w:p w14:paraId="44A7E82C" w14:textId="77777777" w:rsidR="00412EB4" w:rsidRDefault="00412EB4" w:rsidP="002C3B31">
      <w:pPr>
        <w:spacing w:line="480" w:lineRule="auto"/>
        <w:jc w:val="center"/>
        <w:rPr>
          <w:rFonts w:ascii="Times New Roman" w:hAnsi="Times New Roman" w:cs="Times New Roman"/>
          <w:b/>
          <w:bCs/>
        </w:rPr>
      </w:pPr>
    </w:p>
    <w:p w14:paraId="48EEF308" w14:textId="77777777" w:rsidR="00412EB4" w:rsidRDefault="00412EB4" w:rsidP="002C3B31">
      <w:pPr>
        <w:spacing w:line="480" w:lineRule="auto"/>
        <w:jc w:val="center"/>
        <w:rPr>
          <w:rFonts w:ascii="Times New Roman" w:hAnsi="Times New Roman" w:cs="Times New Roman"/>
          <w:b/>
          <w:bCs/>
        </w:rPr>
      </w:pPr>
    </w:p>
    <w:p w14:paraId="01377F3B" w14:textId="77777777" w:rsidR="00412EB4" w:rsidRDefault="00412EB4" w:rsidP="002C3B31">
      <w:pPr>
        <w:spacing w:line="480" w:lineRule="auto"/>
        <w:jc w:val="center"/>
        <w:rPr>
          <w:rFonts w:ascii="Times New Roman" w:hAnsi="Times New Roman" w:cs="Times New Roman"/>
          <w:b/>
          <w:bCs/>
        </w:rPr>
      </w:pPr>
    </w:p>
    <w:p w14:paraId="54EB3D43" w14:textId="77777777" w:rsidR="00412EB4" w:rsidRDefault="00412EB4" w:rsidP="002C3B31">
      <w:pPr>
        <w:spacing w:line="480" w:lineRule="auto"/>
        <w:jc w:val="center"/>
        <w:rPr>
          <w:rFonts w:ascii="Times New Roman" w:hAnsi="Times New Roman" w:cs="Times New Roman"/>
          <w:b/>
          <w:bCs/>
        </w:rPr>
      </w:pPr>
    </w:p>
    <w:p w14:paraId="35BBBB14" w14:textId="77777777" w:rsidR="00412EB4" w:rsidRDefault="00412EB4" w:rsidP="002C3B31">
      <w:pPr>
        <w:spacing w:line="480" w:lineRule="auto"/>
        <w:jc w:val="center"/>
        <w:rPr>
          <w:rFonts w:ascii="Times New Roman" w:hAnsi="Times New Roman" w:cs="Times New Roman"/>
          <w:b/>
          <w:bCs/>
        </w:rPr>
      </w:pPr>
    </w:p>
    <w:p w14:paraId="19329D56" w14:textId="77777777" w:rsidR="00412EB4" w:rsidRDefault="00412EB4" w:rsidP="002C3B31">
      <w:pPr>
        <w:spacing w:line="480" w:lineRule="auto"/>
        <w:jc w:val="center"/>
        <w:rPr>
          <w:rFonts w:ascii="Times New Roman" w:hAnsi="Times New Roman" w:cs="Times New Roman"/>
          <w:b/>
          <w:bCs/>
        </w:rPr>
      </w:pPr>
    </w:p>
    <w:p w14:paraId="0AA5D8C7" w14:textId="77777777" w:rsidR="00412EB4" w:rsidRDefault="00412EB4" w:rsidP="002C3B31">
      <w:pPr>
        <w:spacing w:line="480" w:lineRule="auto"/>
        <w:jc w:val="center"/>
        <w:rPr>
          <w:rFonts w:ascii="Times New Roman" w:hAnsi="Times New Roman" w:cs="Times New Roman"/>
          <w:b/>
          <w:bCs/>
        </w:rPr>
      </w:pPr>
    </w:p>
    <w:p w14:paraId="3C8DD14F" w14:textId="77777777" w:rsidR="00412EB4" w:rsidRDefault="00412EB4" w:rsidP="002C3B31">
      <w:pPr>
        <w:spacing w:line="480" w:lineRule="auto"/>
        <w:jc w:val="center"/>
        <w:rPr>
          <w:rFonts w:ascii="Times New Roman" w:hAnsi="Times New Roman" w:cs="Times New Roman"/>
          <w:b/>
          <w:bCs/>
        </w:rPr>
      </w:pPr>
    </w:p>
    <w:p w14:paraId="4BD6BDAF" w14:textId="77777777" w:rsidR="00412EB4" w:rsidRDefault="00412EB4" w:rsidP="002C3B31">
      <w:pPr>
        <w:spacing w:line="480" w:lineRule="auto"/>
        <w:jc w:val="center"/>
        <w:rPr>
          <w:rFonts w:ascii="Times New Roman" w:hAnsi="Times New Roman" w:cs="Times New Roman"/>
          <w:b/>
          <w:bCs/>
        </w:rPr>
      </w:pPr>
    </w:p>
    <w:p w14:paraId="5BD410BB" w14:textId="77777777" w:rsidR="00412EB4" w:rsidRDefault="00412EB4" w:rsidP="002C3B31">
      <w:pPr>
        <w:spacing w:line="480" w:lineRule="auto"/>
        <w:jc w:val="center"/>
        <w:rPr>
          <w:rFonts w:ascii="Times New Roman" w:hAnsi="Times New Roman" w:cs="Times New Roman"/>
          <w:b/>
          <w:bCs/>
        </w:rPr>
      </w:pPr>
    </w:p>
    <w:p w14:paraId="27AC9FB8" w14:textId="77777777" w:rsidR="00412EB4" w:rsidRDefault="00412EB4" w:rsidP="002C3B31">
      <w:pPr>
        <w:spacing w:line="480" w:lineRule="auto"/>
        <w:jc w:val="center"/>
        <w:rPr>
          <w:rFonts w:ascii="Times New Roman" w:hAnsi="Times New Roman" w:cs="Times New Roman"/>
          <w:b/>
          <w:bCs/>
        </w:rPr>
      </w:pPr>
    </w:p>
    <w:p w14:paraId="2E3DC71D" w14:textId="77777777" w:rsidR="00412EB4" w:rsidRDefault="00412EB4" w:rsidP="002C3B31">
      <w:pPr>
        <w:spacing w:line="480" w:lineRule="auto"/>
        <w:jc w:val="center"/>
        <w:rPr>
          <w:rFonts w:ascii="Times New Roman" w:hAnsi="Times New Roman" w:cs="Times New Roman"/>
          <w:b/>
          <w:bCs/>
        </w:rPr>
      </w:pPr>
    </w:p>
    <w:p w14:paraId="60D0E1F1" w14:textId="77777777" w:rsidR="00412EB4" w:rsidRDefault="00412EB4" w:rsidP="002C3B31">
      <w:pPr>
        <w:spacing w:line="480" w:lineRule="auto"/>
        <w:jc w:val="center"/>
        <w:rPr>
          <w:rFonts w:ascii="Times New Roman" w:hAnsi="Times New Roman" w:cs="Times New Roman"/>
          <w:b/>
          <w:bCs/>
        </w:rPr>
      </w:pPr>
    </w:p>
    <w:p w14:paraId="5D5C0794" w14:textId="77777777" w:rsidR="00412EB4" w:rsidRDefault="00412EB4" w:rsidP="002C3B31">
      <w:pPr>
        <w:spacing w:line="480" w:lineRule="auto"/>
        <w:jc w:val="center"/>
        <w:rPr>
          <w:rFonts w:ascii="Times New Roman" w:hAnsi="Times New Roman" w:cs="Times New Roman"/>
          <w:b/>
          <w:bCs/>
        </w:rPr>
      </w:pPr>
    </w:p>
    <w:p w14:paraId="306F3863" w14:textId="2E9BAF87" w:rsidR="00520584" w:rsidRDefault="00520584" w:rsidP="002C3B31">
      <w:pPr>
        <w:spacing w:line="480" w:lineRule="auto"/>
        <w:jc w:val="center"/>
        <w:rPr>
          <w:rFonts w:ascii="Times New Roman" w:hAnsi="Times New Roman" w:cs="Times New Roman"/>
          <w:b/>
          <w:bCs/>
        </w:rPr>
      </w:pPr>
      <w:r w:rsidRPr="00520584">
        <w:rPr>
          <w:rFonts w:ascii="Times New Roman" w:hAnsi="Times New Roman" w:cs="Times New Roman"/>
          <w:b/>
          <w:bCs/>
        </w:rPr>
        <w:lastRenderedPageBreak/>
        <w:t>Bibliography:</w:t>
      </w:r>
    </w:p>
    <w:p w14:paraId="6FC0EA13" w14:textId="06DE7F0D" w:rsidR="009D3C2F" w:rsidRPr="009D3C2F" w:rsidRDefault="009D3C2F" w:rsidP="009D3C2F">
      <w:pPr>
        <w:spacing w:line="480" w:lineRule="auto"/>
        <w:ind w:left="720" w:hanging="720"/>
        <w:rPr>
          <w:rFonts w:ascii="Times New Roman" w:hAnsi="Times New Roman" w:cs="Times New Roman"/>
        </w:rPr>
      </w:pPr>
      <w:r w:rsidRPr="009D3C2F">
        <w:rPr>
          <w:rFonts w:ascii="Times New Roman" w:hAnsi="Times New Roman" w:cs="Times New Roman"/>
        </w:rPr>
        <w:t xml:space="preserve">“10-Year Breakeven Inflation Rate.” </w:t>
      </w:r>
      <w:r w:rsidRPr="009D3C2F">
        <w:rPr>
          <w:rFonts w:ascii="Times New Roman" w:hAnsi="Times New Roman" w:cs="Times New Roman"/>
          <w:i/>
          <w:iCs/>
        </w:rPr>
        <w:t>FRED</w:t>
      </w:r>
      <w:r w:rsidRPr="009D3C2F">
        <w:rPr>
          <w:rFonts w:ascii="Times New Roman" w:hAnsi="Times New Roman" w:cs="Times New Roman"/>
        </w:rPr>
        <w:t xml:space="preserve">, </w:t>
      </w:r>
      <w:hyperlink r:id="rId22" w:history="1">
        <w:r w:rsidRPr="009D3C2F">
          <w:rPr>
            <w:rStyle w:val="Hyperlink"/>
            <w:rFonts w:ascii="Times New Roman" w:hAnsi="Times New Roman" w:cs="Times New Roman"/>
          </w:rPr>
          <w:t>https://fred.stlouisfed.org/graph/?g=Vt0y</w:t>
        </w:r>
      </w:hyperlink>
      <w:r w:rsidRPr="009D3C2F">
        <w:rPr>
          <w:rFonts w:ascii="Times New Roman" w:hAnsi="Times New Roman" w:cs="Times New Roman"/>
        </w:rPr>
        <w:t>.</w:t>
      </w:r>
    </w:p>
    <w:p w14:paraId="35D2F7EC" w14:textId="77777777" w:rsidR="00520584" w:rsidRPr="009D3C2F" w:rsidRDefault="00520584" w:rsidP="009D3C2F">
      <w:pPr>
        <w:spacing w:line="480" w:lineRule="auto"/>
        <w:ind w:left="720" w:hanging="720"/>
        <w:rPr>
          <w:rFonts w:ascii="Times New Roman" w:hAnsi="Times New Roman" w:cs="Times New Roman"/>
        </w:rPr>
      </w:pPr>
      <w:r w:rsidRPr="009D3C2F">
        <w:rPr>
          <w:rFonts w:ascii="Times New Roman" w:hAnsi="Times New Roman" w:cs="Times New Roman"/>
        </w:rPr>
        <w:t xml:space="preserve">Flynn, Simone I. “Exchange Rate.” </w:t>
      </w:r>
      <w:r w:rsidRPr="009D3C2F">
        <w:rPr>
          <w:rFonts w:ascii="Times New Roman" w:hAnsi="Times New Roman" w:cs="Times New Roman"/>
          <w:i/>
          <w:iCs/>
        </w:rPr>
        <w:t>Salem Press Encyclopedia</w:t>
      </w:r>
      <w:r w:rsidRPr="009D3C2F">
        <w:rPr>
          <w:rFonts w:ascii="Times New Roman" w:hAnsi="Times New Roman" w:cs="Times New Roman"/>
        </w:rPr>
        <w:t>, Apr. 2021.</w:t>
      </w:r>
    </w:p>
    <w:p w14:paraId="796D4C6D" w14:textId="77777777" w:rsidR="009D3C2F" w:rsidRPr="009D3C2F" w:rsidRDefault="00520584" w:rsidP="009D3C2F">
      <w:pPr>
        <w:spacing w:line="480" w:lineRule="auto"/>
        <w:ind w:left="720" w:hanging="720"/>
        <w:rPr>
          <w:rFonts w:ascii="Times New Roman" w:hAnsi="Times New Roman" w:cs="Times New Roman"/>
        </w:rPr>
      </w:pPr>
      <w:r w:rsidRPr="009D3C2F">
        <w:rPr>
          <w:rFonts w:ascii="Times New Roman" w:hAnsi="Times New Roman" w:cs="Times New Roman"/>
        </w:rPr>
        <w:t xml:space="preserve">Team, The Investopedia. “How Does Inflation Affect the Exchange Rate between Two Nations?” </w:t>
      </w:r>
      <w:r w:rsidRPr="009D3C2F">
        <w:rPr>
          <w:rFonts w:ascii="Times New Roman" w:hAnsi="Times New Roman" w:cs="Times New Roman"/>
          <w:i/>
          <w:iCs/>
        </w:rPr>
        <w:t>Investopedia</w:t>
      </w:r>
      <w:r w:rsidRPr="009D3C2F">
        <w:rPr>
          <w:rFonts w:ascii="Times New Roman" w:hAnsi="Times New Roman" w:cs="Times New Roman"/>
        </w:rPr>
        <w:t xml:space="preserve">, Investopedia, 22 June 2022, https://www.investopedia.com/ask/answers/022415/how-does-inflation-affect-exchange-rate-between-two-nations.asp. </w:t>
      </w:r>
    </w:p>
    <w:p w14:paraId="31C0C420" w14:textId="03F88A54" w:rsidR="009D3C2F" w:rsidRPr="009D3C2F" w:rsidRDefault="009D3C2F" w:rsidP="009D3C2F">
      <w:pPr>
        <w:spacing w:line="480" w:lineRule="auto"/>
        <w:ind w:left="720" w:hanging="720"/>
        <w:rPr>
          <w:rFonts w:ascii="Times New Roman" w:hAnsi="Times New Roman" w:cs="Times New Roman"/>
        </w:rPr>
      </w:pPr>
      <w:r w:rsidRPr="009D3C2F">
        <w:rPr>
          <w:rFonts w:ascii="Times New Roman" w:hAnsi="Times New Roman" w:cs="Times New Roman"/>
        </w:rPr>
        <w:t xml:space="preserve">“U.S. Dollars to Euro Spot Exchange Rate.” </w:t>
      </w:r>
      <w:r w:rsidRPr="009D3C2F">
        <w:rPr>
          <w:rFonts w:ascii="Times New Roman" w:hAnsi="Times New Roman" w:cs="Times New Roman"/>
          <w:i/>
          <w:iCs/>
        </w:rPr>
        <w:t>FRED</w:t>
      </w:r>
      <w:r w:rsidRPr="009D3C2F">
        <w:rPr>
          <w:rFonts w:ascii="Times New Roman" w:hAnsi="Times New Roman" w:cs="Times New Roman"/>
        </w:rPr>
        <w:t xml:space="preserve">, </w:t>
      </w:r>
      <w:hyperlink r:id="rId23" w:history="1">
        <w:r w:rsidRPr="009D3C2F">
          <w:rPr>
            <w:rStyle w:val="Hyperlink"/>
            <w:rFonts w:ascii="Times New Roman" w:hAnsi="Times New Roman" w:cs="Times New Roman"/>
          </w:rPr>
          <w:t>https://fred.stlouisfed.org/graph/?g=Vt0H</w:t>
        </w:r>
      </w:hyperlink>
      <w:r w:rsidRPr="009D3C2F">
        <w:rPr>
          <w:rFonts w:ascii="Times New Roman" w:hAnsi="Times New Roman" w:cs="Times New Roman"/>
        </w:rPr>
        <w:t>.</w:t>
      </w:r>
    </w:p>
    <w:p w14:paraId="35622CAD" w14:textId="77777777" w:rsidR="009D3C2F" w:rsidRDefault="009D3C2F" w:rsidP="009D3C2F">
      <w:pPr>
        <w:spacing w:line="480" w:lineRule="auto"/>
        <w:ind w:firstLine="720"/>
      </w:pPr>
    </w:p>
    <w:p w14:paraId="1FDB8363" w14:textId="77777777" w:rsidR="009D3C2F" w:rsidRPr="009D3C2F" w:rsidRDefault="009D3C2F" w:rsidP="009D3C2F">
      <w:pPr>
        <w:spacing w:line="480" w:lineRule="auto"/>
        <w:ind w:firstLine="720"/>
        <w:rPr>
          <w:rFonts w:ascii="Times New Roman" w:hAnsi="Times New Roman" w:cs="Times New Roman"/>
        </w:rPr>
      </w:pPr>
    </w:p>
    <w:p w14:paraId="463BA3E8" w14:textId="77777777" w:rsidR="009D3C2F" w:rsidRPr="00520584" w:rsidRDefault="009D3C2F" w:rsidP="009D3C2F">
      <w:pPr>
        <w:spacing w:line="480" w:lineRule="auto"/>
        <w:rPr>
          <w:rFonts w:ascii="Times New Roman" w:eastAsiaTheme="minorEastAsia" w:hAnsi="Times New Roman" w:cs="Times New Roman"/>
        </w:rPr>
      </w:pPr>
    </w:p>
    <w:sectPr w:rsidR="009D3C2F" w:rsidRPr="00520584" w:rsidSect="0052058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B84004" w14:textId="77777777" w:rsidR="005A2A1F" w:rsidRDefault="005A2A1F" w:rsidP="00CD6E0C">
      <w:r>
        <w:separator/>
      </w:r>
    </w:p>
  </w:endnote>
  <w:endnote w:type="continuationSeparator" w:id="0">
    <w:p w14:paraId="387284D9" w14:textId="77777777" w:rsidR="005A2A1F" w:rsidRDefault="005A2A1F" w:rsidP="00CD6E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C74109" w14:textId="77777777" w:rsidR="005A2A1F" w:rsidRDefault="005A2A1F" w:rsidP="00CD6E0C">
      <w:r>
        <w:separator/>
      </w:r>
    </w:p>
  </w:footnote>
  <w:footnote w:type="continuationSeparator" w:id="0">
    <w:p w14:paraId="244158A6" w14:textId="77777777" w:rsidR="005A2A1F" w:rsidRDefault="005A2A1F" w:rsidP="00CD6E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BD7B87"/>
    <w:multiLevelType w:val="hybridMultilevel"/>
    <w:tmpl w:val="DB780850"/>
    <w:lvl w:ilvl="0" w:tplc="B25CEE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354366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gutterAtTop/>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E06"/>
    <w:rsid w:val="000218C5"/>
    <w:rsid w:val="00033732"/>
    <w:rsid w:val="0005199B"/>
    <w:rsid w:val="00052AD5"/>
    <w:rsid w:val="00077807"/>
    <w:rsid w:val="00151DEA"/>
    <w:rsid w:val="00295616"/>
    <w:rsid w:val="002C3B31"/>
    <w:rsid w:val="003F549E"/>
    <w:rsid w:val="00412EB4"/>
    <w:rsid w:val="00447137"/>
    <w:rsid w:val="00512587"/>
    <w:rsid w:val="00520584"/>
    <w:rsid w:val="00521323"/>
    <w:rsid w:val="005A2A1F"/>
    <w:rsid w:val="005A6D2A"/>
    <w:rsid w:val="00613F7F"/>
    <w:rsid w:val="007067F2"/>
    <w:rsid w:val="00712C01"/>
    <w:rsid w:val="007E16F7"/>
    <w:rsid w:val="007F356E"/>
    <w:rsid w:val="00820495"/>
    <w:rsid w:val="00854997"/>
    <w:rsid w:val="0087435C"/>
    <w:rsid w:val="008C0FB2"/>
    <w:rsid w:val="00955481"/>
    <w:rsid w:val="00966CA1"/>
    <w:rsid w:val="00986234"/>
    <w:rsid w:val="009D3C2F"/>
    <w:rsid w:val="00A447F8"/>
    <w:rsid w:val="00A52A96"/>
    <w:rsid w:val="00AB6A54"/>
    <w:rsid w:val="00B91F0C"/>
    <w:rsid w:val="00C2308E"/>
    <w:rsid w:val="00C37CA6"/>
    <w:rsid w:val="00C417A0"/>
    <w:rsid w:val="00CA410B"/>
    <w:rsid w:val="00CC47B8"/>
    <w:rsid w:val="00CD6E0C"/>
    <w:rsid w:val="00D552A9"/>
    <w:rsid w:val="00E37CDD"/>
    <w:rsid w:val="00EB4DAF"/>
    <w:rsid w:val="00EC48B3"/>
    <w:rsid w:val="00ED1667"/>
    <w:rsid w:val="00F3328D"/>
    <w:rsid w:val="00F52E2A"/>
    <w:rsid w:val="00F93E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62DCAE"/>
  <w15:chartTrackingRefBased/>
  <w15:docId w15:val="{607FE1B5-5326-4B47-8728-080F7447D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55481"/>
    <w:pPr>
      <w:spacing w:before="100" w:beforeAutospacing="1" w:after="100" w:afterAutospacing="1"/>
    </w:pPr>
    <w:rPr>
      <w:rFonts w:ascii="Times New Roman" w:eastAsia="Times New Roman" w:hAnsi="Times New Roman" w:cs="Times New Roman"/>
    </w:rPr>
  </w:style>
  <w:style w:type="character" w:styleId="PlaceholderText">
    <w:name w:val="Placeholder Text"/>
    <w:basedOn w:val="DefaultParagraphFont"/>
    <w:uiPriority w:val="99"/>
    <w:semiHidden/>
    <w:rsid w:val="00C37CA6"/>
    <w:rPr>
      <w:color w:val="808080"/>
    </w:rPr>
  </w:style>
  <w:style w:type="paragraph" w:styleId="Header">
    <w:name w:val="header"/>
    <w:basedOn w:val="Normal"/>
    <w:link w:val="HeaderChar"/>
    <w:uiPriority w:val="99"/>
    <w:unhideWhenUsed/>
    <w:rsid w:val="00CD6E0C"/>
    <w:pPr>
      <w:tabs>
        <w:tab w:val="center" w:pos="4680"/>
        <w:tab w:val="right" w:pos="9360"/>
      </w:tabs>
    </w:pPr>
  </w:style>
  <w:style w:type="character" w:customStyle="1" w:styleId="HeaderChar">
    <w:name w:val="Header Char"/>
    <w:basedOn w:val="DefaultParagraphFont"/>
    <w:link w:val="Header"/>
    <w:uiPriority w:val="99"/>
    <w:rsid w:val="00CD6E0C"/>
  </w:style>
  <w:style w:type="paragraph" w:styleId="Footer">
    <w:name w:val="footer"/>
    <w:basedOn w:val="Normal"/>
    <w:link w:val="FooterChar"/>
    <w:uiPriority w:val="99"/>
    <w:unhideWhenUsed/>
    <w:rsid w:val="00CD6E0C"/>
    <w:pPr>
      <w:tabs>
        <w:tab w:val="center" w:pos="4680"/>
        <w:tab w:val="right" w:pos="9360"/>
      </w:tabs>
    </w:pPr>
  </w:style>
  <w:style w:type="character" w:customStyle="1" w:styleId="FooterChar">
    <w:name w:val="Footer Char"/>
    <w:basedOn w:val="DefaultParagraphFont"/>
    <w:link w:val="Footer"/>
    <w:uiPriority w:val="99"/>
    <w:rsid w:val="00CD6E0C"/>
  </w:style>
  <w:style w:type="table" w:styleId="TableGrid">
    <w:name w:val="Table Grid"/>
    <w:basedOn w:val="TableNormal"/>
    <w:uiPriority w:val="39"/>
    <w:rsid w:val="007E16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66CA1"/>
    <w:pPr>
      <w:ind w:left="720"/>
      <w:contextualSpacing/>
    </w:pPr>
  </w:style>
  <w:style w:type="paragraph" w:styleId="NoSpacing">
    <w:name w:val="No Spacing"/>
    <w:uiPriority w:val="1"/>
    <w:qFormat/>
    <w:rsid w:val="00EB4DAF"/>
  </w:style>
  <w:style w:type="character" w:styleId="Hyperlink">
    <w:name w:val="Hyperlink"/>
    <w:basedOn w:val="DefaultParagraphFont"/>
    <w:uiPriority w:val="99"/>
    <w:unhideWhenUsed/>
    <w:rsid w:val="009D3C2F"/>
    <w:rPr>
      <w:color w:val="0563C1" w:themeColor="hyperlink"/>
      <w:u w:val="single"/>
    </w:rPr>
  </w:style>
  <w:style w:type="character" w:styleId="UnresolvedMention">
    <w:name w:val="Unresolved Mention"/>
    <w:basedOn w:val="DefaultParagraphFont"/>
    <w:uiPriority w:val="99"/>
    <w:semiHidden/>
    <w:unhideWhenUsed/>
    <w:rsid w:val="009D3C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5926572">
      <w:bodyDiv w:val="1"/>
      <w:marLeft w:val="0"/>
      <w:marRight w:val="0"/>
      <w:marTop w:val="0"/>
      <w:marBottom w:val="0"/>
      <w:divBdr>
        <w:top w:val="none" w:sz="0" w:space="0" w:color="auto"/>
        <w:left w:val="none" w:sz="0" w:space="0" w:color="auto"/>
        <w:bottom w:val="none" w:sz="0" w:space="0" w:color="auto"/>
        <w:right w:val="none" w:sz="0" w:space="0" w:color="auto"/>
      </w:divBdr>
    </w:div>
    <w:div w:id="1086729671">
      <w:bodyDiv w:val="1"/>
      <w:marLeft w:val="0"/>
      <w:marRight w:val="0"/>
      <w:marTop w:val="0"/>
      <w:marBottom w:val="0"/>
      <w:divBdr>
        <w:top w:val="none" w:sz="0" w:space="0" w:color="auto"/>
        <w:left w:val="none" w:sz="0" w:space="0" w:color="auto"/>
        <w:bottom w:val="none" w:sz="0" w:space="0" w:color="auto"/>
        <w:right w:val="none" w:sz="0" w:space="0" w:color="auto"/>
      </w:divBdr>
    </w:div>
    <w:div w:id="1582911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fred.stlouisfed.org/graph/?g=Vt0H" TargetMode="Externa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fred.stlouisfed.org/graph/?g=Vt0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347</TotalTime>
  <Pages>14</Pages>
  <Words>1528</Words>
  <Characters>8713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Prachi Shah</dc:creator>
  <cp:keywords/>
  <dc:description/>
  <cp:lastModifiedBy>Prachi Shah</cp:lastModifiedBy>
  <cp:revision>17</cp:revision>
  <dcterms:created xsi:type="dcterms:W3CDTF">2022-11-14T03:43:00Z</dcterms:created>
  <dcterms:modified xsi:type="dcterms:W3CDTF">2022-11-20T21:20:00Z</dcterms:modified>
</cp:coreProperties>
</file>