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Documentation Format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Covid-19 Tracker project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Team Member's Name-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1. Prachi Rajput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2. Muskan Chawla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3. Ayushi Upadhyay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are going to make a Covid 19 Tracker which tells about the cases across the world.Not only this it also tell about recovery and death rates along with a map.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(Hardware required &amp; software required)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Hardware:Computer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:IDE(Visual studio Code)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React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React Hooks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(Languages , frontend and backend frameworks etc.)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Hardware:Computer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:IDE(Visual studio Code)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Languages used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Front end: React Library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React Hooks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Project 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(Explanation of working of project)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Working:This Project helps in tracking cases of corona virus in the world alongwith a map.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 also displays country in which you can select the country to know the country respective case.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When we call the API (server ) it renders information regarding the cases in the world.These Api are used effectively with the help of ReAct Hooks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Styling is done with the help of CSS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(Features and Functions of the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Scope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application can be used to make areas as Red zone where crowding can be avoided and also covid norma could be applied and hence Covid cases would decrease.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Challenges Faced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Creating Components in         React. js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