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205C" w14:textId="77777777" w:rsidR="00BF2466" w:rsidRPr="00514EEE" w:rsidRDefault="00BF2466" w:rsidP="00BF246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24"/>
          <w14:ligatures w14:val="none"/>
        </w:rPr>
      </w:pPr>
      <w:r w:rsidRPr="00514EEE">
        <w:rPr>
          <w:rFonts w:ascii="Times New Roman" w:eastAsia="Times New Roman" w:hAnsi="Times New Roman" w:cs="Angsana New"/>
          <w:noProof/>
          <w:color w:val="000000" w:themeColor="text1"/>
          <w:kern w:val="0"/>
          <w:sz w:val="24"/>
          <w:szCs w:val="24"/>
          <w14:ligatures w14:val="none"/>
        </w:rPr>
        <w:drawing>
          <wp:anchor distT="0" distB="0" distL="114300" distR="114300" simplePos="0" relativeHeight="251659264" behindDoc="1" locked="0" layoutInCell="1" allowOverlap="1" wp14:anchorId="4AA9F34F" wp14:editId="7CB80CEC">
            <wp:simplePos x="0" y="0"/>
            <wp:positionH relativeFrom="column">
              <wp:posOffset>2256790</wp:posOffset>
            </wp:positionH>
            <wp:positionV relativeFrom="paragraph">
              <wp:posOffset>-369652</wp:posOffset>
            </wp:positionV>
            <wp:extent cx="1155700" cy="1155700"/>
            <wp:effectExtent l="0" t="0" r="6350" b="635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AE22E4" w14:textId="77777777" w:rsidR="00BF2466" w:rsidRPr="00514EEE" w:rsidRDefault="00BF2466" w:rsidP="00BF246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24"/>
          <w14:ligatures w14:val="none"/>
        </w:rPr>
      </w:pPr>
    </w:p>
    <w:p w14:paraId="297D6AE2" w14:textId="77777777" w:rsidR="00BF2466" w:rsidRPr="00514EEE" w:rsidRDefault="00BF2466" w:rsidP="00BF246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24"/>
          <w14:ligatures w14:val="none"/>
        </w:rPr>
      </w:pPr>
    </w:p>
    <w:p w14:paraId="4B7A22DD" w14:textId="77777777" w:rsidR="00BF2466" w:rsidRPr="00514EEE" w:rsidRDefault="00BF2466" w:rsidP="00BF246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24"/>
          <w14:ligatures w14:val="none"/>
        </w:rPr>
      </w:pPr>
    </w:p>
    <w:p w14:paraId="27984C0F" w14:textId="3BD4C627" w:rsidR="00BF2466" w:rsidRPr="00514EEE" w:rsidRDefault="00810D1A" w:rsidP="00BF246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40"/>
          <w:szCs w:val="40"/>
          <w14:ligatures w14:val="none"/>
        </w:rPr>
      </w:pPr>
      <w:r w:rsidRPr="00810D1A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40"/>
          <w:szCs w:val="40"/>
          <w:cs/>
          <w14:ligatures w14:val="none"/>
        </w:rPr>
        <w:t>โครงร่างดุษฎีนิพนธ์</w:t>
      </w:r>
    </w:p>
    <w:p w14:paraId="18AA91C6" w14:textId="77777777" w:rsidR="00BF2466" w:rsidRPr="00514EEE" w:rsidRDefault="00BF2466" w:rsidP="00BF2466">
      <w:pPr>
        <w:spacing w:before="240"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40"/>
          <w:szCs w:val="40"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40"/>
          <w:szCs w:val="40"/>
          <w:cs/>
          <w14:ligatures w14:val="none"/>
        </w:rPr>
        <w:t>เรื่อง</w:t>
      </w:r>
    </w:p>
    <w:p w14:paraId="62A726DA" w14:textId="77777777" w:rsidR="00BF2466" w:rsidRPr="00514EEE" w:rsidRDefault="00BF2466" w:rsidP="00BF2466">
      <w:pPr>
        <w:spacing w:after="0" w:line="240" w:lineRule="atLeast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28"/>
          <w:szCs w:val="22"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40"/>
          <w:szCs w:val="40"/>
          <w:cs/>
          <w14:ligatures w14:val="none"/>
        </w:rPr>
        <w:t>รูปแบบการจัดการภูมิปัญญาท้องถิ่นของชาวพุทธกลุ่มชาติพันธ์กูย</w:t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40"/>
          <w:szCs w:val="40"/>
          <w:cs/>
          <w14:ligatures w14:val="none"/>
        </w:rPr>
        <w:br/>
        <w:t>ในจังหวัดสุรินทร์</w:t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br/>
        <w:t>LOCAL WISDOM MANAGEMENT MODEL OF THE KUI BUDDHIST ETHNIC GROUP IN SURIN PROVINCE</w:t>
      </w:r>
    </w:p>
    <w:p w14:paraId="418A75CD" w14:textId="77777777" w:rsidR="00BF2466" w:rsidRPr="00514EEE" w:rsidRDefault="00BF2466" w:rsidP="00BF2466">
      <w:pPr>
        <w:spacing w:after="0" w:line="240" w:lineRule="atLeast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24"/>
          <w14:ligatures w14:val="none"/>
        </w:rPr>
      </w:pPr>
    </w:p>
    <w:p w14:paraId="77D615EE" w14:textId="77777777" w:rsidR="00BF2466" w:rsidRPr="00514EEE" w:rsidRDefault="00BF2466" w:rsidP="00BF2466">
      <w:pPr>
        <w:spacing w:after="0" w:line="240" w:lineRule="atLeast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โดย</w:t>
      </w:r>
    </w:p>
    <w:p w14:paraId="6B145135" w14:textId="77777777" w:rsidR="00BF2466" w:rsidRPr="00514EEE" w:rsidRDefault="00BF2466" w:rsidP="00BF2466">
      <w:pPr>
        <w:spacing w:after="0" w:line="240" w:lineRule="atLeast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พระอธิการประเสริฐ ปภาโส (จันทอง)</w:t>
      </w:r>
    </w:p>
    <w:p w14:paraId="057C40F0" w14:textId="77777777" w:rsidR="00BF2466" w:rsidRPr="00514EEE" w:rsidRDefault="00BF2466" w:rsidP="00BF2466">
      <w:pPr>
        <w:spacing w:after="0" w:line="240" w:lineRule="atLeast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0AD3F335" w14:textId="77777777" w:rsidR="00BF2466" w:rsidRPr="00514EEE" w:rsidRDefault="00BF2466" w:rsidP="00BF2466">
      <w:pPr>
        <w:spacing w:after="0" w:line="240" w:lineRule="atLeast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คณะกรรมการควบคุมดุษฎีนิพนธ์</w:t>
      </w:r>
    </w:p>
    <w:p w14:paraId="0025FEB1" w14:textId="77777777" w:rsidR="00BF2466" w:rsidRPr="00514EEE" w:rsidRDefault="00BF2466" w:rsidP="00BF2466">
      <w:pPr>
        <w:spacing w:after="0" w:line="240" w:lineRule="atLeast"/>
        <w:ind w:left="851" w:firstLine="851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รศ. ดร.ทวีศักดิ์ ทองทิพย์</w:t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ab/>
        <w:t>ประธานกรรมการ</w:t>
      </w:r>
    </w:p>
    <w:p w14:paraId="4CA875E3" w14:textId="5C1E8A85" w:rsidR="00BF2466" w:rsidRPr="00514EEE" w:rsidRDefault="00BF2466" w:rsidP="00BF2466">
      <w:pPr>
        <w:spacing w:after="0" w:line="240" w:lineRule="atLeast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ab/>
      </w:r>
      <w:r w:rsidRPr="00514EEE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  </w:t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อ. ดร.ภัฏชวัชร์ สุขเสน</w:t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ab/>
        <w:t>กรรมการ</w:t>
      </w:r>
    </w:p>
    <w:p w14:paraId="75BF5809" w14:textId="151C057B" w:rsidR="00BF2466" w:rsidRPr="00514EEE" w:rsidRDefault="00BF2466" w:rsidP="00BF2466">
      <w:pPr>
        <w:spacing w:after="0" w:line="240" w:lineRule="atLeast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ab/>
      </w:r>
      <w:r w:rsidRPr="00514EEE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  </w:t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พระครูใบฎีกาเวียง กิตฺติวณฺโณ</w:t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, </w:t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ผศ. ดร.</w:t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ab/>
        <w:t>กรรมการ</w:t>
      </w:r>
    </w:p>
    <w:p w14:paraId="48A13FF0" w14:textId="77777777" w:rsidR="00BF2466" w:rsidRPr="00514EEE" w:rsidRDefault="00BF2466" w:rsidP="00BF2466">
      <w:pPr>
        <w:spacing w:after="0" w:line="240" w:lineRule="atLeast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6D1EBEF7" w14:textId="77777777" w:rsidR="00BF2466" w:rsidRPr="00514EEE" w:rsidRDefault="00BF2466" w:rsidP="00BF2466">
      <w:pPr>
        <w:spacing w:after="0" w:line="240" w:lineRule="atLeast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4F90EF55" w14:textId="77777777" w:rsidR="00BF2466" w:rsidRPr="00514EEE" w:rsidRDefault="00BF2466" w:rsidP="00BF246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ดุษฎีนิพนธ์นี้เป็นส่วนหนึ่งของการศึกษา</w:t>
      </w:r>
    </w:p>
    <w:p w14:paraId="063A7569" w14:textId="77777777" w:rsidR="00BF2466" w:rsidRPr="00514EEE" w:rsidRDefault="00BF2466" w:rsidP="00BF246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ตามหลักสูตรปริญญาพุทธศาสตรดุษฎีบัณฑิต</w:t>
      </w:r>
    </w:p>
    <w:p w14:paraId="0BB6F558" w14:textId="77777777" w:rsidR="00BF2466" w:rsidRPr="00514EEE" w:rsidRDefault="00BF2466" w:rsidP="00BF246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สาขาพระพุทธศาสนา</w:t>
      </w:r>
    </w:p>
    <w:p w14:paraId="04EEED4A" w14:textId="77777777" w:rsidR="00BF2466" w:rsidRPr="00514EEE" w:rsidRDefault="00BF2466" w:rsidP="00BF246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5D11EBD3" w14:textId="77777777" w:rsidR="00BF2466" w:rsidRPr="00514EEE" w:rsidRDefault="00BF2466" w:rsidP="00BF246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บัณฑิตวิทยาลัย  </w:t>
      </w:r>
    </w:p>
    <w:p w14:paraId="1390E37C" w14:textId="77777777" w:rsidR="00BF2466" w:rsidRPr="00514EEE" w:rsidRDefault="00BF2466" w:rsidP="00BF2466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มหาวิทยาลัยมหาจุฬาลงกรณราชวิทยาลัย</w:t>
      </w:r>
    </w:p>
    <w:p w14:paraId="3873B9C1" w14:textId="77777777" w:rsidR="00BF2466" w:rsidRPr="00514EEE" w:rsidRDefault="00BF2466" w:rsidP="00BF2466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พุทธศักราช  ๒๕๖๘</w:t>
      </w:r>
    </w:p>
    <w:p w14:paraId="1977AA31" w14:textId="77777777" w:rsidR="005A4B73" w:rsidRPr="00514EEE" w:rsidRDefault="005A4B73">
      <w:pPr>
        <w:rPr>
          <w:color w:val="000000" w:themeColor="text1"/>
        </w:rPr>
      </w:pPr>
    </w:p>
    <w:p w14:paraId="514BF7A1" w14:textId="77777777" w:rsidR="00FB2245" w:rsidRPr="00514EEE" w:rsidRDefault="00FB2245">
      <w:pPr>
        <w:rPr>
          <w:color w:val="000000" w:themeColor="text1"/>
        </w:rPr>
      </w:pPr>
    </w:p>
    <w:p w14:paraId="01768A70" w14:textId="77777777" w:rsidR="00FB2245" w:rsidRPr="00514EEE" w:rsidRDefault="00FB2245" w:rsidP="00FB2245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color w:val="000000" w:themeColor="text1"/>
          <w:kern w:val="0"/>
          <w:sz w:val="40"/>
          <w:szCs w:val="40"/>
          <w14:ligatures w14:val="none"/>
        </w:rPr>
      </w:pPr>
      <w:r w:rsidRPr="00514EEE">
        <w:rPr>
          <w:rFonts w:ascii="TH SarabunPSK" w:eastAsia="Calibri" w:hAnsi="TH SarabunPSK" w:cs="TH SarabunPSK"/>
          <w:b/>
          <w:bCs/>
          <w:color w:val="000000" w:themeColor="text1"/>
          <w:kern w:val="0"/>
          <w:sz w:val="40"/>
          <w:szCs w:val="40"/>
          <w:cs/>
          <w14:ligatures w14:val="none"/>
        </w:rPr>
        <w:lastRenderedPageBreak/>
        <w:t xml:space="preserve">   </w:t>
      </w:r>
    </w:p>
    <w:p w14:paraId="3BA990E7" w14:textId="77777777" w:rsidR="00FB2245" w:rsidRPr="00514EEE" w:rsidRDefault="00FB2245" w:rsidP="00FB2245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color w:val="000000" w:themeColor="text1"/>
          <w:kern w:val="0"/>
          <w:sz w:val="40"/>
          <w:szCs w:val="40"/>
          <w14:ligatures w14:val="none"/>
        </w:rPr>
      </w:pPr>
      <w:r w:rsidRPr="00514EEE">
        <w:rPr>
          <w:rFonts w:ascii="TH SarabunPSK" w:eastAsia="Calibri" w:hAnsi="TH SarabunPSK" w:cs="TH SarabunPSK"/>
          <w:b/>
          <w:bCs/>
          <w:color w:val="000000" w:themeColor="text1"/>
          <w:kern w:val="0"/>
          <w:sz w:val="40"/>
          <w:szCs w:val="40"/>
          <w:cs/>
          <w14:ligatures w14:val="none"/>
        </w:rPr>
        <w:t xml:space="preserve">   บทที่ ๑</w:t>
      </w:r>
    </w:p>
    <w:p w14:paraId="7328B9D2" w14:textId="0C5CCF6D" w:rsidR="00FB2245" w:rsidRPr="00514EEE" w:rsidRDefault="00CD00FF" w:rsidP="00FB2245">
      <w:pPr>
        <w:spacing w:before="240" w:after="0" w:line="240" w:lineRule="auto"/>
        <w:ind w:left="2976" w:firstLine="992"/>
        <w:rPr>
          <w:rFonts w:ascii="TH SarabunPSK" w:eastAsia="Calibri" w:hAnsi="TH SarabunPSK" w:cs="TH SarabunPSK"/>
          <w:b/>
          <w:bCs/>
          <w:color w:val="000000" w:themeColor="text1"/>
          <w:kern w:val="0"/>
          <w:sz w:val="40"/>
          <w:szCs w:val="40"/>
          <w14:ligatures w14:val="none"/>
        </w:rPr>
      </w:pPr>
      <w:r w:rsidRPr="00514EEE">
        <w:rPr>
          <w:rFonts w:ascii="TH SarabunPSK" w:eastAsia="Calibri" w:hAnsi="TH SarabunPSK" w:cs="TH SarabunPSK" w:hint="cs"/>
          <w:b/>
          <w:bCs/>
          <w:color w:val="000000" w:themeColor="text1"/>
          <w:kern w:val="0"/>
          <w:sz w:val="40"/>
          <w:szCs w:val="40"/>
          <w:cs/>
          <w14:ligatures w14:val="none"/>
        </w:rPr>
        <w:t xml:space="preserve">   </w:t>
      </w:r>
      <w:r w:rsidR="00FB2245" w:rsidRPr="00514EEE">
        <w:rPr>
          <w:rFonts w:ascii="TH SarabunPSK" w:eastAsia="Calibri" w:hAnsi="TH SarabunPSK" w:cs="TH SarabunPSK"/>
          <w:b/>
          <w:bCs/>
          <w:color w:val="000000" w:themeColor="text1"/>
          <w:kern w:val="0"/>
          <w:sz w:val="40"/>
          <w:szCs w:val="40"/>
          <w:cs/>
          <w14:ligatures w14:val="none"/>
        </w:rPr>
        <w:t>บทนำ</w:t>
      </w:r>
    </w:p>
    <w:p w14:paraId="7C6D92AA" w14:textId="77777777" w:rsidR="00FB2245" w:rsidRPr="00514EEE" w:rsidRDefault="00FB2245" w:rsidP="00FB2245">
      <w:pPr>
        <w:spacing w:after="0" w:line="240" w:lineRule="auto"/>
        <w:jc w:val="center"/>
        <w:rPr>
          <w:rFonts w:ascii="TH SarabunPSK" w:eastAsia="Calibri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12A07AD2" w14:textId="77777777" w:rsidR="00FB2245" w:rsidRPr="00514EEE" w:rsidRDefault="00FB2245" w:rsidP="00FB2245">
      <w:pPr>
        <w:spacing w:after="0" w:line="240" w:lineRule="auto"/>
        <w:rPr>
          <w:rFonts w:ascii="TH SarabunPSK" w:eastAsia="Calibri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514EEE">
        <w:rPr>
          <w:rFonts w:ascii="TH SarabunPSK" w:eastAsia="Calibri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๑.๑ ความเป็นมาและความสำคัญของปัญหา</w:t>
      </w:r>
    </w:p>
    <w:p w14:paraId="319495E5" w14:textId="4C411DAD" w:rsidR="00FB2245" w:rsidRPr="00514EEE" w:rsidRDefault="00FB2245" w:rsidP="00FB224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Angsan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CD00FF"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  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ประเทศไทยเป็นสังคมที่มีความหลากหลายทางชาติพันธุ์และวัฒนธรรม โดยเฉพาะในภาคตะวันออกเฉียงเหนือซึ่งมีชนกลุ่มน้อยจำนวนมากที่ยังคงรักษาวิถีชีวิตและภูมิปัญญาท้องถิ่นเอาไว้ หนึ่งในนั้นคือกลุ่มชาติพันธุ์กูย (หรือ “ส่วย”) ในจังหวัดสุรินทร์ ซึ่งมีชื่อเสียงด้านการเลี้ยงช้าง พิธีกรรม ความเชื่อ และการสืบทอดภูมิปัญญาด้านสมุนไพร การเกษตร และประเพณีท้องถิ่นที่เชื่อมโยงกับพุทธศาสนา</w:t>
      </w:r>
    </w:p>
    <w:p w14:paraId="2C47303C" w14:textId="6739EFF3" w:rsidR="00FB2245" w:rsidRPr="00514EEE" w:rsidRDefault="00FB2245" w:rsidP="00FB224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="00CD00FF"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 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จังหวัดสุรินทร์มีชาวกูยจำนวนมาก โดยเฉพาะอำเภอท่าตูม รัตนบุรี และศีขรภูมิ ซึ่งมีวัฒนธรรมที่เชื่อมโยงกับพระพุทธศาสนาอย่างลึกซึ้ง เช่น พิธี “แซนโฎนตา” ที่สะท้อนคติความกตัญญูต่อบรรพบุรุษ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vertAlign w:val="superscript"/>
          <w:cs/>
          <w14:ligatures w14:val="none"/>
        </w:rPr>
        <w:footnoteReference w:id="1"/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การศึกษารูปแบบการจัดการภูมิปัญญาท้องถิ่นของชาวพุทธกูยจึงมีความสำคัญต่อการอนุรักษ์ ส่งเสริม และพัฒนาองค์ความรู้ให้สอดคล้องกับบริบทสังคมปัจจุบัน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</w:p>
    <w:p w14:paraId="4212308F" w14:textId="2423C439" w:rsidR="00FB2245" w:rsidRPr="00514EEE" w:rsidRDefault="00FB2245" w:rsidP="00FB2245">
      <w:pPr>
        <w:autoSpaceDE w:val="0"/>
        <w:autoSpaceDN w:val="0"/>
        <w:adjustRightInd w:val="0"/>
        <w:spacing w:after="0" w:line="240" w:lineRule="auto"/>
        <w:ind w:firstLine="992"/>
        <w:jc w:val="thaiDistribute"/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จังหวัดสุรินทร์เป็นพื้นที่ที่มีความหลากหลายทางชาติพันธุ์ โดยเฉพาะกลุ่มชาติพันธุ์กูย (หรือส่วย) ซึ่งมีบทบาทสำคัญในการสืบทอดวัฒนธรรมและภูมิปัญญาท้องถิ่นที่เชื่อมโยงกับพระพุทธศาสนาอย่างลึกซึ้ง กลุ่มกูยมีความโดดเด่นในด้านการเลี้ยงช้าง การทอผ้า และการประกอบพิธีกรรมที่สะท้อนความเชื่อทางศาสนาและจารีตประเพณี เช่น ประเพณีแซนโฏนตา การบวชนาคช้าง และบุญข้าวจี่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vertAlign w:val="superscript"/>
          <w14:ligatures w14:val="none"/>
        </w:rPr>
        <w:footnoteReference w:id="2"/>
      </w:r>
      <w:r w:rsidR="003214FF"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</w:p>
    <w:p w14:paraId="4EDDB1B8" w14:textId="77777777" w:rsidR="00FB2245" w:rsidRPr="00514EEE" w:rsidRDefault="00FB2245" w:rsidP="00FB2245">
      <w:pPr>
        <w:autoSpaceDE w:val="0"/>
        <w:autoSpaceDN w:val="0"/>
        <w:adjustRightInd w:val="0"/>
        <w:spacing w:after="0" w:line="240" w:lineRule="auto"/>
        <w:ind w:firstLine="992"/>
        <w:jc w:val="thaiDistribute"/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ชาวกูยมีถิ่นฐานดั้งเดิมในพื้นที่ลุ่มน้ำมูลและลุ่มน้ำชี โดยมีภาษาพูดและวัฒนธรรมเฉพาะที่แตกต่างจากกลุ่มชาติพันธุ์อื่นในภาคตะวันออกเฉียงเหนือ แม้ปัจจุบันจะมีการใช้ภาษาไทยอีสานและภาษาเขมรสุรินทร์ควบคู่กัน แต่ภาษากูยยังคงถูกใช้ในบางชุมชนเพื่อสื่อสารในครอบครัวและพิธีกรรม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vertAlign w:val="superscript"/>
          <w:cs/>
          <w14:ligatures w14:val="none"/>
        </w:rPr>
        <w:footnoteReference w:id="3"/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ภูมิปัญญาของชาวกูยมีความหลากหลาย ครอบคลุมทั้งด้านการเกษตร การแพทย์พื้นบ้าน การทอผ้า และโดยเฉพาะอย่างยิ่ง “ภูมิ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lastRenderedPageBreak/>
        <w:t>ปัญญาการเลี้ยงช้าง” ซึ่งได้รับการยกย่องว่าเป็นมรดกภูมิปัญญาทางวัฒนธรรมที่มีคุณค่าระดับชาติและนานาชาติ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vertAlign w:val="superscript"/>
          <w14:ligatures w14:val="none"/>
        </w:rPr>
        <w:footnoteReference w:id="4"/>
      </w:r>
    </w:p>
    <w:p w14:paraId="29F7BC88" w14:textId="77777777" w:rsidR="00FB2245" w:rsidRPr="00514EEE" w:rsidRDefault="00FB2245" w:rsidP="00FB2245">
      <w:pPr>
        <w:autoSpaceDE w:val="0"/>
        <w:autoSpaceDN w:val="0"/>
        <w:adjustRightInd w:val="0"/>
        <w:spacing w:after="0" w:line="240" w:lineRule="auto"/>
        <w:ind w:firstLine="992"/>
        <w:jc w:val="thaiDistribute"/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ถึงกระนั้น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แม้ชาวกูยจะมีรากฐานความเชื่อดั้งเดิมแบบผีและวิญญาณบรรพบุรุษ แต่การ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นับถือพระ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พุทธศาสนาแบบเถรวาทได้หลอมรวมความเชื่อเหล่านี้เข้ากับพิธีกรรมทางศาสนา 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ก่อ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เกิดเป็นประเพณีเชิงพุทธที่มีเอกลักษณ์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เฉพาะตน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เช่น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ประเพณีแซนโฎนตา การทำบุญอุทิศส่วนกุศลให้บรรพบุรุษ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บุญข้าวจี่ การถวายข้าวจี่ในวันมาฆบูชา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บวชนาคช้าง การบวชพระโดยใช้ช้างเป็นพาหนะ 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เป็นต้น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ซึ่งเป็นสัญลักษณ์ของการสืบต่อพระพุทธศาสนาและการแสดง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ความ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ศรัทธา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vertAlign w:val="superscript"/>
          <w14:ligatures w14:val="none"/>
        </w:rPr>
        <w:footnoteReference w:id="5"/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</w:p>
    <w:p w14:paraId="6C9B244C" w14:textId="77777777" w:rsidR="00AB11C3" w:rsidRPr="00514EEE" w:rsidRDefault="00FB2245" w:rsidP="00FB2245">
      <w:pPr>
        <w:autoSpaceDE w:val="0"/>
        <w:autoSpaceDN w:val="0"/>
        <w:adjustRightInd w:val="0"/>
        <w:spacing w:after="0" w:line="240" w:lineRule="auto"/>
        <w:ind w:firstLine="992"/>
        <w:jc w:val="thaiDistribute"/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ปัจจุบันภูมิปัญญาท้องถิ่นของชาวกูยกำลังเผชิญปัญหาหลายประการ ได้แก่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การลดลงของผู้สืบทอด 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เนื่องจาก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เยาวชนจำนวนมากย้ายถิ่นฐานไปทำงานนอกพื้นที่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การเปลี่ยนแปลงทางเศรษฐกิจ 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เพราะ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การเลี้ยงช้างและการทำพิธีกรรมบางอย่างมีต้นทุนสูง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อิทธิพลของสื่อสมัยใหม่ 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เป็นเหตุ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ทำให้ค่านิยมและวิถีชีวิตเปลี่ยนแปลง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การขาดระบบจัดการองค์ความรู้ 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สังเกตุได้จาก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ภูมิปัญญาส่วนใหญ่ยังคงอยู่ในรูปแบบปากต่อปาก ไม่มีการบันทึกอย่างเป็นระบบ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vertAlign w:val="superscript"/>
          <w14:ligatures w14:val="none"/>
        </w:rPr>
        <w:footnoteReference w:id="6"/>
      </w:r>
      <w:r w:rsidR="00AB11C3"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</w:p>
    <w:p w14:paraId="20087B55" w14:textId="16CC5A11" w:rsidR="00FB2245" w:rsidRPr="00514EEE" w:rsidRDefault="00AB11C3" w:rsidP="00FB2245">
      <w:pPr>
        <w:autoSpaceDE w:val="0"/>
        <w:autoSpaceDN w:val="0"/>
        <w:adjustRightInd w:val="0"/>
        <w:spacing w:after="0" w:line="240" w:lineRule="auto"/>
        <w:ind w:firstLine="992"/>
        <w:jc w:val="thaiDistribute"/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ก่อให้เกิดรูปแบบการปฏิบัติทางศาสนาที่มีเอกลักษณ์เฉพาะตน ซึ่งสะท้อนถึงการหลอมรวมทางวัฒนธรรมระหว่างความเชื่อพื้นบ้านกับพุทธศาสนา ชาวกวยที่เป็นชาวพุทธในจังหวัดสุรินทร์จึงมีบทบาทสำคัญในการธำรงรักษาศาสนาและวัฒนธรรมผ่านกิจกรรมต่าง ๆ เช่น การทำบุญประเพณี การบวชลูกแก้ว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  <w:t>การถวายภัตตาหาร และการร่วมแรงร่วมใจในการบูรณะวัดวาอาราม ทั้งนี้ วัดจึงกลายเป็นศูนย์กลางทางจิตใจและทางวัฒนธรรมของชุมชน</w:t>
      </w:r>
    </w:p>
    <w:p w14:paraId="5B88960C" w14:textId="77777777" w:rsidR="00AB11C3" w:rsidRPr="00514EEE" w:rsidRDefault="00FB2245" w:rsidP="00FB2245">
      <w:pPr>
        <w:autoSpaceDE w:val="0"/>
        <w:autoSpaceDN w:val="0"/>
        <w:adjustRightInd w:val="0"/>
        <w:spacing w:after="0" w:line="240" w:lineRule="auto"/>
        <w:ind w:firstLine="992"/>
        <w:jc w:val="thaiDistribute"/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ภูมิปัญญาท้องถิ่นถือเป็นทุนทางวัฒนธรรม (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cultural capital)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ที่สะท้อนความสัมพันธ์ระหว่างชุมชน สิ่งแวดล้อม และความเชื่อทางศาสนา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vertAlign w:val="superscript"/>
          <w:cs/>
          <w14:ligatures w14:val="none"/>
        </w:rPr>
        <w:footnoteReference w:id="7"/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หากไม่มีการจัดการอย่างเป็นระบบ ภูมิปัญญาเหล่านี้อาจสูญหายไปกับกระแสโลกาภิวัตน์และความเปลี่ยนแปลงทางเศรษฐกิจและสังคม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อย่างไรก็ตามในยุคโลกาภิวัตน์ ภูมิปัญญาเหล่านี้กำลังเผชิญ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กับ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ความท้าทายจากการเปลี่ยนแปลงทางเศรษฐกิจ สังคม และเทคโนโลยี ทำให้รูปแบบการถ่ายทอดและการจัดการองค์ความรู้ดั้งเดิมเริ่มลดความเข้มแข็งลง การศึกษารูปแบบการจัดการภูมิ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lastRenderedPageBreak/>
        <w:t>ปัญญาท้องถิ่นของชาวพุทธกลุ่มชาติพันธุ์กูย จึงมีความสำคัญทั้งในเชิงวิชาการและเชิงปฏิบัติ เพื่อสร้างแนวทางการอนุรักษ์และพัฒนาอย่างยั่งยืน</w:t>
      </w:r>
      <w:r w:rsidR="00AB11C3"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</w:p>
    <w:p w14:paraId="00704220" w14:textId="6E7D6495" w:rsidR="00FB2245" w:rsidRPr="00514EEE" w:rsidRDefault="00AB11C3" w:rsidP="00FB2245">
      <w:pPr>
        <w:autoSpaceDE w:val="0"/>
        <w:autoSpaceDN w:val="0"/>
        <w:adjustRightInd w:val="0"/>
        <w:spacing w:after="0" w:line="240" w:lineRule="auto"/>
        <w:ind w:firstLine="992"/>
        <w:jc w:val="thaiDistribute"/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ในเขตอำเภอท่าตูม อำเภอรัตนบุรี และอำเภอศีขรภูมิ จังหวัดสุรินทร์ ซึ่งเป็นพื้นที่ที่มีชาวกวยตั้งถิ่นฐานอยู่อย่างหนาแน่น ยังคงพบการสืบทอดภูมิปัญญาท้องถิ่นที่เกี่ยวข้องกับวิถีชีวิต ศาสนา และวัฒนธรรมอย่างต่อเนื่อง ภูมิปัญญาดังกล่าวสะท้อนผ่านพิธีกรรมและกิจกรรมทางสังคม เช่น พิธีแซนโฎนตา การทำบุญเข้าพรรษา ออกพรรษา บุญข้าวจี่ บุญกฐิน รวมทั้งการประกอบพิธีกรรมเชิงพุทธที่ผสมผสานความเชื่อพื้นบ้านอย่างมีความหมาย นอกจากนี้ยังมีภูมิปัญญาในด้านหัตถกรรม สมุนไพร การเกษตร และการอยู่ร่วมกันในชุมชนอย่างสันติ ซึ่งล้วนเป็นองค์ความรู้ที่สะท้อนถึงความสามารถของชาวกวยในการปรับตัวและรักษาเอกลักษณ์ของตนท่ามกลางความเปลี่ยนแปลงของสังคม</w:t>
      </w:r>
    </w:p>
    <w:p w14:paraId="6DA57BB9" w14:textId="5EFDB182" w:rsidR="00FB2245" w:rsidRPr="00514EEE" w:rsidRDefault="00FB2245" w:rsidP="00116C5A">
      <w:pPr>
        <w:autoSpaceDE w:val="0"/>
        <w:autoSpaceDN w:val="0"/>
        <w:adjustRightInd w:val="0"/>
        <w:spacing w:after="0" w:line="240" w:lineRule="auto"/>
        <w:ind w:firstLine="992"/>
        <w:jc w:val="thaiDistribute"/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ดังนั้น</w:t>
      </w:r>
      <w:r w:rsidR="00116C5A"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116C5A"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จากการสำรวจข้อมูลเบื้องต้นพบว่า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116C5A"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ชาวพุทธกลุ่มชาติพันธุ์กวยในจังหวัดสุรินทร์</w:t>
      </w:r>
      <w:r w:rsidR="00116C5A"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มี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รูปแบบการจัดการภูมิปัญญาท้องถิ่นของชาวพุทธกลุ่มชาติพันธุ์กูย</w:t>
      </w:r>
      <w:r w:rsidR="00116C5A"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ที่สะท้อนถึงการมีส่วนร่วมของทุกภาคส่วนในชุมชน ทั้งพระสงฆ์ ผู้นำชุมชน ผู้สูงอายุ เยาวชน และหน่วยงานภาครัฐ รูปแบบการจัดการดังกล่าวครอบคลุมทั้งการอนุรักษ์ การสืบทอด และการพัฒนา เช่น การปรับพิธีกรรมแซนโฎนตาให้สอดคล้องกับหลักธรรมทางพุทธศาสนา การส่งเสริมกิจกรรมเรียนรู้ในวัด การสร้างเครือข่ายระหว่างวัดกับชุมชน และการบูรณาการภูมิปัญญาเข้ากับการพัฒนาท้องถิ่นอย่างยั่งยืน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จึง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มีความสำคัญในหลายมิติ ได้แก่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มิติ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เชิงวิชาการ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ช่วยสร้างองค์ความรู้ด้านมานุษยวิทยา พุทธศาสนศึกษา และการจัดการวัฒนธรรม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มิติ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เชิงสังคมและวัฒนธรรม สนับสนุนการอนุรักษ์และฟื้นฟูประเพณีท้องถิ่น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มิติ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เชิงนโยบาย เป็นข้อมูลประกอบการกำหนดนโยบายด้านวัฒนธรรมและการพัฒนาชุมชน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มิติ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เชิงเศรษฐกิจสร้างสรรค์ สามารถต่อยอดภูมิปัญญาไปสู่การท่องเที่ยวเชิงวัฒนธรรมและผลิตภัณฑ์ชุมชน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ได้ 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ภูมิปัญญาท้องถิ่นของชาวพุทธกลุ่มชาติพันธุ์กูยในจังหวัดสุรินทร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์จึง</w:t>
      </w: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เป็นมรดกทางวัฒนธรรมที่มีคุณค่าและมีศักยภาพในการพัฒนาอย่างยั่งยืน แต่ต้องอาศัยการจัดการองค์ความรู้ที่เป็นระบบ เพื่อให้สามารถสืบทอดไปสู่คนรุ่นต่อไป การวิจัยครั้งนี้จึงมีบทบาทสำคัญในการสร้างแบบจำลองการจัดการภูมิปัญญาที่เหมาะสมกับบริบทของชุมชน</w:t>
      </w:r>
      <w:r w:rsidR="00116C5A" w:rsidRPr="00514EEE">
        <w:rPr>
          <w:rFonts w:ascii="TH SarabunPSK" w:eastAsia="Angsan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="00116C5A"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รูปแบบเหล่านี้จึงเป็นประเด็นสำคัญที่นำไปสู่การศึกษาวิจัยในครั้งนี้ โดยมีเป้าหมายเพื่อวิเคราะห์และพัฒนารูปแบบการจัดการภูมิปัญญาท้องถิ่นของชาวพุทธกลุ่มชาติพันธุ์กวยในจังหวัดสุรินทร์ให้มีความเป็นระบบ และสามารถส่งเสริมอัตลักษณ์ทางศาสนาและวัฒนธรรมให้ดำรงอยู่ได้อย่างมั่นคงและยั่งยืนต่อไป</w:t>
      </w:r>
    </w:p>
    <w:p w14:paraId="072F5A14" w14:textId="363B8C47" w:rsidR="00FB2245" w:rsidRPr="00514EEE" w:rsidRDefault="00FB2245" w:rsidP="00E9703B">
      <w:pPr>
        <w:autoSpaceDE w:val="0"/>
        <w:autoSpaceDN w:val="0"/>
        <w:adjustRightInd w:val="0"/>
        <w:spacing w:before="240" w:after="0" w:line="240" w:lineRule="auto"/>
        <w:jc w:val="thaiDistribute"/>
        <w:rPr>
          <w:rFonts w:ascii="TH SarabunPSK" w:eastAsia="Angsan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AngsanaNew-Bold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๑.</w:t>
      </w:r>
      <w:r w:rsidRPr="00514EEE">
        <w:rPr>
          <w:rFonts w:ascii="TH SarabunPSK" w:eastAsia="AngsanaNew-Bold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๒</w:t>
      </w:r>
      <w:r w:rsidRPr="00514EEE">
        <w:rPr>
          <w:rFonts w:ascii="TH SarabunPSK" w:eastAsia="AngsanaNew-Bold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 คำถามการวิจัย</w:t>
      </w:r>
    </w:p>
    <w:p w14:paraId="3E9F6C29" w14:textId="5A443864" w:rsidR="00FB2245" w:rsidRPr="00514EEE" w:rsidRDefault="00FB2245" w:rsidP="00FB224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514EEE"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7D7D56"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  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๒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ภูมิปัญญาท้องถิ่นของชาวพุทธกลุ่มชาติพันธ์กูยในจังหวัดสุรินทร์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เป็นอย่างไร</w:t>
      </w:r>
    </w:p>
    <w:p w14:paraId="05053D66" w14:textId="090F414B" w:rsidR="00FB2245" w:rsidRPr="00514EEE" w:rsidRDefault="00FB2245" w:rsidP="00FB2245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AngsanaNew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7D7D56"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  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๒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๒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การจัดการภูมิปัญญาท้องถิ่นของชาวพุทธกลุ่มชาติพันธ์กูยในจังหวัดสุรินทร์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มีอะไรบ้าง</w:t>
      </w:r>
    </w:p>
    <w:p w14:paraId="35111B6B" w14:textId="3A437F34" w:rsidR="00FB2245" w:rsidRPr="00514EEE" w:rsidRDefault="007D7D56" w:rsidP="007D7D56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   </w:t>
      </w:r>
      <w:r w:rsidR="00FB2245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</w:t>
      </w:r>
      <w:r w:rsidR="00FB2245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="00FB2245"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๒</w:t>
      </w:r>
      <w:r w:rsidR="00FB2245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="00FB2245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๓</w:t>
      </w:r>
      <w:r w:rsidR="00FB2245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FB2245"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การพัฒนา</w:t>
      </w:r>
      <w:r w:rsidR="00FB2245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รูปแบบการจัดการภูมิปัญญาท้องถิ่นของชาวพุทธกลุ่มชาติพันธ์กูยในจังหวัดสุรินทร์</w:t>
      </w:r>
      <w:r w:rsidR="00FB2245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FB2245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ควรเป็นอย่างไร</w:t>
      </w:r>
    </w:p>
    <w:p w14:paraId="60A9AA5D" w14:textId="77777777" w:rsidR="000D730C" w:rsidRDefault="000D730C" w:rsidP="00FB2245">
      <w:pPr>
        <w:autoSpaceDE w:val="0"/>
        <w:autoSpaceDN w:val="0"/>
        <w:adjustRightInd w:val="0"/>
        <w:spacing w:before="240" w:after="0" w:line="240" w:lineRule="auto"/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</w:p>
    <w:p w14:paraId="6C559589" w14:textId="52B40ED4" w:rsidR="00FB2245" w:rsidRPr="00514EEE" w:rsidRDefault="00FB2245" w:rsidP="00FB2245">
      <w:pPr>
        <w:autoSpaceDE w:val="0"/>
        <w:autoSpaceDN w:val="0"/>
        <w:adjustRightInd w:val="0"/>
        <w:spacing w:before="240" w:after="0" w:line="240" w:lineRule="auto"/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๑</w:t>
      </w:r>
      <w:r w:rsidRPr="00514EEE"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>.</w:t>
      </w:r>
      <w:r w:rsidRPr="00514EEE">
        <w:rPr>
          <w:rFonts w:ascii="TH SarabunPSK" w:eastAsia="CordiaNew-Bold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๓</w:t>
      </w:r>
      <w:r w:rsidRPr="00514EEE"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514EEE"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วัตถุประสงค์ของการวิจัย</w:t>
      </w:r>
    </w:p>
    <w:p w14:paraId="2A56956B" w14:textId="77777777" w:rsidR="00FB2245" w:rsidRPr="00514EEE" w:rsidRDefault="00FB2245" w:rsidP="00FB2245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  <w:t>๑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๓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เพื่อศึกษาภูมิปัญญาท้องถิ่นของชาวพุทธกลุ่มชาติพันธ์กูยในจังหวัดสุรินทร์</w:t>
      </w:r>
    </w:p>
    <w:p w14:paraId="56AEEC08" w14:textId="532939AE" w:rsidR="00FB2245" w:rsidRPr="00514EEE" w:rsidRDefault="00FB2245" w:rsidP="00FB2245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  <w:t>๑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๓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๒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เพื่อวิเคราะห์การจัดการภูมิปัญญาท้องถิ่นของชาวพุทธกลุ่มชาติพันธ์กูยในจังหวัดสุรินทร์</w:t>
      </w:r>
    </w:p>
    <w:p w14:paraId="0FA1D7A9" w14:textId="467E7487" w:rsidR="00FB2245" w:rsidRPr="00514EEE" w:rsidRDefault="00FB2245" w:rsidP="00FB2245">
      <w:pPr>
        <w:autoSpaceDE w:val="0"/>
        <w:autoSpaceDN w:val="0"/>
        <w:adjustRightInd w:val="0"/>
        <w:spacing w:after="240" w:line="240" w:lineRule="auto"/>
        <w:ind w:firstLine="992"/>
        <w:jc w:val="thaiDistribute"/>
        <w:rPr>
          <w:rFonts w:ascii="TH SarabunPSK" w:eastAsia="AngsanaNew-Bold" w:hAnsi="TH SarabunPSK" w:cs="TH SarabunPSK"/>
          <w:color w:val="000000" w:themeColor="text1"/>
          <w:spacing w:val="16"/>
          <w:kern w:val="0"/>
          <w:sz w:val="32"/>
          <w:szCs w:val="32"/>
          <w14:ligatures w14:val="none"/>
        </w:rPr>
      </w:pP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๓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๓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เพื่อพัฒนารูปแบบการจัดการภูมิปัญญาท้องถิ่นของชาวพุทธกลุ่มชาติพันธ์กูยใน</w:t>
      </w:r>
      <w:r w:rsidR="00E9703B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จังหวัดสุรินทร</w:t>
      </w:r>
      <w:r w:rsidRPr="00514EEE">
        <w:rPr>
          <w:rFonts w:ascii="TH SarabunPSK" w:eastAsia="AngsanaNew-Bold" w:hAnsi="TH SarabunPSK" w:cs="TH SarabunPSK" w:hint="cs"/>
          <w:color w:val="000000" w:themeColor="text1"/>
          <w:spacing w:val="16"/>
          <w:kern w:val="0"/>
          <w:sz w:val="32"/>
          <w:szCs w:val="32"/>
          <w:cs/>
          <w14:ligatures w14:val="none"/>
        </w:rPr>
        <w:t>์</w:t>
      </w:r>
    </w:p>
    <w:p w14:paraId="4EDB1F52" w14:textId="77777777" w:rsidR="00FB2245" w:rsidRPr="00514EEE" w:rsidRDefault="00FB2245" w:rsidP="00FB2245">
      <w:pPr>
        <w:autoSpaceDE w:val="0"/>
        <w:autoSpaceDN w:val="0"/>
        <w:adjustRightInd w:val="0"/>
        <w:spacing w:before="240" w:after="0" w:line="240" w:lineRule="auto"/>
        <w:jc w:val="thaiDistribute"/>
        <w:rPr>
          <w:rFonts w:ascii="TH SarabunPSK" w:eastAsia="Calibri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514EEE">
        <w:rPr>
          <w:rFonts w:ascii="TH SarabunPSK" w:eastAsia="Calibri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๑</w:t>
      </w:r>
      <w:r w:rsidRPr="00514EEE">
        <w:rPr>
          <w:rFonts w:ascii="TH SarabunPSK" w:eastAsia="Calibri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>.</w:t>
      </w:r>
      <w:r w:rsidRPr="00514EEE">
        <w:rPr>
          <w:rFonts w:ascii="TH SarabunPSK" w:eastAsia="Calibri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๔</w:t>
      </w:r>
      <w:r w:rsidRPr="00514EEE">
        <w:rPr>
          <w:rFonts w:ascii="TH SarabunPSK" w:eastAsia="Calibri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514EEE">
        <w:rPr>
          <w:rFonts w:ascii="TH SarabunPSK" w:eastAsia="Calibri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ขอบเขตของการวิจัย</w:t>
      </w:r>
    </w:p>
    <w:p w14:paraId="474D7E15" w14:textId="7BC1777E" w:rsidR="00FB2245" w:rsidRPr="00514EEE" w:rsidRDefault="007D7D56" w:rsidP="00FB2245">
      <w:pPr>
        <w:tabs>
          <w:tab w:val="left" w:pos="993"/>
        </w:tabs>
        <w:spacing w:after="0" w:line="240" w:lineRule="auto"/>
        <w:ind w:firstLine="850"/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 </w:t>
      </w:r>
      <w:r w:rsidR="00FB2245"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การศึกษา</w:t>
      </w:r>
      <w:r w:rsidR="00FB2245"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เรื่อง </w:t>
      </w:r>
      <w:r w:rsidR="00FB2245"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รูปแบบการจัดการและถ่ายทอดภูมิปัญญาท้องถิ่นของชาวพุทธกลุ่มชาติพันธ์กูยในจังหวัดสุรินทร์</w:t>
      </w:r>
      <w:r w:rsidR="00FB2245"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FB2245"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ดังรายละเอียดต่อไปนี้</w:t>
      </w:r>
    </w:p>
    <w:p w14:paraId="02EAB7AF" w14:textId="17181928" w:rsidR="00FB2245" w:rsidRPr="00514EEE" w:rsidRDefault="00FB2245" w:rsidP="00FB2245">
      <w:pPr>
        <w:tabs>
          <w:tab w:val="left" w:pos="993"/>
        </w:tabs>
        <w:spacing w:after="0" w:line="240" w:lineRule="auto"/>
        <w:ind w:firstLine="850"/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ab/>
      </w:r>
      <w:r w:rsidR="0048732B" w:rsidRPr="00514EEE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๑.๔.๑ ขอบเขตด้านเอกสาร</w:t>
      </w:r>
    </w:p>
    <w:p w14:paraId="01957611" w14:textId="77777777" w:rsidR="00FB2245" w:rsidRPr="00514EEE" w:rsidRDefault="00FB2245" w:rsidP="00FB2245">
      <w:pPr>
        <w:tabs>
          <w:tab w:val="left" w:pos="993"/>
        </w:tabs>
        <w:spacing w:after="0" w:line="240" w:lineRule="auto"/>
        <w:ind w:firstLine="850"/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Batang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Batang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Batang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</w:t>
      </w:r>
      <w:r w:rsidRPr="00514EEE">
        <w:rPr>
          <w:rFonts w:ascii="TH SarabunPSK" w:eastAsia="Batang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)</w:t>
      </w:r>
      <w:r w:rsidRPr="00514EEE">
        <w:rPr>
          <w:rFonts w:ascii="TH SarabunPSK" w:eastAsia="Batang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Batang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เอกสารชั้นปฐมภูมิ</w:t>
      </w:r>
      <w:r w:rsidRPr="00514EEE">
        <w:rPr>
          <w:rFonts w:ascii="TH SarabunPSK" w:eastAsia="Batang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Batang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คือ</w:t>
      </w:r>
      <w:r w:rsidRPr="00514EEE">
        <w:rPr>
          <w:rFonts w:ascii="TH SarabunPSK" w:eastAsia="Batang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พระไตรปิ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ฎ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กภาษาไทย ฉบับมหาวิทยาลัยมหาจุฬาลงกรณราชวิทยาลัย  พุทธศักราช ๒๕๓๙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 </w:t>
      </w:r>
    </w:p>
    <w:p w14:paraId="5DDF1436" w14:textId="77777777" w:rsidR="00FB2245" w:rsidRPr="00514EEE" w:rsidRDefault="00FB2245" w:rsidP="00FB2245">
      <w:pPr>
        <w:tabs>
          <w:tab w:val="left" w:pos="993"/>
        </w:tabs>
        <w:spacing w:after="0" w:line="240" w:lineRule="auto"/>
        <w:ind w:firstLine="850"/>
        <w:jc w:val="thaiDistribute"/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๒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)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เอกสารชั้นทุติยภูมิ 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คือ 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เอกสาร หรืองานวิจัยที่เกี่ยวข้องและบทความต่างๆ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ทั้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ง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ภาษาไทยและภาษาต่างประเทศในบางส่วนที่เกี่ยวข้องเช่น หนังสือ งานวิจัย บทความ และวิทยานิพนธ์ รวมทั้งเอกสารจากสื่ออินเตอร์เน็ต 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</w:p>
    <w:p w14:paraId="521748A2" w14:textId="77777777" w:rsidR="00FB2245" w:rsidRPr="00514EEE" w:rsidRDefault="00FB2245" w:rsidP="00FB2245">
      <w:pPr>
        <w:tabs>
          <w:tab w:val="left" w:pos="993"/>
        </w:tabs>
        <w:spacing w:after="0" w:line="240" w:lineRule="auto"/>
        <w:ind w:firstLine="720"/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ab/>
        <w:t>๑.</w:t>
      </w:r>
      <w:r w:rsidRPr="00514EEE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๔</w:t>
      </w:r>
      <w:r w:rsidRPr="00514EEE"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.</w:t>
      </w:r>
      <w:r w:rsidRPr="00514EEE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๒</w:t>
      </w:r>
      <w:r w:rsidRPr="00514EEE"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ขอบเขตด้านเนื้อหา</w:t>
      </w:r>
    </w:p>
    <w:p w14:paraId="624A4099" w14:textId="1FFE28F1" w:rsidR="00FB2245" w:rsidRPr="00514EEE" w:rsidRDefault="00FB2245" w:rsidP="00FB2245">
      <w:pPr>
        <w:tabs>
          <w:tab w:val="left" w:pos="993"/>
        </w:tabs>
        <w:spacing w:after="0" w:line="240" w:lineRule="auto"/>
        <w:jc w:val="thaiDistribute"/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ในงานดุษฎีนิพนธ์เล่มนี้ได้ศึกษาเนื้อหาตามขอบเขต ดังนี้ 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)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ภูมิปัญญาท้องถิ่นของชาวพุทธกลุ่มชาติพันธ์กูยในจังหวัดสุรินทร์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๒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)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วิเคราะห์การจัดการภูมิปัญญาท้องถิ่นของชาวพุทธกลุ่มชาติพันธ์กูยในจังหวัดสุรินทร์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และ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๓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)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พัฒนารูปแบบการจัดการภูมิปัญญาท้องถิ่นของชาวพุทธกลุ่มชาติพันธ์กูยในจังหวัดสุรินทร์</w:t>
      </w:r>
    </w:p>
    <w:p w14:paraId="559D0DF0" w14:textId="77777777" w:rsidR="00FB2245" w:rsidRPr="00514EEE" w:rsidRDefault="00FB2245" w:rsidP="00FB2245">
      <w:pPr>
        <w:tabs>
          <w:tab w:val="left" w:pos="993"/>
        </w:tabs>
        <w:spacing w:after="0" w:line="240" w:lineRule="auto"/>
        <w:jc w:val="thaiDistribute"/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๑.</w:t>
      </w:r>
      <w:r w:rsidRPr="00514EEE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๔</w:t>
      </w:r>
      <w:r w:rsidRPr="00514EEE"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.</w:t>
      </w:r>
      <w:r w:rsidRPr="00514EEE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๓</w:t>
      </w:r>
      <w:r w:rsidRPr="00514EEE"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ขอบเขตด้าน</w:t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กลุ่มเป้าหมาย</w:t>
      </w:r>
      <w:r w:rsidRPr="00514EEE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และผู้ให้ข้อมูลสำคัญ </w:t>
      </w:r>
      <w:r w:rsidRPr="00514EEE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ประกอบด้วย </w:t>
      </w:r>
    </w:p>
    <w:p w14:paraId="052CA0A9" w14:textId="697A411B" w:rsidR="00FB2245" w:rsidRPr="00514EEE" w:rsidRDefault="00FB2245" w:rsidP="00FB2245">
      <w:pPr>
        <w:tabs>
          <w:tab w:val="left" w:pos="993"/>
        </w:tabs>
        <w:spacing w:after="0" w:line="240" w:lineRule="auto"/>
        <w:jc w:val="thaiDistribute"/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  <w:t>ในการวิจัยครั้งนี้ ผู้วิจัยได้กำหนดกลุ่มเป้าหมาย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และผู้ให้ข้อมูลสำคัญ โดย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แบ่งออกเป็น</w:t>
      </w:r>
      <w:r w:rsidR="009D5569"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๓ 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กลุ่ม 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ดังนี้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</w:p>
    <w:p w14:paraId="1C1C1929" w14:textId="77777777" w:rsidR="00FB2245" w:rsidRPr="00514EEE" w:rsidRDefault="00FB2245" w:rsidP="00FB2245">
      <w:pPr>
        <w:tabs>
          <w:tab w:val="left" w:pos="993"/>
        </w:tabs>
        <w:spacing w:after="0" w:line="240" w:lineRule="auto"/>
        <w:jc w:val="thaiDistribute"/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๑) กลุ่มเป้าหมาย แบ่งเป็น ๕ กลุ่ม ได้แก่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๑) กลุ่มพระสงฆ์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๒)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กลุ่มนักวิชาการ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  <w:t xml:space="preserve">๓) 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กลุ่ม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ผู้นำชุมชน/ผู้ใหญ่บ้าน/ปราชญ์ชาวบ้าน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๔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) 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กลุ่ม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เยาวชน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ในชุมชน ๕) กลุ่ม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ประชาชนทั่วไป</w:t>
      </w:r>
    </w:p>
    <w:p w14:paraId="7CFE0259" w14:textId="77777777" w:rsidR="00FB2245" w:rsidRPr="00514EEE" w:rsidRDefault="00FB2245" w:rsidP="00FB2245">
      <w:pPr>
        <w:tabs>
          <w:tab w:val="left" w:pos="993"/>
        </w:tabs>
        <w:spacing w:after="0" w:line="240" w:lineRule="auto"/>
        <w:jc w:val="thaiDistribute"/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๒) กลุ่มผู้ให้ข้อมูลสำคัญ แบ่งเป็น ๕ กลุ่ม ได้แก่</w:t>
      </w:r>
    </w:p>
    <w:p w14:paraId="37AD02F9" w14:textId="77777777" w:rsidR="00FB2245" w:rsidRPr="00514EEE" w:rsidRDefault="00FB2245" w:rsidP="00FB2245">
      <w:pPr>
        <w:spacing w:after="0" w:line="240" w:lineRule="auto"/>
        <w:ind w:firstLine="1622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๑) กลุ่มพระสงฆ์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  <w:t>จำนวน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  <w:t>๕   รูป</w:t>
      </w:r>
    </w:p>
    <w:p w14:paraId="0357E101" w14:textId="23425304" w:rsidR="00FB2245" w:rsidRPr="00514EEE" w:rsidRDefault="00FB2245" w:rsidP="00FB2245">
      <w:pPr>
        <w:spacing w:after="0" w:line="240" w:lineRule="auto"/>
        <w:ind w:firstLine="1622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๒) กลุ่มนักวิชาการ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ab/>
      </w:r>
      <w:r w:rsidR="0048732B"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          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จำนวน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๕   คน</w:t>
      </w:r>
    </w:p>
    <w:p w14:paraId="5D5F8EF8" w14:textId="77777777" w:rsidR="00FB2245" w:rsidRPr="00514EEE" w:rsidRDefault="00FB2245" w:rsidP="00FB2245">
      <w:pPr>
        <w:spacing w:after="0" w:line="240" w:lineRule="auto"/>
        <w:ind w:firstLine="16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๓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) 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กลุ่ม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ผู้นำชุมชน/ผู้ใหญ่บ้าน</w:t>
      </w:r>
      <w:bookmarkStart w:id="0" w:name="_Hlk209960818"/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/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ปราชญ์ชาวบ้าน</w:t>
      </w:r>
      <w:bookmarkEnd w:id="0"/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  <w:t>จำนวน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๑๐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  คน </w:t>
      </w:r>
    </w:p>
    <w:p w14:paraId="35FCB55C" w14:textId="77777777" w:rsidR="00FB2245" w:rsidRPr="00514EEE" w:rsidRDefault="00FB2245" w:rsidP="00FB2245">
      <w:pPr>
        <w:spacing w:after="0" w:line="240" w:lineRule="auto"/>
        <w:ind w:firstLine="16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๔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) 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กลุ่ม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เยาวชน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ในชุมชน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  <w:t>จำนวน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๕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  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คน</w:t>
      </w:r>
    </w:p>
    <w:p w14:paraId="3AC6482A" w14:textId="00D46785" w:rsidR="00FB2245" w:rsidRPr="00514EEE" w:rsidRDefault="00FB2245" w:rsidP="00FB2245">
      <w:pPr>
        <w:spacing w:after="0" w:line="240" w:lineRule="auto"/>
        <w:ind w:firstLine="16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๕) กลุ่ม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ประชาชนทั่วไป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48732B"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จำนวน  ๕    คน</w:t>
      </w:r>
    </w:p>
    <w:p w14:paraId="63CB4082" w14:textId="27E296BA" w:rsidR="00FB2245" w:rsidRPr="00514EEE" w:rsidRDefault="00FB2245" w:rsidP="00FB2245">
      <w:pPr>
        <w:spacing w:after="0" w:line="240" w:lineRule="auto"/>
        <w:ind w:firstLine="1620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48732B"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รวมเป็น 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๓๐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รูป/คน</w:t>
      </w:r>
    </w:p>
    <w:p w14:paraId="065A132B" w14:textId="77777777" w:rsidR="000467C1" w:rsidRDefault="00FB2245" w:rsidP="00FB2245">
      <w:pPr>
        <w:tabs>
          <w:tab w:val="left" w:pos="993"/>
        </w:tabs>
        <w:spacing w:after="0" w:line="240" w:lineRule="auto"/>
        <w:ind w:firstLine="720"/>
        <w:jc w:val="thaiDistribute"/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ab/>
      </w:r>
    </w:p>
    <w:p w14:paraId="7131D90A" w14:textId="77777777" w:rsidR="000467C1" w:rsidRDefault="000467C1" w:rsidP="00FB2245">
      <w:pPr>
        <w:tabs>
          <w:tab w:val="left" w:pos="993"/>
        </w:tabs>
        <w:spacing w:after="0" w:line="240" w:lineRule="auto"/>
        <w:ind w:firstLine="720"/>
        <w:jc w:val="thaiDistribute"/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07769F7C" w14:textId="60AE4E67" w:rsidR="00FB2245" w:rsidRPr="00514EEE" w:rsidRDefault="000467C1" w:rsidP="005D6B46">
      <w:pPr>
        <w:tabs>
          <w:tab w:val="left" w:pos="993"/>
        </w:tabs>
        <w:spacing w:after="0" w:line="240" w:lineRule="auto"/>
        <w:ind w:firstLine="720"/>
        <w:jc w:val="thaiDistribute"/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lastRenderedPageBreak/>
        <w:t xml:space="preserve">  </w:t>
      </w:r>
      <w:r w:rsidR="005D6B46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FB2245" w:rsidRPr="00514EEE"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๑.</w:t>
      </w:r>
      <w:r w:rsidR="00FB2245" w:rsidRPr="00514EEE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๔</w:t>
      </w:r>
      <w:r w:rsidR="00FB2245" w:rsidRPr="00514EEE"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.</w:t>
      </w:r>
      <w:r w:rsidR="00FB2245" w:rsidRPr="00514EEE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๔</w:t>
      </w:r>
      <w:r w:rsidR="00FB2245" w:rsidRPr="00514EEE"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 ขอบเขตด้านพื้นที่</w:t>
      </w:r>
    </w:p>
    <w:p w14:paraId="6CD10CDE" w14:textId="262B281B" w:rsidR="00FB2245" w:rsidRPr="00514EEE" w:rsidRDefault="00FB2245" w:rsidP="005D6B46">
      <w:pPr>
        <w:tabs>
          <w:tab w:val="left" w:pos="851"/>
        </w:tabs>
        <w:spacing w:after="0" w:line="240" w:lineRule="auto"/>
        <w:ind w:firstLine="720"/>
        <w:jc w:val="thaiDistribute"/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5D6B46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พื้นที่ๆใช้ในการวิจัยในครั้งนี้ผู้วิจัยได้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เลือกพื้นที่ที่มีชุมชนกูยตั้งถิ่นฐานหนาแน่นและยังคงรักษาพิธีกรรมเชิงพุทธ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ในจังหวัดสุรินทร์ จำนวน ๓ อำเภอ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ได้แก่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อำเภอท่าตูม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อำเภอรัตนบุรี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อำเภอศีขรภูมิ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โดยมี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เกณฑ์การเลือกพื้นที่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คือ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มีการประกอบพิธีกรรมประเพณีเชิงพุทธอย่างต่อเนื่อง (เช่น แซนโฎนตา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,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บวชนาคช้าง)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มีปราชญ์ชาวบ้านหรือผู้รู้ที่สามารถถ่ายทอดข้อมูลได้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และ</w:t>
      </w:r>
      <w:r w:rsidRPr="00514EEE"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ชุมชนมีความพร้อมและยินยอมให้ทำการวิจัย</w:t>
      </w:r>
    </w:p>
    <w:p w14:paraId="2AE7A306" w14:textId="77777777" w:rsidR="00FB2245" w:rsidRPr="00514EEE" w:rsidRDefault="00FB2245" w:rsidP="00FB2245">
      <w:pPr>
        <w:tabs>
          <w:tab w:val="left" w:pos="993"/>
        </w:tabs>
        <w:spacing w:after="0" w:line="240" w:lineRule="auto"/>
        <w:ind w:firstLine="720"/>
        <w:jc w:val="thaiDistribute"/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SimSun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 xml:space="preserve">๑.๔.๕ ขอบเขตด้านระยะเวลา </w:t>
      </w:r>
    </w:p>
    <w:p w14:paraId="4DB0C5BD" w14:textId="79F1C715" w:rsidR="00FB2245" w:rsidRPr="00514EEE" w:rsidRDefault="00FB2245" w:rsidP="00263B6D">
      <w:pPr>
        <w:tabs>
          <w:tab w:val="left" w:pos="993"/>
        </w:tabs>
        <w:spacing w:after="0" w:line="240" w:lineRule="auto"/>
        <w:jc w:val="thaiDistribute"/>
        <w:rPr>
          <w:rFonts w:ascii="TH SarabunPSK" w:eastAsia="SimSu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</w:pPr>
      <w:r w:rsidRPr="00514EEE">
        <w:rPr>
          <w:rFonts w:ascii="TH SarabunPSK" w:eastAsia="SimSu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ab/>
      </w:r>
      <w:r w:rsidRPr="00514EEE">
        <w:rPr>
          <w:rFonts w:ascii="TH SarabunPSK" w:eastAsia="SimSu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การศึกษาวิจัยนี้เริ่มศึกษาตั้งแต่ได้รับอนุมัติหัวข้อและโครงร่างดุษฎีนิพนธ์จากบัณฑิตวิทยาลัย</w:t>
      </w:r>
    </w:p>
    <w:p w14:paraId="119EBC61" w14:textId="77777777" w:rsidR="00FB2245" w:rsidRPr="00514EEE" w:rsidRDefault="00FB2245" w:rsidP="00FB2245">
      <w:pPr>
        <w:autoSpaceDE w:val="0"/>
        <w:autoSpaceDN w:val="0"/>
        <w:adjustRightInd w:val="0"/>
        <w:spacing w:before="240" w:after="0" w:line="240" w:lineRule="auto"/>
        <w:jc w:val="thaiDistribute"/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๑</w:t>
      </w:r>
      <w:r w:rsidRPr="00514EEE"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>.</w:t>
      </w:r>
      <w:r w:rsidRPr="00514EEE"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๕</w:t>
      </w:r>
      <w:r w:rsidRPr="00514EEE"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514EEE"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นิยามศัพท์เฉพาะที่ใช้ในการวิจัย</w:t>
      </w:r>
    </w:p>
    <w:p w14:paraId="11AD8B1D" w14:textId="09332634" w:rsidR="00FB2245" w:rsidRPr="00514EEE" w:rsidRDefault="00FB2245" w:rsidP="00FB2245">
      <w:pPr>
        <w:autoSpaceDE w:val="0"/>
        <w:autoSpaceDN w:val="0"/>
        <w:adjustRightInd w:val="0"/>
        <w:spacing w:after="0" w:line="240" w:lineRule="auto"/>
        <w:ind w:firstLine="992"/>
        <w:jc w:val="thaiDistribute"/>
        <w:rPr>
          <w:rFonts w:ascii="TH SarabunPSK" w:eastAsia="Calibri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Calibri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รูปแบบการจัดการ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หมายถึง</w:t>
      </w:r>
      <w:r w:rsidR="002A669A"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2A669A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วิธีการที่ชาวพุทธกลุ่มชาติพันธุ์กูยในจังหวัดสุรินทร์ใช้ในการอนุรักษ์ และประยุกต์ใช้ภูมิปัญญาท้องถิ่นให้สอดคล้องกับสภาพสังคมในปัจจุบัน เช่น การประกอบพิธีแซนโฎนตา ซึ่งเป็นพิธีกรรมสำคัญที่สะท้อน</w:t>
      </w:r>
      <w:r w:rsidR="002A669A"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ให้เห็น</w:t>
      </w:r>
      <w:r w:rsidR="002A669A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อัตลักษณ์ทางวัฒนธรรม</w:t>
      </w:r>
      <w:r w:rsidR="002A669A"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2A669A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และความศรัทธาในพระพุทธศาสน</w:t>
      </w:r>
      <w:r w:rsidR="002A669A"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า</w:t>
      </w:r>
    </w:p>
    <w:p w14:paraId="49BEA203" w14:textId="0C7760B4" w:rsidR="00FB2245" w:rsidRPr="00514EEE" w:rsidRDefault="00FB2245" w:rsidP="00FB2245">
      <w:pPr>
        <w:autoSpaceDE w:val="0"/>
        <w:autoSpaceDN w:val="0"/>
        <w:adjustRightInd w:val="0"/>
        <w:spacing w:after="0" w:line="240" w:lineRule="auto"/>
        <w:ind w:firstLine="992"/>
        <w:jc w:val="thaiDistribute"/>
        <w:rPr>
          <w:rFonts w:ascii="TH SarabunPSK" w:eastAsia="AngsanaNew-Bold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Calibri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ภูมิปัญญาท้องถิ่น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ในบริบทนี้ </w:t>
      </w:r>
      <w:r w:rsidR="005F78B5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หมายถึง ความรู้ ความเข้าใจ และทักษะที่ชาวกูยในจังหวัดสุรินทร์ได้สั่งสม</w:t>
      </w:r>
      <w:r w:rsidR="005F78B5"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5F78B5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และประยุกต์ใช้ในการดำเนินชีวิตประจำวัน อันเป็นผลจากประสบการณ์ตรงและการเรียนรู้จากบรรพบุรุษ ภูมิปัญญาดังกล่าว</w:t>
      </w:r>
      <w:r w:rsidR="005F78B5"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จึง</w:t>
      </w:r>
      <w:r w:rsidR="005F78B5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สะท้อนให้เห็นถึงความสัมพันธ์ระหว่างวิถีชีวิต ศาสนา และวัฒนธรรมของชาวกูยที่หลอมรวมกันอย่างกลมกลืน ตัวอย่างเช่น การประกอบพิธีกรรมเชิงพุทธ การแสดงความเคารพต่อบรรพบุรุษในพิธีแซนโฎนตา การใช้ภาษา เครื่องแต่งกาย และการปฏิบัติตามขนบธรรมเนียมประเพณีที่สอดคล้องกับหลักพระพุทธศาสนา</w:t>
      </w:r>
      <w:r w:rsidR="005F78B5"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5F78B5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ั้งหมดนี้ถือเป็นรากฐานสำคัญในการคงไว้อัตลักษณ์ของชุมชนและการสืบทอดคุณค่าทางวัฒนธรรมอย่างยั่งยืน</w:t>
      </w:r>
      <w:r w:rsidRPr="00514EEE">
        <w:rPr>
          <w:rFonts w:ascii="TH SarabunPSK" w:eastAsia="AngsanaNew-Bold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</w:p>
    <w:p w14:paraId="315A3C0F" w14:textId="5EA2D8ED" w:rsidR="00FB2245" w:rsidRPr="00514EEE" w:rsidRDefault="00FB2245" w:rsidP="00FB2245">
      <w:pPr>
        <w:autoSpaceDE w:val="0"/>
        <w:autoSpaceDN w:val="0"/>
        <w:adjustRightInd w:val="0"/>
        <w:spacing w:after="0" w:line="240" w:lineRule="auto"/>
        <w:ind w:firstLine="992"/>
        <w:jc w:val="thaiDistribute"/>
        <w:rPr>
          <w:rFonts w:ascii="TH SarabunPSK" w:eastAsia="Calibri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Calibri" w:hAnsi="TH SarabunPSK" w:cs="TH SarabunPSK"/>
          <w:b/>
          <w:bCs/>
          <w:color w:val="000000" w:themeColor="text1"/>
          <w:kern w:val="0"/>
          <w:sz w:val="32"/>
          <w:szCs w:val="32"/>
          <w:cs/>
          <w14:ligatures w14:val="none"/>
        </w:rPr>
        <w:t>ชาวพุทธกลุ่มชาติพันธุ์กูย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หมายถึง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F96160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กลุ่มชนชาวกูยในจังหวัดสุรินทร์ที่นับถือพระพุทธศาสนาเป็นหลัก และยังคงดำรงวิถีชีวิตตามขนบธรรมเนียม ประเพณี และวัฒนธรรมดั้งเดิมของตนอย่างต่อเนื่อง กลุ่มชาวกูยเหล่านี้มีบทบาทสำคัญในการสืบทอดและส่งเสริมกิจกรรมทางศาสนาและวัฒนธรรมในชุมชน เช่น การร่วมประกอบพิธีกรรมทางพระพุทธศาสนา การจัดงานบุญประเพณี และการอนุรักษ์ภูมิปัญญาท้องถิ่นที่เกี่ยวข้องกับศาสนาและความเชื่อในบรรพบุรุษ</w:t>
      </w:r>
    </w:p>
    <w:p w14:paraId="2287F6EF" w14:textId="77777777" w:rsidR="00FB2245" w:rsidRPr="00514EEE" w:rsidRDefault="00FB2245" w:rsidP="00FB2245">
      <w:pPr>
        <w:autoSpaceDE w:val="0"/>
        <w:autoSpaceDN w:val="0"/>
        <w:adjustRightInd w:val="0"/>
        <w:spacing w:before="240" w:after="0" w:line="240" w:lineRule="auto"/>
        <w:jc w:val="thaiDistribute"/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14EEE"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:cs/>
          <w14:ligatures w14:val="none"/>
        </w:rPr>
        <w:t>๑</w:t>
      </w:r>
      <w:r w:rsidRPr="00514EEE"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>.</w:t>
      </w:r>
      <w:r w:rsidRPr="00514EEE">
        <w:rPr>
          <w:rFonts w:ascii="TH SarabunPSK" w:eastAsia="CordiaNew-Bold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๖</w:t>
      </w:r>
      <w:r w:rsidRPr="00514EEE"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514EEE">
        <w:rPr>
          <w:rFonts w:ascii="TH SarabunPSK" w:eastAsia="CordiaNew-Bold" w:hAnsi="TH SarabunPSK" w:cs="TH SarabunPSK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ประโยชน์ที่คาดว่าจะได้รับจากการวิจัย</w:t>
      </w:r>
    </w:p>
    <w:p w14:paraId="6C40FA30" w14:textId="61D3E058" w:rsidR="00CD00FF" w:rsidRPr="00514EEE" w:rsidRDefault="00FB2245" w:rsidP="00CD00FF">
      <w:pPr>
        <w:tabs>
          <w:tab w:val="left" w:pos="993"/>
        </w:tabs>
        <w:autoSpaceDE w:val="0"/>
        <w:autoSpaceDN w:val="0"/>
        <w:adjustRightInd w:val="0"/>
        <w:spacing w:after="0" w:line="240" w:lineRule="auto"/>
        <w:ind w:left="992"/>
        <w:jc w:val="thaiDistribute"/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  <w:t>๑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๖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ได้ทราบ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ภูมิปัญญาท้องถิ่นของชาวพุทธกลุ่มชาติพันธ์กูยในจังหวัดสุรินทร์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</w:r>
      <w:r w:rsidR="00CD00FF"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br/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๖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๒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ได้ทราบ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การจัดการภูมิปัญญาท้องถิ่นของชาวพุทธกลุ่มชาติพันธ์กูยในจังหวัด</w:t>
      </w:r>
    </w:p>
    <w:p w14:paraId="5518E4D9" w14:textId="59E2C8DF" w:rsidR="00FB2245" w:rsidRPr="00514EEE" w:rsidRDefault="00FB2245" w:rsidP="00CD00FF">
      <w:pPr>
        <w:tabs>
          <w:tab w:val="left" w:pos="993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สุรินทร์</w:t>
      </w:r>
    </w:p>
    <w:p w14:paraId="37103140" w14:textId="53C258C2" w:rsidR="00FB2245" w:rsidRPr="00514EEE" w:rsidRDefault="00FB2245" w:rsidP="00FB2245">
      <w:pPr>
        <w:autoSpaceDE w:val="0"/>
        <w:autoSpaceDN w:val="0"/>
        <w:adjustRightInd w:val="0"/>
        <w:spacing w:after="240" w:line="240" w:lineRule="auto"/>
        <w:ind w:firstLine="992"/>
        <w:jc w:val="thaiDistribute"/>
        <w:rPr>
          <w:rFonts w:ascii="TH SarabunPSK" w:eastAsia="AngsanaNew-Bold" w:hAnsi="TH SarabunPSK" w:cs="TH SarabunPSK"/>
          <w:color w:val="000000" w:themeColor="text1"/>
          <w:spacing w:val="16"/>
          <w:kern w:val="0"/>
          <w:sz w:val="32"/>
          <w:szCs w:val="32"/>
          <w14:ligatures w14:val="none"/>
        </w:rPr>
      </w:pP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๑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๖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>.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๓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514EEE">
        <w:rPr>
          <w:rFonts w:ascii="TH SarabunPSK" w:eastAsia="Calibri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ได้ทราบ</w:t>
      </w:r>
      <w:r w:rsidRPr="00514EEE">
        <w:rPr>
          <w:rFonts w:ascii="TH SarabunPSK" w:eastAsia="Calibri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แนวทางการพัฒนารูปแบบการจัดการปัญญาท้องถิ่นของชาวพุทธกลุ่มชาติพันธ์กูยในจังหวัดสุรินทร์</w:t>
      </w:r>
    </w:p>
    <w:p w14:paraId="033E249E" w14:textId="77777777" w:rsidR="00FB2245" w:rsidRPr="00514EEE" w:rsidRDefault="00FB2245" w:rsidP="00FB2245">
      <w:pPr>
        <w:autoSpaceDE w:val="0"/>
        <w:autoSpaceDN w:val="0"/>
        <w:adjustRightInd w:val="0"/>
        <w:spacing w:before="240" w:after="0" w:line="240" w:lineRule="auto"/>
        <w:jc w:val="thaiDistribute"/>
        <w:rPr>
          <w:rFonts w:ascii="TH SarabunPSK" w:eastAsia="CordiaNew-Bold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2AE003F1" w14:textId="77777777" w:rsidR="00FB2245" w:rsidRPr="00514EEE" w:rsidRDefault="00FB2245">
      <w:pPr>
        <w:rPr>
          <w:color w:val="000000" w:themeColor="text1"/>
        </w:rPr>
      </w:pPr>
    </w:p>
    <w:sectPr w:rsidR="00FB2245" w:rsidRPr="00514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305BF" w14:textId="77777777" w:rsidR="007670D8" w:rsidRDefault="007670D8" w:rsidP="00FB2245">
      <w:pPr>
        <w:spacing w:after="0" w:line="240" w:lineRule="auto"/>
      </w:pPr>
      <w:r>
        <w:separator/>
      </w:r>
    </w:p>
  </w:endnote>
  <w:endnote w:type="continuationSeparator" w:id="0">
    <w:p w14:paraId="24B39379" w14:textId="77777777" w:rsidR="007670D8" w:rsidRDefault="007670D8" w:rsidP="00FB2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1000003" w:usb1="08080000" w:usb2="00000010" w:usb3="00000000" w:csb0="00110001" w:csb1="00000000"/>
  </w:font>
  <w:font w:name="AngsanaNew">
    <w:altName w:val="Arial Unicode MS"/>
    <w:panose1 w:val="00000000000000000000"/>
    <w:charset w:val="00"/>
    <w:family w:val="roman"/>
    <w:notTrueType/>
    <w:pitch w:val="default"/>
    <w:sig w:usb0="01000003" w:usb1="08080000" w:usb2="00000010" w:usb3="00000000" w:csb0="00110001" w:csb1="00000000"/>
  </w:font>
  <w:font w:name="CordiaNew-Bold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05F2A" w14:textId="77777777" w:rsidR="007670D8" w:rsidRDefault="007670D8" w:rsidP="00FB2245">
      <w:pPr>
        <w:spacing w:after="0" w:line="240" w:lineRule="auto"/>
      </w:pPr>
      <w:r>
        <w:separator/>
      </w:r>
    </w:p>
  </w:footnote>
  <w:footnote w:type="continuationSeparator" w:id="0">
    <w:p w14:paraId="7790F406" w14:textId="77777777" w:rsidR="007670D8" w:rsidRDefault="007670D8" w:rsidP="00FB2245">
      <w:pPr>
        <w:spacing w:after="0" w:line="240" w:lineRule="auto"/>
      </w:pPr>
      <w:r>
        <w:continuationSeparator/>
      </w:r>
    </w:p>
  </w:footnote>
  <w:footnote w:id="1">
    <w:p w14:paraId="020F7601" w14:textId="77777777" w:rsidR="00FB2245" w:rsidRPr="00E34A09" w:rsidRDefault="00FB2245" w:rsidP="00FB2245">
      <w:pPr>
        <w:pStyle w:val="11"/>
        <w:tabs>
          <w:tab w:val="left" w:pos="993"/>
        </w:tabs>
        <w:jc w:val="thaiDistribute"/>
        <w:rPr>
          <w:rFonts w:ascii="TH SarabunPSK" w:hAnsi="TH SarabunPSK" w:cs="TH SarabunPSK"/>
          <w:color w:val="080808"/>
          <w:sz w:val="28"/>
          <w:szCs w:val="28"/>
          <w:cs/>
        </w:rPr>
      </w:pPr>
      <w:r w:rsidRPr="00E34A09">
        <w:rPr>
          <w:rFonts w:ascii="TH SarabunPSK" w:hAnsi="TH SarabunPSK" w:cs="TH SarabunPSK"/>
          <w:color w:val="080808"/>
          <w:sz w:val="28"/>
          <w:szCs w:val="28"/>
        </w:rPr>
        <w:tab/>
      </w:r>
      <w:r w:rsidRPr="00E34A09">
        <w:rPr>
          <w:rStyle w:val="af0"/>
          <w:rFonts w:ascii="TH SarabunPSK" w:hAnsi="TH SarabunPSK" w:cs="TH SarabunPSK"/>
          <w:color w:val="080808"/>
          <w:sz w:val="28"/>
          <w:szCs w:val="28"/>
        </w:rPr>
        <w:footnoteRef/>
      </w:r>
      <w:r w:rsidRPr="00E34A09">
        <w:rPr>
          <w:rFonts w:ascii="TH SarabunPSK" w:hAnsi="TH SarabunPSK" w:cs="TH SarabunPSK"/>
          <w:color w:val="080808"/>
          <w:sz w:val="28"/>
          <w:szCs w:val="28"/>
        </w:rPr>
        <w:t xml:space="preserve"> </w:t>
      </w:r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 xml:space="preserve">ทองใบ แก้วมณี, </w:t>
      </w:r>
      <w:r w:rsidRPr="00E34A09">
        <w:rPr>
          <w:rFonts w:ascii="TH SarabunPSK" w:hAnsi="TH SarabunPSK" w:cs="TH SarabunPSK"/>
          <w:b/>
          <w:bCs/>
          <w:color w:val="080808"/>
          <w:sz w:val="28"/>
          <w:szCs w:val="28"/>
          <w:cs/>
        </w:rPr>
        <w:t>พิธีกรรมแซนโฎนตากับการอนุรักษ์วัฒนธรรมกูยในสุรินทร์,</w:t>
      </w:r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 xml:space="preserve"> (มหาสารคาม: มหาวิทยาลัยมหาสารคาม, ๒๕๖๔), หน้า ๑๑๒.</w:t>
      </w:r>
    </w:p>
  </w:footnote>
  <w:footnote w:id="2">
    <w:p w14:paraId="262EA51C" w14:textId="77777777" w:rsidR="00FB2245" w:rsidRPr="00E34A09" w:rsidRDefault="00FB2245" w:rsidP="00FB2245">
      <w:pPr>
        <w:pStyle w:val="11"/>
        <w:tabs>
          <w:tab w:val="left" w:pos="993"/>
        </w:tabs>
        <w:jc w:val="thaiDistribute"/>
        <w:rPr>
          <w:rFonts w:ascii="TH SarabunPSK" w:hAnsi="TH SarabunPSK" w:cs="TH SarabunPSK"/>
          <w:color w:val="080808"/>
          <w:sz w:val="28"/>
          <w:szCs w:val="28"/>
          <w:cs/>
        </w:rPr>
      </w:pPr>
      <w:r w:rsidRPr="00E34A09">
        <w:rPr>
          <w:rFonts w:ascii="TH SarabunPSK" w:hAnsi="TH SarabunPSK" w:cs="TH SarabunPSK"/>
          <w:color w:val="080808"/>
          <w:sz w:val="28"/>
          <w:szCs w:val="28"/>
        </w:rPr>
        <w:tab/>
      </w:r>
      <w:r w:rsidRPr="00E34A09">
        <w:rPr>
          <w:rStyle w:val="af0"/>
          <w:rFonts w:ascii="TH SarabunPSK" w:hAnsi="TH SarabunPSK" w:cs="TH SarabunPSK"/>
          <w:color w:val="080808"/>
          <w:sz w:val="28"/>
          <w:szCs w:val="28"/>
        </w:rPr>
        <w:footnoteRef/>
      </w:r>
      <w:r w:rsidRPr="00E34A09">
        <w:rPr>
          <w:rFonts w:ascii="TH SarabunPSK" w:hAnsi="TH SarabunPSK" w:cs="TH SarabunPSK"/>
          <w:color w:val="080808"/>
          <w:sz w:val="28"/>
          <w:szCs w:val="28"/>
        </w:rPr>
        <w:t xml:space="preserve"> </w:t>
      </w:r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>พระปลัดวัชระ วชิรญาโณ (เกิดสบาย),</w:t>
      </w:r>
      <w:r w:rsidRPr="00E34A09">
        <w:rPr>
          <w:rFonts w:ascii="TH SarabunPSK" w:hAnsi="TH SarabunPSK" w:cs="TH SarabunPSK"/>
          <w:color w:val="080808"/>
          <w:sz w:val="28"/>
          <w:szCs w:val="28"/>
        </w:rPr>
        <w:t xml:space="preserve"> </w:t>
      </w:r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 xml:space="preserve">“รูปแบบการถ่ายทอดภูมิปัญญาท้องถิ่นในประเพณีเชิงพุทธของประชาชนในจังหวัดสุรินทร์”, </w:t>
      </w:r>
      <w:r w:rsidRPr="00E34A09">
        <w:rPr>
          <w:rFonts w:ascii="TH SarabunPSK" w:hAnsi="TH SarabunPSK" w:cs="TH SarabunPSK"/>
          <w:b/>
          <w:bCs/>
          <w:color w:val="080808"/>
          <w:sz w:val="28"/>
          <w:szCs w:val="28"/>
          <w:cs/>
        </w:rPr>
        <w:t>ดุษฎีนิพนธ์พุทธศาสตรดุษฎีบัณฑิต สาขาวิชาพระพุทธศาสนา</w:t>
      </w:r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>, (บัณฑิตวิทยาลัย</w:t>
      </w:r>
      <w:r w:rsidRPr="00E34A09">
        <w:rPr>
          <w:rFonts w:ascii="TH SarabunPSK" w:hAnsi="TH SarabunPSK" w:cs="TH SarabunPSK"/>
          <w:color w:val="080808"/>
          <w:sz w:val="28"/>
          <w:szCs w:val="28"/>
        </w:rPr>
        <w:t xml:space="preserve">: </w:t>
      </w:r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>มหาวิทยาลัยมหาจุฬาลงกรณราชวิทยาลัย, ๒๕๖๔), บทคัดย่อ.</w:t>
      </w:r>
    </w:p>
  </w:footnote>
  <w:footnote w:id="3">
    <w:p w14:paraId="6680FC1B" w14:textId="77777777" w:rsidR="00FB2245" w:rsidRPr="00E34A09" w:rsidRDefault="00FB2245" w:rsidP="00FB2245">
      <w:pPr>
        <w:pStyle w:val="11"/>
        <w:tabs>
          <w:tab w:val="left" w:pos="993"/>
        </w:tabs>
        <w:jc w:val="thaiDistribute"/>
        <w:rPr>
          <w:rFonts w:ascii="TH SarabunPSK" w:hAnsi="TH SarabunPSK" w:cs="TH SarabunPSK"/>
          <w:color w:val="080808"/>
          <w:sz w:val="28"/>
          <w:szCs w:val="28"/>
          <w:cs/>
        </w:rPr>
      </w:pPr>
      <w:r w:rsidRPr="00E34A09">
        <w:rPr>
          <w:rFonts w:ascii="TH SarabunPSK" w:hAnsi="TH SarabunPSK" w:cs="TH SarabunPSK"/>
          <w:color w:val="080808"/>
          <w:sz w:val="28"/>
          <w:szCs w:val="28"/>
        </w:rPr>
        <w:tab/>
      </w:r>
      <w:r w:rsidRPr="00E34A09">
        <w:rPr>
          <w:rStyle w:val="af0"/>
          <w:rFonts w:ascii="TH SarabunPSK" w:hAnsi="TH SarabunPSK" w:cs="TH SarabunPSK"/>
          <w:color w:val="080808"/>
          <w:sz w:val="28"/>
          <w:szCs w:val="28"/>
        </w:rPr>
        <w:footnoteRef/>
      </w:r>
      <w:r w:rsidRPr="00E34A09">
        <w:rPr>
          <w:rFonts w:ascii="TH SarabunPSK" w:hAnsi="TH SarabunPSK" w:cs="TH SarabunPSK"/>
          <w:color w:val="080808"/>
          <w:sz w:val="28"/>
          <w:szCs w:val="28"/>
        </w:rPr>
        <w:t xml:space="preserve"> </w:t>
      </w:r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 xml:space="preserve">ศูนย์คชสารศึกษา, </w:t>
      </w:r>
      <w:r w:rsidRPr="00E34A09">
        <w:rPr>
          <w:rFonts w:ascii="TH SarabunPSK" w:hAnsi="TH SarabunPSK" w:cs="TH SarabunPSK"/>
          <w:b/>
          <w:bCs/>
          <w:color w:val="080808"/>
          <w:sz w:val="28"/>
          <w:szCs w:val="28"/>
          <w:cs/>
        </w:rPr>
        <w:t>ศูนย์วัฒนธรรมพื้นบ้านจังหวัดสุรินทร์ กลุ่มชาติพันธุ์ไทยเชื้อสายกูย</w:t>
      </w:r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 xml:space="preserve">, </w:t>
      </w:r>
      <w:r w:rsidRPr="00E34A09">
        <w:rPr>
          <w:rFonts w:ascii="TH SarabunPSK" w:hAnsi="TH SarabunPSK" w:cs="TH SarabunPSK"/>
          <w:color w:val="080808"/>
          <w:sz w:val="28"/>
          <w:szCs w:val="28"/>
        </w:rPr>
        <w:t>[</w:t>
      </w:r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>ออนไลน์</w:t>
      </w:r>
      <w:r w:rsidRPr="00E34A09">
        <w:rPr>
          <w:rFonts w:ascii="TH SarabunPSK" w:hAnsi="TH SarabunPSK" w:cs="TH SarabunPSK"/>
          <w:color w:val="080808"/>
          <w:sz w:val="28"/>
          <w:szCs w:val="28"/>
        </w:rPr>
        <w:t xml:space="preserve">], </w:t>
      </w:r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>แหล่งที่มา</w:t>
      </w:r>
      <w:r w:rsidRPr="00E34A09">
        <w:rPr>
          <w:rFonts w:ascii="TH SarabunPSK" w:hAnsi="TH SarabunPSK" w:cs="TH SarabunPSK"/>
          <w:color w:val="080808"/>
          <w:sz w:val="28"/>
          <w:szCs w:val="28"/>
        </w:rPr>
        <w:t xml:space="preserve">: </w:t>
      </w:r>
      <w:hyperlink r:id="rId1" w:history="1">
        <w:r w:rsidRPr="00FB2245">
          <w:rPr>
            <w:rStyle w:val="af1"/>
            <w:rFonts w:ascii="TH SarabunPSK" w:hAnsi="TH SarabunPSK" w:cs="TH SarabunPSK"/>
            <w:color w:val="080808"/>
            <w:sz w:val="28"/>
            <w:szCs w:val="28"/>
            <w:u w:val="none"/>
          </w:rPr>
          <w:t xml:space="preserve">https://db.sac.or.th/museum/museum-detail/1487 </w:t>
        </w:r>
        <w:r w:rsidRPr="00FB2245">
          <w:rPr>
            <w:rStyle w:val="af1"/>
            <w:rFonts w:ascii="TH SarabunPSK" w:hAnsi="TH SarabunPSK" w:cs="TH SarabunPSK"/>
            <w:color w:val="080808"/>
            <w:sz w:val="28"/>
            <w:szCs w:val="28"/>
            <w:u w:val="none"/>
            <w:cs/>
          </w:rPr>
          <w:t>(๒</w:t>
        </w:r>
      </w:hyperlink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 xml:space="preserve"> กันยายน ๒๕๖๘).</w:t>
      </w:r>
    </w:p>
  </w:footnote>
  <w:footnote w:id="4">
    <w:p w14:paraId="7D54814E" w14:textId="77777777" w:rsidR="00FB2245" w:rsidRPr="00E34A09" w:rsidRDefault="00FB2245" w:rsidP="00FB2245">
      <w:pPr>
        <w:pStyle w:val="11"/>
        <w:tabs>
          <w:tab w:val="left" w:pos="993"/>
        </w:tabs>
        <w:jc w:val="thaiDistribute"/>
        <w:rPr>
          <w:rFonts w:ascii="TH SarabunPSK" w:hAnsi="TH SarabunPSK" w:cs="TH SarabunPSK"/>
          <w:sz w:val="28"/>
          <w:szCs w:val="28"/>
        </w:rPr>
      </w:pPr>
      <w:r w:rsidRPr="00E34A09">
        <w:rPr>
          <w:rFonts w:ascii="TH SarabunPSK" w:hAnsi="TH SarabunPSK" w:cs="TH SarabunPSK"/>
          <w:sz w:val="28"/>
          <w:szCs w:val="28"/>
        </w:rPr>
        <w:tab/>
      </w:r>
      <w:r w:rsidRPr="00E34A09">
        <w:rPr>
          <w:rStyle w:val="af0"/>
          <w:rFonts w:ascii="TH SarabunPSK" w:hAnsi="TH SarabunPSK" w:cs="TH SarabunPSK"/>
          <w:sz w:val="28"/>
          <w:szCs w:val="28"/>
        </w:rPr>
        <w:footnoteRef/>
      </w:r>
      <w:r w:rsidRPr="00E34A09">
        <w:rPr>
          <w:rFonts w:ascii="TH SarabunPSK" w:hAnsi="TH SarabunPSK" w:cs="TH SarabunPSK"/>
          <w:sz w:val="28"/>
          <w:szCs w:val="28"/>
        </w:rPr>
        <w:t xml:space="preserve"> </w:t>
      </w:r>
      <w:r w:rsidRPr="00E34A09">
        <w:rPr>
          <w:rFonts w:ascii="TH SarabunPSK" w:hAnsi="TH SarabunPSK" w:cs="TH SarabunPSK"/>
          <w:sz w:val="28"/>
          <w:szCs w:val="28"/>
          <w:cs/>
        </w:rPr>
        <w:t>พระปลัดวัชระ วชิรญาโณ (เกิดสบาย)</w:t>
      </w:r>
      <w:r w:rsidRPr="00E34A09">
        <w:rPr>
          <w:rFonts w:ascii="TH SarabunPSK" w:hAnsi="TH SarabunPSK" w:cs="TH SarabunPSK"/>
          <w:sz w:val="28"/>
          <w:szCs w:val="28"/>
        </w:rPr>
        <w:t>, “</w:t>
      </w:r>
      <w:r w:rsidRPr="00E34A09">
        <w:rPr>
          <w:rFonts w:ascii="TH SarabunPSK" w:hAnsi="TH SarabunPSK" w:cs="TH SarabunPSK"/>
          <w:sz w:val="28"/>
          <w:szCs w:val="28"/>
          <w:cs/>
        </w:rPr>
        <w:t>รูปแบบการถ่ายทอดภูมิปัญญาท้องถิ่นในประเพณีเชิงพุทธของประชาชนในจังหวัดสุรินทร์”</w:t>
      </w:r>
      <w:r w:rsidRPr="00E34A09">
        <w:rPr>
          <w:rFonts w:ascii="TH SarabunPSK" w:hAnsi="TH SarabunPSK" w:cs="TH SarabunPSK"/>
          <w:sz w:val="28"/>
          <w:szCs w:val="28"/>
        </w:rPr>
        <w:t xml:space="preserve">, </w:t>
      </w:r>
      <w:r w:rsidRPr="00E34A09">
        <w:rPr>
          <w:rFonts w:ascii="TH SarabunPSK" w:hAnsi="TH SarabunPSK" w:cs="TH SarabunPSK"/>
          <w:b/>
          <w:bCs/>
          <w:sz w:val="28"/>
          <w:szCs w:val="28"/>
          <w:cs/>
        </w:rPr>
        <w:t>ดุษฎีนิพนธ์พุทธศาสตรดุษฎีบัณฑิต สาขาวิชาพระพุทธศาสนา</w:t>
      </w:r>
      <w:r w:rsidRPr="00E34A09">
        <w:rPr>
          <w:rFonts w:ascii="TH SarabunPSK" w:hAnsi="TH SarabunPSK" w:cs="TH SarabunPSK"/>
          <w:sz w:val="28"/>
          <w:szCs w:val="28"/>
        </w:rPr>
        <w:t>, (</w:t>
      </w:r>
      <w:r w:rsidRPr="00E34A09">
        <w:rPr>
          <w:rFonts w:ascii="TH SarabunPSK" w:hAnsi="TH SarabunPSK" w:cs="TH SarabunPSK"/>
          <w:sz w:val="28"/>
          <w:szCs w:val="28"/>
          <w:cs/>
        </w:rPr>
        <w:t>บัณฑิตวิทยาลัย: มหาวิทยาลัยมหาจุฬาลงกรณราชวิทยาลัย</w:t>
      </w:r>
      <w:r w:rsidRPr="00E34A09">
        <w:rPr>
          <w:rFonts w:ascii="TH SarabunPSK" w:hAnsi="TH SarabunPSK" w:cs="TH SarabunPSK"/>
          <w:sz w:val="28"/>
          <w:szCs w:val="28"/>
        </w:rPr>
        <w:t xml:space="preserve">, </w:t>
      </w:r>
      <w:r w:rsidRPr="00E34A09">
        <w:rPr>
          <w:rFonts w:ascii="TH SarabunPSK" w:hAnsi="TH SarabunPSK" w:cs="TH SarabunPSK"/>
          <w:sz w:val="28"/>
          <w:szCs w:val="28"/>
          <w:cs/>
        </w:rPr>
        <w:t>๒๕๖๔)</w:t>
      </w:r>
      <w:r w:rsidRPr="00E34A09">
        <w:rPr>
          <w:rFonts w:ascii="TH SarabunPSK" w:hAnsi="TH SarabunPSK" w:cs="TH SarabunPSK"/>
          <w:sz w:val="28"/>
          <w:szCs w:val="28"/>
        </w:rPr>
        <w:t xml:space="preserve">, </w:t>
      </w:r>
      <w:r w:rsidRPr="00E34A09">
        <w:rPr>
          <w:rFonts w:ascii="TH SarabunPSK" w:hAnsi="TH SarabunPSK" w:cs="TH SarabunPSK"/>
          <w:sz w:val="28"/>
          <w:szCs w:val="28"/>
          <w:cs/>
        </w:rPr>
        <w:t>หน้า ๓๑-๓๓.</w:t>
      </w:r>
    </w:p>
  </w:footnote>
  <w:footnote w:id="5">
    <w:p w14:paraId="2DF183F3" w14:textId="77777777" w:rsidR="00FB2245" w:rsidRPr="00E34A09" w:rsidRDefault="00FB2245" w:rsidP="00FB2245">
      <w:pPr>
        <w:pStyle w:val="11"/>
        <w:tabs>
          <w:tab w:val="left" w:pos="993"/>
        </w:tabs>
        <w:jc w:val="thaiDistribute"/>
        <w:rPr>
          <w:rFonts w:ascii="TH SarabunPSK" w:hAnsi="TH SarabunPSK" w:cs="TH SarabunPSK"/>
          <w:sz w:val="28"/>
          <w:szCs w:val="28"/>
        </w:rPr>
      </w:pPr>
      <w:r w:rsidRPr="00E34A09">
        <w:rPr>
          <w:rFonts w:ascii="TH SarabunPSK" w:hAnsi="TH SarabunPSK" w:cs="TH SarabunPSK"/>
          <w:sz w:val="28"/>
          <w:szCs w:val="28"/>
        </w:rPr>
        <w:tab/>
      </w:r>
      <w:r w:rsidRPr="00E34A09">
        <w:rPr>
          <w:rStyle w:val="af0"/>
          <w:rFonts w:ascii="TH SarabunPSK" w:hAnsi="TH SarabunPSK" w:cs="TH SarabunPSK"/>
          <w:sz w:val="28"/>
          <w:szCs w:val="28"/>
        </w:rPr>
        <w:footnoteRef/>
      </w:r>
      <w:r w:rsidRPr="00E34A09">
        <w:rPr>
          <w:rFonts w:ascii="TH SarabunPSK" w:hAnsi="TH SarabunPSK" w:cs="TH SarabunPSK"/>
          <w:sz w:val="28"/>
          <w:szCs w:val="28"/>
        </w:rPr>
        <w:t xml:space="preserve"> </w:t>
      </w:r>
      <w:r w:rsidRPr="001E27FC">
        <w:rPr>
          <w:rFonts w:ascii="TH SarabunPSK" w:hAnsi="TH SarabunPSK" w:cs="TH SarabunPSK"/>
          <w:sz w:val="28"/>
          <w:szCs w:val="28"/>
          <w:cs/>
        </w:rPr>
        <w:t>พระปลัดวัชระ วชิรญาโณ (เกิดสบาย)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และคณะ</w:t>
      </w:r>
      <w:r w:rsidRPr="001E27FC">
        <w:rPr>
          <w:rFonts w:ascii="TH SarabunPSK" w:hAnsi="TH SarabunPSK" w:cs="TH SarabunPSK"/>
          <w:sz w:val="28"/>
          <w:szCs w:val="28"/>
        </w:rPr>
        <w:t>, “</w:t>
      </w:r>
      <w:r w:rsidRPr="001E27FC">
        <w:rPr>
          <w:rFonts w:ascii="TH SarabunPSK" w:hAnsi="TH SarabunPSK" w:cs="TH SarabunPSK"/>
          <w:sz w:val="28"/>
          <w:szCs w:val="28"/>
          <w:cs/>
        </w:rPr>
        <w:t>รูปแบบการถ่ายทอดภูมิปัญญาท้องถิ่นในประเพณีเชิงพุทธของประชาชนในจังหวัดสุรินทร์”</w:t>
      </w:r>
      <w:r w:rsidRPr="00E34A09">
        <w:rPr>
          <w:rFonts w:ascii="TH SarabunPSK" w:hAnsi="TH SarabunPSK" w:cs="TH SarabunPSK"/>
          <w:sz w:val="28"/>
          <w:szCs w:val="28"/>
        </w:rPr>
        <w:t xml:space="preserve">, </w:t>
      </w:r>
      <w:r w:rsidRPr="001E27FC">
        <w:rPr>
          <w:rFonts w:ascii="TH SarabunPSK" w:hAnsi="TH SarabunPSK" w:cs="TH SarabunPSK"/>
          <w:b/>
          <w:bCs/>
          <w:sz w:val="28"/>
          <w:szCs w:val="28"/>
          <w:cs/>
        </w:rPr>
        <w:t>วารสาร มจร บาฬีศึกษาพุทธโฆสปริทรรศน์</w:t>
      </w:r>
      <w:r>
        <w:rPr>
          <w:rFonts w:ascii="TH SarabunPSK" w:hAnsi="TH SarabunPSK" w:cs="TH SarabunPSK" w:hint="cs"/>
          <w:sz w:val="28"/>
          <w:szCs w:val="28"/>
          <w:cs/>
        </w:rPr>
        <w:t>,</w:t>
      </w:r>
      <w:r w:rsidRPr="001E27FC">
        <w:rPr>
          <w:rFonts w:ascii="TH SarabunPSK" w:hAnsi="TH SarabunPSK" w:cs="TH SarabunPSK"/>
          <w:sz w:val="28"/>
          <w:szCs w:val="28"/>
          <w:cs/>
        </w:rPr>
        <w:t xml:space="preserve"> ปีที่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๗ </w:t>
      </w:r>
      <w:r w:rsidRPr="001E27FC">
        <w:rPr>
          <w:rFonts w:ascii="TH SarabunPSK" w:hAnsi="TH SarabunPSK" w:cs="TH SarabunPSK"/>
          <w:sz w:val="28"/>
          <w:szCs w:val="28"/>
          <w:cs/>
        </w:rPr>
        <w:t xml:space="preserve">ฉบับที่ </w:t>
      </w:r>
      <w:r>
        <w:rPr>
          <w:rFonts w:ascii="TH SarabunPSK" w:hAnsi="TH SarabunPSK" w:cs="TH SarabunPSK" w:hint="cs"/>
          <w:sz w:val="28"/>
          <w:szCs w:val="28"/>
          <w:cs/>
        </w:rPr>
        <w:t>๑(</w:t>
      </w:r>
      <w:r w:rsidRPr="001E27FC">
        <w:rPr>
          <w:rFonts w:ascii="TH SarabunPSK" w:hAnsi="TH SarabunPSK" w:cs="TH SarabunPSK"/>
          <w:sz w:val="28"/>
          <w:szCs w:val="28"/>
          <w:cs/>
        </w:rPr>
        <w:t xml:space="preserve">มกราคม –เมษายน 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๒๕๖๔), </w:t>
      </w:r>
      <w:r w:rsidRPr="00E34A09">
        <w:rPr>
          <w:rFonts w:ascii="TH SarabunPSK" w:hAnsi="TH SarabunPSK" w:cs="TH SarabunPSK"/>
          <w:sz w:val="28"/>
          <w:szCs w:val="28"/>
          <w:cs/>
        </w:rPr>
        <w:t>หน้า ๓๔-๓๖.</w:t>
      </w:r>
    </w:p>
  </w:footnote>
  <w:footnote w:id="6">
    <w:p w14:paraId="255FC96F" w14:textId="77777777" w:rsidR="00FB2245" w:rsidRPr="00E34A09" w:rsidRDefault="00FB2245" w:rsidP="00FB2245">
      <w:pPr>
        <w:pStyle w:val="11"/>
        <w:tabs>
          <w:tab w:val="left" w:pos="993"/>
        </w:tabs>
        <w:rPr>
          <w:rFonts w:ascii="TH SarabunPSK" w:hAnsi="TH SarabunPSK" w:cs="TH SarabunPSK"/>
          <w:sz w:val="28"/>
          <w:szCs w:val="28"/>
        </w:rPr>
      </w:pPr>
      <w:r w:rsidRPr="00E34A09">
        <w:rPr>
          <w:rFonts w:ascii="TH SarabunPSK" w:hAnsi="TH SarabunPSK" w:cs="TH SarabunPSK"/>
          <w:sz w:val="28"/>
          <w:szCs w:val="28"/>
        </w:rPr>
        <w:tab/>
      </w:r>
      <w:r w:rsidRPr="00E34A09">
        <w:rPr>
          <w:rStyle w:val="af0"/>
          <w:rFonts w:ascii="TH SarabunPSK" w:hAnsi="TH SarabunPSK" w:cs="TH SarabunPSK"/>
          <w:sz w:val="28"/>
          <w:szCs w:val="28"/>
        </w:rPr>
        <w:footnoteRef/>
      </w:r>
      <w:r w:rsidRPr="00E34A09">
        <w:rPr>
          <w:rFonts w:ascii="TH SarabunPSK" w:hAnsi="TH SarabunPSK" w:cs="TH SarabunPSK"/>
          <w:sz w:val="28"/>
          <w:szCs w:val="28"/>
        </w:rPr>
        <w:t xml:space="preserve"> </w:t>
      </w:r>
      <w:r w:rsidRPr="008D11F2">
        <w:rPr>
          <w:rFonts w:ascii="TH SarabunPSK" w:hAnsi="TH SarabunPSK" w:cs="TH SarabunPSK"/>
          <w:sz w:val="28"/>
          <w:szCs w:val="28"/>
          <w:cs/>
        </w:rPr>
        <w:t>พระปลัดวัชระ วชิรญาโณ (เกิดสบาย)</w:t>
      </w:r>
      <w:r w:rsidRPr="008D11F2">
        <w:rPr>
          <w:rFonts w:ascii="TH SarabunPSK" w:hAnsi="TH SarabunPSK" w:cs="TH SarabunPSK"/>
          <w:sz w:val="28"/>
          <w:szCs w:val="28"/>
        </w:rPr>
        <w:t>, “</w:t>
      </w:r>
      <w:r w:rsidRPr="008D11F2">
        <w:rPr>
          <w:rFonts w:ascii="TH SarabunPSK" w:hAnsi="TH SarabunPSK" w:cs="TH SarabunPSK"/>
          <w:sz w:val="28"/>
          <w:szCs w:val="28"/>
          <w:cs/>
        </w:rPr>
        <w:t>รูปแบบการถ่ายทอดภูมิปัญญาท้องถิ่นในประเพณีเชิงพุทธของประชาชนในจังหวัดสุรินทร์”</w:t>
      </w:r>
      <w:r w:rsidRPr="008D11F2">
        <w:rPr>
          <w:rFonts w:ascii="TH SarabunPSK" w:hAnsi="TH SarabunPSK" w:cs="TH SarabunPSK"/>
          <w:sz w:val="28"/>
          <w:szCs w:val="28"/>
        </w:rPr>
        <w:t xml:space="preserve">, </w:t>
      </w:r>
      <w:r w:rsidRPr="008F7045">
        <w:rPr>
          <w:rFonts w:ascii="TH SarabunPSK" w:hAnsi="TH SarabunPSK" w:cs="TH SarabunPSK"/>
          <w:b/>
          <w:bCs/>
          <w:sz w:val="28"/>
          <w:szCs w:val="28"/>
          <w:cs/>
        </w:rPr>
        <w:t>ดุษฎีนิพนธ์พุทธศาสตรดุษฎีบัณฑิต สาขาวิชาพระพุทธศาสนา</w:t>
      </w:r>
      <w:r w:rsidRPr="008D11F2">
        <w:rPr>
          <w:rFonts w:ascii="TH SarabunPSK" w:hAnsi="TH SarabunPSK" w:cs="TH SarabunPSK"/>
          <w:sz w:val="28"/>
          <w:szCs w:val="28"/>
        </w:rPr>
        <w:t>, (</w:t>
      </w:r>
      <w:r w:rsidRPr="008D11F2">
        <w:rPr>
          <w:rFonts w:ascii="TH SarabunPSK" w:hAnsi="TH SarabunPSK" w:cs="TH SarabunPSK"/>
          <w:sz w:val="28"/>
          <w:szCs w:val="28"/>
          <w:cs/>
        </w:rPr>
        <w:t>บัณฑิตวิทยาลัย: มหาวิทยาลัยมหาจุฬาลงกรณราชวิทยาลัย</w:t>
      </w:r>
      <w:r w:rsidRPr="008D11F2">
        <w:rPr>
          <w:rFonts w:ascii="TH SarabunPSK" w:hAnsi="TH SarabunPSK" w:cs="TH SarabunPSK"/>
          <w:sz w:val="28"/>
          <w:szCs w:val="28"/>
        </w:rPr>
        <w:t xml:space="preserve">, </w:t>
      </w:r>
      <w:r w:rsidRPr="008D11F2">
        <w:rPr>
          <w:rFonts w:ascii="TH SarabunPSK" w:hAnsi="TH SarabunPSK" w:cs="TH SarabunPSK"/>
          <w:sz w:val="28"/>
          <w:szCs w:val="28"/>
          <w:cs/>
        </w:rPr>
        <w:t>๒๕๖๔)</w:t>
      </w:r>
      <w:r w:rsidRPr="00E34A09">
        <w:rPr>
          <w:rFonts w:ascii="TH SarabunPSK" w:hAnsi="TH SarabunPSK" w:cs="TH SarabunPSK"/>
          <w:sz w:val="28"/>
          <w:szCs w:val="28"/>
        </w:rPr>
        <w:t xml:space="preserve">, </w:t>
      </w:r>
      <w:r w:rsidRPr="00E34A09">
        <w:rPr>
          <w:rFonts w:ascii="TH SarabunPSK" w:hAnsi="TH SarabunPSK" w:cs="TH SarabunPSK"/>
          <w:sz w:val="28"/>
          <w:szCs w:val="28"/>
          <w:cs/>
        </w:rPr>
        <w:t>หน้า ๓</w:t>
      </w:r>
      <w:r>
        <w:rPr>
          <w:rFonts w:ascii="TH SarabunPSK" w:hAnsi="TH SarabunPSK" w:cs="TH SarabunPSK" w:hint="cs"/>
          <w:sz w:val="28"/>
          <w:szCs w:val="28"/>
          <w:cs/>
        </w:rPr>
        <w:t>๗-๓๘</w:t>
      </w:r>
      <w:r w:rsidRPr="00E34A09">
        <w:rPr>
          <w:rFonts w:ascii="TH SarabunPSK" w:hAnsi="TH SarabunPSK" w:cs="TH SarabunPSK"/>
          <w:sz w:val="28"/>
          <w:szCs w:val="28"/>
          <w:cs/>
        </w:rPr>
        <w:t>.</w:t>
      </w:r>
    </w:p>
  </w:footnote>
  <w:footnote w:id="7">
    <w:p w14:paraId="66BF7E17" w14:textId="77777777" w:rsidR="00FB2245" w:rsidRPr="00E34A09" w:rsidRDefault="00FB2245" w:rsidP="00FB2245">
      <w:pPr>
        <w:pStyle w:val="11"/>
        <w:tabs>
          <w:tab w:val="left" w:pos="993"/>
        </w:tabs>
        <w:jc w:val="thaiDistribute"/>
        <w:rPr>
          <w:rFonts w:ascii="TH SarabunPSK" w:hAnsi="TH SarabunPSK" w:cs="TH SarabunPSK"/>
          <w:color w:val="080808"/>
          <w:sz w:val="28"/>
          <w:szCs w:val="28"/>
          <w:cs/>
        </w:rPr>
      </w:pPr>
      <w:r w:rsidRPr="00E34A09">
        <w:rPr>
          <w:rFonts w:ascii="TH SarabunPSK" w:hAnsi="TH SarabunPSK" w:cs="TH SarabunPSK"/>
          <w:color w:val="080808"/>
          <w:sz w:val="28"/>
          <w:szCs w:val="28"/>
        </w:rPr>
        <w:tab/>
      </w:r>
      <w:r w:rsidRPr="00E34A09">
        <w:rPr>
          <w:rStyle w:val="af0"/>
          <w:rFonts w:ascii="TH SarabunPSK" w:hAnsi="TH SarabunPSK" w:cs="TH SarabunPSK"/>
          <w:color w:val="080808"/>
          <w:sz w:val="28"/>
          <w:szCs w:val="28"/>
        </w:rPr>
        <w:footnoteRef/>
      </w:r>
      <w:r w:rsidRPr="00E34A09">
        <w:rPr>
          <w:rFonts w:ascii="TH SarabunPSK" w:hAnsi="TH SarabunPSK" w:cs="TH SarabunPSK"/>
          <w:color w:val="080808"/>
          <w:sz w:val="28"/>
          <w:szCs w:val="28"/>
        </w:rPr>
        <w:t xml:space="preserve"> </w:t>
      </w:r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 xml:space="preserve">ณัฐพล นิ่มพิทักษ์พงษ์, </w:t>
      </w:r>
      <w:r w:rsidRPr="00E34A09">
        <w:rPr>
          <w:rFonts w:ascii="TH SarabunPSK" w:hAnsi="TH SarabunPSK" w:cs="TH SarabunPSK"/>
          <w:b/>
          <w:bCs/>
          <w:color w:val="080808"/>
          <w:sz w:val="28"/>
          <w:szCs w:val="28"/>
          <w:cs/>
        </w:rPr>
        <w:t>ทุนวัฒนธรรมและการพัฒนา</w:t>
      </w:r>
      <w:r w:rsidRPr="00E34A09">
        <w:rPr>
          <w:rFonts w:ascii="TH SarabunPSK" w:hAnsi="TH SarabunPSK" w:cs="TH SarabunPSK"/>
          <w:color w:val="080808"/>
          <w:sz w:val="28"/>
          <w:szCs w:val="28"/>
          <w:cs/>
        </w:rPr>
        <w:t>, (กรุงเทพฯ: สำนักพิมพ์มหาวิทยาลัยธรรมศาสตร์, ๒๕๖๒), หน้า ๔๕.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66"/>
    <w:rsid w:val="000467C1"/>
    <w:rsid w:val="000D730C"/>
    <w:rsid w:val="00116C5A"/>
    <w:rsid w:val="00124A97"/>
    <w:rsid w:val="0018754E"/>
    <w:rsid w:val="00217C7B"/>
    <w:rsid w:val="00244282"/>
    <w:rsid w:val="00263B6D"/>
    <w:rsid w:val="002A669A"/>
    <w:rsid w:val="002E5307"/>
    <w:rsid w:val="003214FF"/>
    <w:rsid w:val="00416157"/>
    <w:rsid w:val="0048212D"/>
    <w:rsid w:val="0048732B"/>
    <w:rsid w:val="00514EEE"/>
    <w:rsid w:val="005A4B73"/>
    <w:rsid w:val="005D6B46"/>
    <w:rsid w:val="005F78B5"/>
    <w:rsid w:val="006951F3"/>
    <w:rsid w:val="006E0437"/>
    <w:rsid w:val="006F6037"/>
    <w:rsid w:val="00764E9E"/>
    <w:rsid w:val="007670D8"/>
    <w:rsid w:val="007D7D56"/>
    <w:rsid w:val="00810D1A"/>
    <w:rsid w:val="008C610B"/>
    <w:rsid w:val="00901E18"/>
    <w:rsid w:val="009D5569"/>
    <w:rsid w:val="009F4F52"/>
    <w:rsid w:val="00A8496C"/>
    <w:rsid w:val="00AB11C3"/>
    <w:rsid w:val="00B26034"/>
    <w:rsid w:val="00B91120"/>
    <w:rsid w:val="00BF2466"/>
    <w:rsid w:val="00C80E95"/>
    <w:rsid w:val="00CD00FF"/>
    <w:rsid w:val="00D11DF9"/>
    <w:rsid w:val="00D614F2"/>
    <w:rsid w:val="00DB2CB5"/>
    <w:rsid w:val="00DE085F"/>
    <w:rsid w:val="00DF335F"/>
    <w:rsid w:val="00E56C49"/>
    <w:rsid w:val="00E9703B"/>
    <w:rsid w:val="00F762FA"/>
    <w:rsid w:val="00F779C9"/>
    <w:rsid w:val="00F926BF"/>
    <w:rsid w:val="00F96160"/>
    <w:rsid w:val="00FB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E59B7"/>
  <w15:chartTrackingRefBased/>
  <w15:docId w15:val="{A7D69D4B-D2EF-4CCE-8FCE-02BA0540D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246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46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466"/>
    <w:pPr>
      <w:keepNext/>
      <w:keepLines/>
      <w:spacing w:before="120" w:after="4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46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F2466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F2466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F2466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F246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F2466"/>
    <w:rPr>
      <w:rFonts w:eastAsiaTheme="majorEastAsia" w:cstheme="majorBidi"/>
      <w:color w:val="2E74B5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F24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F246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F24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F24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2466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F24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F2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F24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F2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F24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4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46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46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F246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F2466"/>
    <w:rPr>
      <w:b/>
      <w:bCs/>
      <w:smallCaps/>
      <w:color w:val="2E74B5" w:themeColor="accent1" w:themeShade="BF"/>
      <w:spacing w:val="5"/>
    </w:rPr>
  </w:style>
  <w:style w:type="paragraph" w:customStyle="1" w:styleId="11">
    <w:name w:val="ข้อความเชิงอรรถ1"/>
    <w:basedOn w:val="a"/>
    <w:next w:val="ae"/>
    <w:link w:val="af"/>
    <w:uiPriority w:val="99"/>
    <w:unhideWhenUsed/>
    <w:rsid w:val="00FB2245"/>
    <w:pPr>
      <w:spacing w:after="0" w:line="240" w:lineRule="auto"/>
    </w:pPr>
    <w:rPr>
      <w:sz w:val="20"/>
      <w:szCs w:val="25"/>
    </w:rPr>
  </w:style>
  <w:style w:type="character" w:customStyle="1" w:styleId="af">
    <w:name w:val="ข้อความเชิงอรรถ อักขระ"/>
    <w:basedOn w:val="a0"/>
    <w:link w:val="11"/>
    <w:uiPriority w:val="99"/>
    <w:rsid w:val="00FB2245"/>
    <w:rPr>
      <w:sz w:val="20"/>
      <w:szCs w:val="25"/>
    </w:rPr>
  </w:style>
  <w:style w:type="character" w:styleId="af0">
    <w:name w:val="footnote reference"/>
    <w:basedOn w:val="a0"/>
    <w:uiPriority w:val="99"/>
    <w:semiHidden/>
    <w:unhideWhenUsed/>
    <w:rsid w:val="00FB2245"/>
    <w:rPr>
      <w:sz w:val="32"/>
      <w:szCs w:val="32"/>
      <w:vertAlign w:val="superscript"/>
    </w:rPr>
  </w:style>
  <w:style w:type="character" w:styleId="af1">
    <w:name w:val="Hyperlink"/>
    <w:basedOn w:val="a0"/>
    <w:uiPriority w:val="99"/>
    <w:unhideWhenUsed/>
    <w:rsid w:val="00FB2245"/>
    <w:rPr>
      <w:color w:val="0000FF"/>
      <w:u w:val="single"/>
    </w:rPr>
  </w:style>
  <w:style w:type="paragraph" w:styleId="ae">
    <w:name w:val="footnote text"/>
    <w:basedOn w:val="a"/>
    <w:link w:val="12"/>
    <w:uiPriority w:val="99"/>
    <w:semiHidden/>
    <w:unhideWhenUsed/>
    <w:rsid w:val="00FB2245"/>
    <w:pPr>
      <w:spacing w:after="0" w:line="240" w:lineRule="auto"/>
    </w:pPr>
    <w:rPr>
      <w:sz w:val="20"/>
      <w:szCs w:val="25"/>
    </w:rPr>
  </w:style>
  <w:style w:type="character" w:customStyle="1" w:styleId="12">
    <w:name w:val="ข้อความเชิงอรรถ อักขระ1"/>
    <w:basedOn w:val="a0"/>
    <w:link w:val="ae"/>
    <w:uiPriority w:val="99"/>
    <w:semiHidden/>
    <w:rsid w:val="00FB2245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b.sac.or.th/museum/museum-detail/1487%20(&#3666;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6</Pages>
  <Words>1519</Words>
  <Characters>8660</Characters>
  <Application>Microsoft Office Word</Application>
  <DocSecurity>0</DocSecurity>
  <Lines>72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Prasoet Janthong</dc:creator>
  <cp:keywords/>
  <dc:description/>
  <cp:lastModifiedBy>Prasoet Janthong</cp:lastModifiedBy>
  <cp:revision>121</cp:revision>
  <cp:lastPrinted>2025-11-12T08:38:00Z</cp:lastPrinted>
  <dcterms:created xsi:type="dcterms:W3CDTF">2025-11-09T04:14:00Z</dcterms:created>
  <dcterms:modified xsi:type="dcterms:W3CDTF">2025-11-12T08:40:00Z</dcterms:modified>
</cp:coreProperties>
</file>