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0AC" w:rsidRDefault="00275F7C" w:rsidP="00035390">
      <w:pPr>
        <w:pStyle w:val="Ttulo1"/>
      </w:pPr>
      <w:r>
        <w:t>Preguntas Frecuentes</w:t>
      </w:r>
    </w:p>
    <w:p w:rsidR="00275F7C" w:rsidRPr="00D530C6" w:rsidRDefault="00275F7C" w:rsidP="00275F7C">
      <w:pPr>
        <w:rPr>
          <w:b/>
        </w:rPr>
      </w:pPr>
    </w:p>
    <w:p w:rsidR="00275F7C" w:rsidRPr="006810E8" w:rsidRDefault="00275F7C" w:rsidP="00035390">
      <w:pPr>
        <w:pStyle w:val="Ttulo2"/>
        <w:rPr>
          <w:b/>
          <w:color w:val="70AD47" w:themeColor="accent6"/>
        </w:rPr>
      </w:pPr>
      <w:r w:rsidRPr="006810E8">
        <w:rPr>
          <w:b/>
          <w:color w:val="70AD47" w:themeColor="accent6"/>
        </w:rPr>
        <w:t>Solicitud de anticipos</w:t>
      </w:r>
    </w:p>
    <w:p w:rsidR="00D530C6" w:rsidRPr="00D530C6" w:rsidRDefault="00D530C6" w:rsidP="00275F7C">
      <w:pPr>
        <w:ind w:left="708" w:hanging="708"/>
        <w:rPr>
          <w:b/>
          <w:u w:val="single"/>
        </w:rPr>
      </w:pPr>
    </w:p>
    <w:p w:rsidR="00BA0512" w:rsidRPr="006810E8" w:rsidRDefault="00275F7C" w:rsidP="00BA0512">
      <w:pPr>
        <w:pStyle w:val="Prrafodelista"/>
        <w:numPr>
          <w:ilvl w:val="0"/>
          <w:numId w:val="1"/>
        </w:numPr>
        <w:rPr>
          <w:color w:val="70AD47" w:themeColor="accent6"/>
        </w:rPr>
      </w:pPr>
      <w:proofErr w:type="gramStart"/>
      <w:r w:rsidRPr="006810E8">
        <w:rPr>
          <w:color w:val="70AD47" w:themeColor="accent6"/>
        </w:rPr>
        <w:t>En qué momento puede solicitarse un anticipo y cuándo lo</w:t>
      </w:r>
      <w:r w:rsidR="00BA0512" w:rsidRPr="006810E8">
        <w:rPr>
          <w:color w:val="70AD47" w:themeColor="accent6"/>
        </w:rPr>
        <w:t xml:space="preserve"> tendré disponible en mi cuenta?</w:t>
      </w:r>
      <w:proofErr w:type="gramEnd"/>
    </w:p>
    <w:p w:rsidR="00EA4216" w:rsidRPr="006810E8" w:rsidRDefault="00EA4216" w:rsidP="00BA0512">
      <w:pPr>
        <w:rPr>
          <w:color w:val="70AD47" w:themeColor="accent6"/>
        </w:rPr>
      </w:pPr>
      <w:r w:rsidRPr="006810E8">
        <w:rPr>
          <w:color w:val="70AD47" w:themeColor="accent6"/>
        </w:rPr>
        <w:t xml:space="preserve">Todas las </w:t>
      </w:r>
      <w:r w:rsidR="00BA0512" w:rsidRPr="006810E8">
        <w:rPr>
          <w:color w:val="70AD47" w:themeColor="accent6"/>
        </w:rPr>
        <w:t xml:space="preserve">solicitudes </w:t>
      </w:r>
      <w:r w:rsidRPr="006810E8">
        <w:rPr>
          <w:color w:val="70AD47" w:themeColor="accent6"/>
        </w:rPr>
        <w:t>recibidas hasta el miércoles a las</w:t>
      </w:r>
      <w:r w:rsidR="00BA0512" w:rsidRPr="006810E8">
        <w:rPr>
          <w:color w:val="70AD47" w:themeColor="accent6"/>
        </w:rPr>
        <w:t xml:space="preserve"> 10 </w:t>
      </w:r>
      <w:r w:rsidRPr="006810E8">
        <w:rPr>
          <w:color w:val="70AD47" w:themeColor="accent6"/>
        </w:rPr>
        <w:t>horas</w:t>
      </w:r>
      <w:r w:rsidR="00BA0512" w:rsidRPr="006810E8">
        <w:rPr>
          <w:color w:val="70AD47" w:themeColor="accent6"/>
        </w:rPr>
        <w:t xml:space="preserve"> se acredita</w:t>
      </w:r>
      <w:r w:rsidRPr="006810E8">
        <w:rPr>
          <w:color w:val="70AD47" w:themeColor="accent6"/>
        </w:rPr>
        <w:t>rán al día siguiente, y luego de ese horario será tenida en cuenta para la semana siguiente.</w:t>
      </w:r>
    </w:p>
    <w:p w:rsidR="00EA4216" w:rsidRPr="006810E8" w:rsidRDefault="00EA4216" w:rsidP="00BA0512">
      <w:pPr>
        <w:rPr>
          <w:color w:val="70AD47" w:themeColor="accent6"/>
        </w:rPr>
      </w:pPr>
      <w:r w:rsidRPr="006810E8">
        <w:rPr>
          <w:color w:val="70AD47" w:themeColor="accent6"/>
        </w:rPr>
        <w:t>La semana de acreditación de sueldos no se procesarán adelantos.</w:t>
      </w:r>
    </w:p>
    <w:p w:rsidR="00F7266E" w:rsidRPr="006810E8" w:rsidRDefault="00275F7C" w:rsidP="00EA4216">
      <w:pPr>
        <w:pStyle w:val="Prrafodelista"/>
        <w:numPr>
          <w:ilvl w:val="0"/>
          <w:numId w:val="2"/>
        </w:numPr>
        <w:rPr>
          <w:color w:val="70AD47" w:themeColor="accent6"/>
        </w:rPr>
      </w:pPr>
      <w:proofErr w:type="gramStart"/>
      <w:r w:rsidRPr="006810E8">
        <w:rPr>
          <w:color w:val="70AD47" w:themeColor="accent6"/>
        </w:rPr>
        <w:t>Cuál es el monto que puedo solicitar de anticipo?</w:t>
      </w:r>
      <w:proofErr w:type="gramEnd"/>
    </w:p>
    <w:p w:rsidR="00EA4216" w:rsidRPr="006810E8" w:rsidRDefault="00EA4216" w:rsidP="00EA4216">
      <w:pPr>
        <w:rPr>
          <w:color w:val="70AD47" w:themeColor="accent6"/>
        </w:rPr>
      </w:pPr>
      <w:r w:rsidRPr="006810E8">
        <w:rPr>
          <w:color w:val="70AD47" w:themeColor="accent6"/>
        </w:rPr>
        <w:t xml:space="preserve">El monto máximo por anticipar será cómo máximo la mitad de un sueldo neto. </w:t>
      </w:r>
    </w:p>
    <w:p w:rsidR="00EA4216" w:rsidRPr="00EA4216" w:rsidRDefault="00EA4216" w:rsidP="00EA4216">
      <w:pPr>
        <w:rPr>
          <w:color w:val="FF0000"/>
        </w:rPr>
      </w:pPr>
    </w:p>
    <w:p w:rsidR="00F7266E" w:rsidRPr="00A108F5" w:rsidRDefault="00F7266E" w:rsidP="00035390">
      <w:pPr>
        <w:pStyle w:val="Ttulo2"/>
        <w:rPr>
          <w:b/>
          <w:color w:val="70AD47" w:themeColor="accent6"/>
          <w:lang w:eastAsia="es-AR"/>
        </w:rPr>
      </w:pPr>
      <w:r w:rsidRPr="00A108F5">
        <w:rPr>
          <w:b/>
          <w:color w:val="70AD47" w:themeColor="accent6"/>
          <w:lang w:eastAsia="es-AR"/>
        </w:rPr>
        <w:t>Liquidación de sueldo</w:t>
      </w:r>
    </w:p>
    <w:p w:rsidR="00EA4216" w:rsidRPr="00EA4216" w:rsidRDefault="00EA4216" w:rsidP="00EA4216">
      <w:pPr>
        <w:spacing w:after="0" w:line="240" w:lineRule="auto"/>
        <w:rPr>
          <w:rFonts w:ascii="Calibri" w:eastAsia="Times New Roman" w:hAnsi="Calibri" w:cs="Calibri"/>
          <w:color w:val="000000"/>
          <w:u w:val="single"/>
          <w:lang w:eastAsia="es-AR"/>
        </w:rPr>
      </w:pPr>
    </w:p>
    <w:p w:rsidR="00F7266E" w:rsidRPr="006810E8" w:rsidRDefault="00F7266E" w:rsidP="00F7266E">
      <w:pPr>
        <w:pStyle w:val="Prrafodelista"/>
        <w:numPr>
          <w:ilvl w:val="0"/>
          <w:numId w:val="1"/>
        </w:numPr>
        <w:rPr>
          <w:color w:val="70AD47" w:themeColor="accent6"/>
        </w:rPr>
      </w:pPr>
      <w:proofErr w:type="gramStart"/>
      <w:r w:rsidRPr="006810E8">
        <w:rPr>
          <w:color w:val="70AD47" w:themeColor="accent6"/>
        </w:rPr>
        <w:t>Cuál es la fecha establecida para el pago de haberes?</w:t>
      </w:r>
      <w:proofErr w:type="gramEnd"/>
    </w:p>
    <w:p w:rsidR="00EA4216" w:rsidRPr="006810E8" w:rsidRDefault="00EA4216" w:rsidP="00EA4216">
      <w:pPr>
        <w:rPr>
          <w:color w:val="70AD47" w:themeColor="accent6"/>
        </w:rPr>
      </w:pPr>
      <w:r w:rsidRPr="006810E8">
        <w:rPr>
          <w:color w:val="70AD47" w:themeColor="accent6"/>
        </w:rPr>
        <w:t>El plazo legal para el pago de sueldos es hasta el cuarto día hábil del mes siguiente, pero Practia acredita los mismos el último día hábil del mes a cobrar.</w:t>
      </w:r>
    </w:p>
    <w:p w:rsidR="00F7266E" w:rsidRPr="006810E8" w:rsidRDefault="00562D8E" w:rsidP="00F7266E">
      <w:pPr>
        <w:pStyle w:val="Prrafodelista"/>
        <w:numPr>
          <w:ilvl w:val="0"/>
          <w:numId w:val="1"/>
        </w:numPr>
        <w:rPr>
          <w:color w:val="70AD47" w:themeColor="accent6"/>
        </w:rPr>
      </w:pPr>
      <w:proofErr w:type="gramStart"/>
      <w:r w:rsidRPr="006810E8">
        <w:rPr>
          <w:color w:val="70AD47" w:themeColor="accent6"/>
        </w:rPr>
        <w:t>Cuándo puedo retirar mi recibo de sueldo?</w:t>
      </w:r>
      <w:proofErr w:type="gramEnd"/>
    </w:p>
    <w:p w:rsidR="00EF1D11" w:rsidRPr="00A108F5" w:rsidRDefault="00EF1D11" w:rsidP="00267771">
      <w:pPr>
        <w:jc w:val="both"/>
        <w:rPr>
          <w:color w:val="70AD47" w:themeColor="accent6"/>
        </w:rPr>
      </w:pPr>
      <w:r w:rsidRPr="006810E8">
        <w:rPr>
          <w:color w:val="70AD47" w:themeColor="accent6"/>
        </w:rPr>
        <w:t xml:space="preserve">Para aquellos empleados que se encuentren trabajando en las oficinas de San Martín y/o Almafuerte se avisará por comunicado la fecha establecida para la entrega mensual de recibos, y quienes no puedan asistir podrán retirarlo por la oficina de Administración de Personal de </w:t>
      </w:r>
      <w:r w:rsidRPr="00A108F5">
        <w:rPr>
          <w:color w:val="70AD47" w:themeColor="accent6"/>
        </w:rPr>
        <w:t>lunes a viernes de 13 a 14 horas o de 17 a 18 horas.</w:t>
      </w:r>
    </w:p>
    <w:p w:rsidR="00EF1D11" w:rsidRPr="00A108F5" w:rsidRDefault="00EF1D11" w:rsidP="00EF1D11">
      <w:pPr>
        <w:pStyle w:val="Prrafodelista"/>
        <w:numPr>
          <w:ilvl w:val="0"/>
          <w:numId w:val="1"/>
        </w:numPr>
        <w:rPr>
          <w:color w:val="70AD47" w:themeColor="accent6"/>
          <w:u w:val="double" w:color="4472C4" w:themeColor="accent1"/>
        </w:rPr>
      </w:pPr>
      <w:r w:rsidRPr="00A108F5">
        <w:rPr>
          <w:color w:val="70AD47" w:themeColor="accent6"/>
        </w:rPr>
        <w:t xml:space="preserve"> </w:t>
      </w:r>
      <w:r w:rsidRPr="00A108F5">
        <w:rPr>
          <w:color w:val="70AD47" w:themeColor="accent6"/>
          <w:u w:val="double" w:color="4472C4" w:themeColor="accent1"/>
        </w:rPr>
        <w:t>En qué momento debo realizar la carga del F. 572 (</w:t>
      </w:r>
      <w:proofErr w:type="spellStart"/>
      <w:r w:rsidRPr="00A108F5">
        <w:rPr>
          <w:color w:val="70AD47" w:themeColor="accent6"/>
          <w:u w:val="double" w:color="4472C4" w:themeColor="accent1"/>
        </w:rPr>
        <w:t>Siradig</w:t>
      </w:r>
      <w:proofErr w:type="spellEnd"/>
      <w:r w:rsidRPr="00A108F5">
        <w:rPr>
          <w:color w:val="70AD47" w:themeColor="accent6"/>
          <w:u w:val="double" w:color="4472C4" w:themeColor="accent1"/>
        </w:rPr>
        <w:t xml:space="preserve"> – Trabajador)</w:t>
      </w:r>
    </w:p>
    <w:p w:rsidR="00EF1D11" w:rsidRPr="00A108F5" w:rsidRDefault="00EF1D11" w:rsidP="005A4C8C">
      <w:pPr>
        <w:jc w:val="both"/>
        <w:rPr>
          <w:color w:val="70AD47" w:themeColor="accent6"/>
        </w:rPr>
      </w:pPr>
      <w:r w:rsidRPr="00A108F5">
        <w:rPr>
          <w:color w:val="70AD47" w:themeColor="accent6"/>
        </w:rPr>
        <w:t>A fin de que puedan considerarse en tiempo y forma las deducciones mensuales, recomendamos realizar la carga antes del día 20. Luego de esa fecha serán consideradas en la siguiente liquidación.</w:t>
      </w:r>
    </w:p>
    <w:p w:rsidR="00562D8E" w:rsidRPr="00D530C6" w:rsidRDefault="00562D8E" w:rsidP="00EF1D11">
      <w:pPr>
        <w:jc w:val="both"/>
        <w:rPr>
          <w:b/>
        </w:rPr>
      </w:pPr>
    </w:p>
    <w:p w:rsidR="00562D8E" w:rsidRPr="00644328" w:rsidRDefault="00562D8E" w:rsidP="00035390">
      <w:pPr>
        <w:pStyle w:val="Ttulo2"/>
        <w:rPr>
          <w:b/>
          <w:color w:val="70AD47" w:themeColor="accent6"/>
          <w:lang w:eastAsia="es-AR"/>
        </w:rPr>
      </w:pPr>
      <w:r w:rsidRPr="00644328">
        <w:rPr>
          <w:b/>
          <w:color w:val="70AD47" w:themeColor="accent6"/>
          <w:lang w:eastAsia="es-AR"/>
        </w:rPr>
        <w:t>Medicina prepaga</w:t>
      </w:r>
    </w:p>
    <w:p w:rsidR="005A4C8C" w:rsidRPr="005A4C8C" w:rsidRDefault="005A4C8C" w:rsidP="00562D8E">
      <w:pPr>
        <w:spacing w:after="0" w:line="240" w:lineRule="auto"/>
        <w:rPr>
          <w:rFonts w:ascii="Calibri" w:eastAsia="Times New Roman" w:hAnsi="Calibri" w:cs="Calibri"/>
          <w:color w:val="000000"/>
          <w:u w:val="single"/>
          <w:lang w:eastAsia="es-AR"/>
        </w:rPr>
      </w:pPr>
    </w:p>
    <w:p w:rsidR="00562D8E" w:rsidRPr="00203AC6" w:rsidRDefault="00562D8E" w:rsidP="00562D8E">
      <w:pPr>
        <w:pStyle w:val="Prrafodelista"/>
        <w:numPr>
          <w:ilvl w:val="0"/>
          <w:numId w:val="1"/>
        </w:numPr>
        <w:rPr>
          <w:color w:val="70AD47" w:themeColor="accent6"/>
        </w:rPr>
      </w:pPr>
      <w:proofErr w:type="gramStart"/>
      <w:r w:rsidRPr="00203AC6">
        <w:rPr>
          <w:color w:val="70AD47" w:themeColor="accent6"/>
        </w:rPr>
        <w:t>A qué familiares puedo incorporar a mi grupo familiar?</w:t>
      </w:r>
      <w:proofErr w:type="gramEnd"/>
    </w:p>
    <w:p w:rsidR="005A4C8C" w:rsidRPr="00203AC6" w:rsidRDefault="005A4C8C" w:rsidP="005A4C8C">
      <w:pPr>
        <w:ind w:left="360"/>
        <w:jc w:val="both"/>
        <w:rPr>
          <w:color w:val="70AD47" w:themeColor="accent6"/>
        </w:rPr>
      </w:pPr>
      <w:r w:rsidRPr="00203AC6">
        <w:rPr>
          <w:color w:val="70AD47" w:themeColor="accent6"/>
        </w:rPr>
        <w:t>Practia extiende el beneficio de medicina prepaga al grupo familiar primario de sus colaboradores, entendiéndose por tal al cónyuge, hijos e hijos de cónyuge.</w:t>
      </w:r>
    </w:p>
    <w:p w:rsidR="005A4C8C" w:rsidRPr="00203AC6" w:rsidRDefault="005A4C8C" w:rsidP="005A4C8C">
      <w:pPr>
        <w:ind w:left="360"/>
        <w:jc w:val="both"/>
        <w:rPr>
          <w:color w:val="70AD47" w:themeColor="accent6"/>
        </w:rPr>
      </w:pPr>
      <w:r w:rsidRPr="00203AC6">
        <w:rPr>
          <w:color w:val="70AD47" w:themeColor="accent6"/>
        </w:rPr>
        <w:t>En el caso de hijos podrán incluirse hasta los 21 años o hasta los 25 inclusive si se encontraran estudiando y sin desempeñar tareas en relación de dependencia.</w:t>
      </w:r>
      <w:bookmarkStart w:id="0" w:name="_GoBack"/>
      <w:bookmarkEnd w:id="0"/>
    </w:p>
    <w:p w:rsidR="002A25BB" w:rsidRPr="00CA76F1" w:rsidRDefault="002A25BB" w:rsidP="005A4C8C">
      <w:pPr>
        <w:ind w:left="360"/>
        <w:jc w:val="both"/>
        <w:rPr>
          <w:color w:val="70AD47" w:themeColor="accent6"/>
        </w:rPr>
      </w:pPr>
      <w:r w:rsidRPr="00CA76F1">
        <w:rPr>
          <w:color w:val="70AD47" w:themeColor="accent6"/>
        </w:rPr>
        <w:lastRenderedPageBreak/>
        <w:t>En caso de cónyuges que se encuentren trabajando te solicitaremos la realización del trámite de unificación de aportes ante la Superintendencia de Servicios de Salud.</w:t>
      </w:r>
    </w:p>
    <w:p w:rsidR="005A4C8C" w:rsidRPr="005A4C8C" w:rsidRDefault="005A4C8C" w:rsidP="005A4C8C">
      <w:pPr>
        <w:ind w:left="360"/>
        <w:jc w:val="both"/>
        <w:rPr>
          <w:color w:val="FF0000"/>
        </w:rPr>
      </w:pPr>
    </w:p>
    <w:p w:rsidR="00562D8E" w:rsidRPr="00091CC4" w:rsidRDefault="00562D8E" w:rsidP="00562D8E">
      <w:pPr>
        <w:pStyle w:val="Prrafodelista"/>
        <w:numPr>
          <w:ilvl w:val="0"/>
          <w:numId w:val="1"/>
        </w:numPr>
        <w:rPr>
          <w:color w:val="70AD47" w:themeColor="accent6"/>
        </w:rPr>
      </w:pPr>
      <w:proofErr w:type="gramStart"/>
      <w:r w:rsidRPr="00091CC4">
        <w:rPr>
          <w:color w:val="70AD47" w:themeColor="accent6"/>
        </w:rPr>
        <w:t>Qué documentación debo presentar para incorporar a un familiar a mi cobertura?</w:t>
      </w:r>
      <w:proofErr w:type="gramEnd"/>
    </w:p>
    <w:p w:rsidR="005A4C8C" w:rsidRPr="00091CC4" w:rsidRDefault="0010708A" w:rsidP="005A4C8C">
      <w:pPr>
        <w:rPr>
          <w:color w:val="70AD47" w:themeColor="accent6"/>
        </w:rPr>
      </w:pPr>
      <w:r w:rsidRPr="00091CC4">
        <w:rPr>
          <w:color w:val="70AD47" w:themeColor="accent6"/>
        </w:rPr>
        <w:t>La documentación por presentar</w:t>
      </w:r>
      <w:r w:rsidR="005A4C8C" w:rsidRPr="00091CC4">
        <w:rPr>
          <w:color w:val="70AD47" w:themeColor="accent6"/>
        </w:rPr>
        <w:t xml:space="preserve"> </w:t>
      </w:r>
      <w:r w:rsidR="00746482" w:rsidRPr="00091CC4">
        <w:rPr>
          <w:color w:val="70AD47" w:themeColor="accent6"/>
        </w:rPr>
        <w:t>será:</w:t>
      </w:r>
    </w:p>
    <w:p w:rsidR="00746482" w:rsidRPr="00091CC4" w:rsidRDefault="00746482" w:rsidP="00746482">
      <w:pPr>
        <w:pStyle w:val="Prrafodelista"/>
        <w:numPr>
          <w:ilvl w:val="0"/>
          <w:numId w:val="3"/>
        </w:numPr>
        <w:rPr>
          <w:color w:val="70AD47" w:themeColor="accent6"/>
        </w:rPr>
      </w:pPr>
      <w:r w:rsidRPr="00091CC4">
        <w:rPr>
          <w:color w:val="70AD47" w:themeColor="accent6"/>
        </w:rPr>
        <w:t xml:space="preserve">DNI </w:t>
      </w:r>
    </w:p>
    <w:p w:rsidR="00746482" w:rsidRPr="00091CC4" w:rsidRDefault="00746482" w:rsidP="00746482">
      <w:pPr>
        <w:pStyle w:val="Prrafodelista"/>
        <w:numPr>
          <w:ilvl w:val="0"/>
          <w:numId w:val="3"/>
        </w:numPr>
        <w:rPr>
          <w:color w:val="70AD47" w:themeColor="accent6"/>
        </w:rPr>
      </w:pPr>
      <w:r w:rsidRPr="00091CC4">
        <w:rPr>
          <w:color w:val="70AD47" w:themeColor="accent6"/>
        </w:rPr>
        <w:t>CUIL</w:t>
      </w:r>
    </w:p>
    <w:p w:rsidR="00746482" w:rsidRPr="00091CC4" w:rsidRDefault="00746482" w:rsidP="00746482">
      <w:pPr>
        <w:pStyle w:val="Prrafodelista"/>
        <w:numPr>
          <w:ilvl w:val="0"/>
          <w:numId w:val="3"/>
        </w:numPr>
        <w:rPr>
          <w:color w:val="70AD47" w:themeColor="accent6"/>
        </w:rPr>
      </w:pPr>
      <w:r w:rsidRPr="00091CC4">
        <w:rPr>
          <w:color w:val="70AD47" w:themeColor="accent6"/>
        </w:rPr>
        <w:t>Certificado de vínculo (matrimonio, nacimiento, concubinato)</w:t>
      </w:r>
    </w:p>
    <w:p w:rsidR="00746482" w:rsidRPr="00091CC4" w:rsidRDefault="00746482" w:rsidP="00746482">
      <w:pPr>
        <w:pStyle w:val="Prrafodelista"/>
        <w:numPr>
          <w:ilvl w:val="0"/>
          <w:numId w:val="3"/>
        </w:numPr>
        <w:rPr>
          <w:color w:val="70AD47" w:themeColor="accent6"/>
        </w:rPr>
      </w:pPr>
      <w:r w:rsidRPr="00091CC4">
        <w:rPr>
          <w:color w:val="70AD47" w:themeColor="accent6"/>
        </w:rPr>
        <w:t>Constancia de unificación de aportes, sólo en aquellos casos en los cuales el cónyuge se encuentre trabajando en relación de dependencia.</w:t>
      </w:r>
    </w:p>
    <w:p w:rsidR="00746482" w:rsidRDefault="00746482" w:rsidP="00746482">
      <w:pPr>
        <w:pStyle w:val="Prrafodelista"/>
      </w:pPr>
    </w:p>
    <w:p w:rsidR="00562D8E" w:rsidRPr="00CF0F4E" w:rsidRDefault="005D6C5A" w:rsidP="00562D8E">
      <w:pPr>
        <w:pStyle w:val="Prrafodelista"/>
        <w:numPr>
          <w:ilvl w:val="0"/>
          <w:numId w:val="1"/>
        </w:numPr>
        <w:rPr>
          <w:color w:val="70AD47" w:themeColor="accent6"/>
        </w:rPr>
      </w:pPr>
      <w:proofErr w:type="gramStart"/>
      <w:r w:rsidRPr="00CF0F4E">
        <w:rPr>
          <w:color w:val="70AD47" w:themeColor="accent6"/>
        </w:rPr>
        <w:t>Qué debo hacer en caso de extravío de la credencial</w:t>
      </w:r>
      <w:r w:rsidR="007647AC" w:rsidRPr="00CF0F4E">
        <w:rPr>
          <w:color w:val="70AD47" w:themeColor="accent6"/>
        </w:rPr>
        <w:t xml:space="preserve"> de la medicina prepaga</w:t>
      </w:r>
      <w:r w:rsidRPr="00CF0F4E">
        <w:rPr>
          <w:color w:val="70AD47" w:themeColor="accent6"/>
        </w:rPr>
        <w:t>?</w:t>
      </w:r>
      <w:proofErr w:type="gramEnd"/>
    </w:p>
    <w:p w:rsidR="00746482" w:rsidRPr="00CF0F4E" w:rsidRDefault="00746482" w:rsidP="00746482">
      <w:pPr>
        <w:rPr>
          <w:color w:val="70AD47" w:themeColor="accent6"/>
        </w:rPr>
      </w:pPr>
      <w:r w:rsidRPr="00CF0F4E">
        <w:rPr>
          <w:color w:val="70AD47" w:themeColor="accent6"/>
        </w:rPr>
        <w:t>Podrán solicitar la reimpresión a Administración de Personal o bien comunicándose en forma individual con Galeno.</w:t>
      </w:r>
    </w:p>
    <w:p w:rsidR="005D6C5A" w:rsidRPr="00644328" w:rsidRDefault="005D6C5A" w:rsidP="00562D8E">
      <w:pPr>
        <w:pStyle w:val="Prrafodelista"/>
        <w:numPr>
          <w:ilvl w:val="0"/>
          <w:numId w:val="1"/>
        </w:numPr>
        <w:rPr>
          <w:color w:val="70AD47" w:themeColor="accent6"/>
        </w:rPr>
      </w:pPr>
      <w:proofErr w:type="gramStart"/>
      <w:r w:rsidRPr="00644328">
        <w:rPr>
          <w:color w:val="70AD47" w:themeColor="accent6"/>
        </w:rPr>
        <w:t>Es posible mejorar el plan ofrecido por Practia?</w:t>
      </w:r>
      <w:proofErr w:type="gramEnd"/>
    </w:p>
    <w:p w:rsidR="005D6C5A" w:rsidRPr="00644328" w:rsidRDefault="00C870EE" w:rsidP="006C1717">
      <w:pPr>
        <w:jc w:val="both"/>
        <w:rPr>
          <w:color w:val="70AD47" w:themeColor="accent6"/>
        </w:rPr>
      </w:pPr>
      <w:r w:rsidRPr="00644328">
        <w:rPr>
          <w:color w:val="70AD47" w:themeColor="accent6"/>
        </w:rPr>
        <w:t>Sí, siempre y cuando el empleado se haga cargo de la diferencia entre el plan ofrecido por la empresa y el plan elegido. La mencionada diferencia será facturada por Galeno directamente al empleado.</w:t>
      </w:r>
    </w:p>
    <w:p w:rsidR="0010708A" w:rsidRPr="006C1717" w:rsidRDefault="0010708A" w:rsidP="006C1717">
      <w:pPr>
        <w:jc w:val="both"/>
        <w:rPr>
          <w:color w:val="FF0000"/>
        </w:rPr>
      </w:pPr>
    </w:p>
    <w:p w:rsidR="005D6C5A" w:rsidRPr="00FA13C8" w:rsidRDefault="005D6C5A" w:rsidP="00035390">
      <w:pPr>
        <w:pStyle w:val="Ttulo2"/>
        <w:rPr>
          <w:b/>
          <w:color w:val="70AD47" w:themeColor="accent6"/>
        </w:rPr>
      </w:pPr>
      <w:r w:rsidRPr="00FA13C8">
        <w:rPr>
          <w:b/>
          <w:color w:val="70AD47" w:themeColor="accent6"/>
        </w:rPr>
        <w:t>Solicitud de certificados de trabajo</w:t>
      </w:r>
    </w:p>
    <w:p w:rsidR="00D530C6" w:rsidRPr="00FA13C8" w:rsidRDefault="00D530C6" w:rsidP="005D6C5A">
      <w:pPr>
        <w:rPr>
          <w:color w:val="70AD47" w:themeColor="accent6"/>
        </w:rPr>
      </w:pPr>
    </w:p>
    <w:p w:rsidR="005D6C5A" w:rsidRPr="00FA13C8" w:rsidRDefault="005D6C5A" w:rsidP="005D6C5A">
      <w:pPr>
        <w:pStyle w:val="Prrafodelista"/>
        <w:numPr>
          <w:ilvl w:val="0"/>
          <w:numId w:val="1"/>
        </w:numPr>
        <w:rPr>
          <w:color w:val="70AD47" w:themeColor="accent6"/>
        </w:rPr>
      </w:pPr>
      <w:proofErr w:type="gramStart"/>
      <w:r w:rsidRPr="00FA13C8">
        <w:rPr>
          <w:color w:val="70AD47" w:themeColor="accent6"/>
        </w:rPr>
        <w:t>Qué debo tener en cuenta al momento de solicitar un certificado de trabajo?</w:t>
      </w:r>
      <w:proofErr w:type="gramEnd"/>
    </w:p>
    <w:p w:rsidR="005D6C5A" w:rsidRPr="00FA13C8" w:rsidRDefault="00D530C6" w:rsidP="00D530C6">
      <w:pPr>
        <w:jc w:val="both"/>
        <w:rPr>
          <w:color w:val="70AD47" w:themeColor="accent6"/>
        </w:rPr>
      </w:pPr>
      <w:r w:rsidRPr="00FA13C8">
        <w:rPr>
          <w:color w:val="70AD47" w:themeColor="accent6"/>
        </w:rPr>
        <w:t xml:space="preserve">A fin de asegurarse que el certificado confeccionado cumpla con los requisitos necesarios, recomendamos averiguar con la entidad ante la cual deba ser presentado qué información debe contener (fecha de ingreso, remuneración, horario de trabajo, firma del empleador certificada, </w:t>
      </w:r>
      <w:proofErr w:type="spellStart"/>
      <w:r w:rsidRPr="00FA13C8">
        <w:rPr>
          <w:color w:val="70AD47" w:themeColor="accent6"/>
        </w:rPr>
        <w:t>etc</w:t>
      </w:r>
      <w:proofErr w:type="spellEnd"/>
      <w:r w:rsidRPr="00FA13C8">
        <w:rPr>
          <w:color w:val="70AD47" w:themeColor="accent6"/>
        </w:rPr>
        <w:t>).</w:t>
      </w:r>
    </w:p>
    <w:p w:rsidR="00D530C6" w:rsidRPr="00D530C6" w:rsidRDefault="00D530C6" w:rsidP="005D6C5A">
      <w:pPr>
        <w:rPr>
          <w:u w:val="single"/>
        </w:rPr>
      </w:pPr>
    </w:p>
    <w:p w:rsidR="00C26FC3" w:rsidRPr="006810E8" w:rsidRDefault="00D530C6" w:rsidP="00035390">
      <w:pPr>
        <w:pStyle w:val="Ttulo2"/>
        <w:rPr>
          <w:b/>
          <w:color w:val="70AD47" w:themeColor="accent6"/>
        </w:rPr>
      </w:pPr>
      <w:r w:rsidRPr="006810E8">
        <w:rPr>
          <w:b/>
          <w:color w:val="70AD47" w:themeColor="accent6"/>
        </w:rPr>
        <w:t>Documentación del empleado</w:t>
      </w:r>
    </w:p>
    <w:p w:rsidR="00D530C6" w:rsidRPr="006810E8" w:rsidRDefault="00D530C6" w:rsidP="005D6C5A">
      <w:pPr>
        <w:rPr>
          <w:b/>
          <w:color w:val="70AD47" w:themeColor="accent6"/>
          <w:u w:val="single"/>
        </w:rPr>
      </w:pPr>
    </w:p>
    <w:p w:rsidR="006C1717" w:rsidRPr="006810E8" w:rsidRDefault="00C26FC3" w:rsidP="006C1717">
      <w:pPr>
        <w:pStyle w:val="Prrafodelista"/>
        <w:numPr>
          <w:ilvl w:val="0"/>
          <w:numId w:val="1"/>
        </w:numPr>
        <w:rPr>
          <w:color w:val="70AD47" w:themeColor="accent6"/>
        </w:rPr>
      </w:pPr>
      <w:proofErr w:type="gramStart"/>
      <w:r w:rsidRPr="006810E8">
        <w:rPr>
          <w:color w:val="70AD47" w:themeColor="accent6"/>
        </w:rPr>
        <w:t>Qué documentación debo actualizar durante la relación laboral?</w:t>
      </w:r>
      <w:proofErr w:type="gramEnd"/>
    </w:p>
    <w:p w:rsidR="00E56B7C" w:rsidRPr="006810E8" w:rsidRDefault="006C1717" w:rsidP="006C1717">
      <w:pPr>
        <w:rPr>
          <w:color w:val="70AD47" w:themeColor="accent6"/>
        </w:rPr>
      </w:pPr>
      <w:r w:rsidRPr="006810E8">
        <w:rPr>
          <w:color w:val="70AD47" w:themeColor="accent6"/>
        </w:rPr>
        <w:t xml:space="preserve"> </w:t>
      </w:r>
      <w:r w:rsidR="00E56B7C" w:rsidRPr="006810E8">
        <w:rPr>
          <w:color w:val="70AD47" w:themeColor="accent6"/>
        </w:rPr>
        <w:t>Durante el transcurso de la relación laboral el empleado deberá presentar toda documentación de importancia a fin de mantener actualizado su legajo, por ejemplo:</w:t>
      </w:r>
    </w:p>
    <w:p w:rsidR="00E56B7C" w:rsidRPr="006810E8" w:rsidRDefault="00E56B7C" w:rsidP="00E56B7C">
      <w:pPr>
        <w:pStyle w:val="Prrafodelista"/>
        <w:numPr>
          <w:ilvl w:val="0"/>
          <w:numId w:val="3"/>
        </w:numPr>
        <w:rPr>
          <w:color w:val="70AD47" w:themeColor="accent6"/>
        </w:rPr>
      </w:pPr>
      <w:r w:rsidRPr="006810E8">
        <w:rPr>
          <w:color w:val="70AD47" w:themeColor="accent6"/>
        </w:rPr>
        <w:t xml:space="preserve">CUIL o DNI </w:t>
      </w:r>
    </w:p>
    <w:p w:rsidR="00E56B7C" w:rsidRPr="006810E8" w:rsidRDefault="00E56B7C" w:rsidP="00E56B7C">
      <w:pPr>
        <w:pStyle w:val="Prrafodelista"/>
        <w:numPr>
          <w:ilvl w:val="0"/>
          <w:numId w:val="3"/>
        </w:numPr>
        <w:rPr>
          <w:color w:val="70AD47" w:themeColor="accent6"/>
        </w:rPr>
      </w:pPr>
      <w:r w:rsidRPr="006810E8">
        <w:rPr>
          <w:color w:val="70AD47" w:themeColor="accent6"/>
        </w:rPr>
        <w:t>Declaración jurada de domicilio</w:t>
      </w:r>
    </w:p>
    <w:p w:rsidR="00E56B7C" w:rsidRPr="006810E8" w:rsidRDefault="00E56B7C" w:rsidP="00E56B7C">
      <w:pPr>
        <w:pStyle w:val="Prrafodelista"/>
        <w:numPr>
          <w:ilvl w:val="0"/>
          <w:numId w:val="3"/>
        </w:numPr>
        <w:rPr>
          <w:color w:val="70AD47" w:themeColor="accent6"/>
        </w:rPr>
      </w:pPr>
      <w:r w:rsidRPr="006810E8">
        <w:rPr>
          <w:color w:val="70AD47" w:themeColor="accent6"/>
        </w:rPr>
        <w:t xml:space="preserve">Documentación del grupo familiar (partidas de nacimiento, de matrimonio, </w:t>
      </w:r>
      <w:proofErr w:type="spellStart"/>
      <w:r w:rsidRPr="006810E8">
        <w:rPr>
          <w:color w:val="70AD47" w:themeColor="accent6"/>
        </w:rPr>
        <w:t>etc</w:t>
      </w:r>
      <w:proofErr w:type="spellEnd"/>
      <w:r w:rsidRPr="006810E8">
        <w:rPr>
          <w:color w:val="70AD47" w:themeColor="accent6"/>
        </w:rPr>
        <w:t>)</w:t>
      </w:r>
    </w:p>
    <w:p w:rsidR="00E56B7C" w:rsidRPr="006810E8" w:rsidRDefault="00E56B7C" w:rsidP="00E56B7C">
      <w:pPr>
        <w:pStyle w:val="Prrafodelista"/>
        <w:numPr>
          <w:ilvl w:val="0"/>
          <w:numId w:val="3"/>
        </w:numPr>
        <w:rPr>
          <w:color w:val="70AD47" w:themeColor="accent6"/>
        </w:rPr>
      </w:pPr>
      <w:r w:rsidRPr="006810E8">
        <w:rPr>
          <w:color w:val="70AD47" w:themeColor="accent6"/>
        </w:rPr>
        <w:t>Certificado de título universitario obtenido</w:t>
      </w:r>
    </w:p>
    <w:p w:rsidR="008D2A85" w:rsidRDefault="008D2A85" w:rsidP="008D2A85"/>
    <w:p w:rsidR="008D2A85" w:rsidRDefault="008D2A85" w:rsidP="008D2A85"/>
    <w:p w:rsidR="00C26FC3" w:rsidRPr="006810E8" w:rsidRDefault="003D4BD2" w:rsidP="003D4BD2">
      <w:pPr>
        <w:pStyle w:val="Ttulo2"/>
        <w:rPr>
          <w:b/>
          <w:color w:val="70AD47" w:themeColor="accent6"/>
        </w:rPr>
      </w:pPr>
      <w:r w:rsidRPr="006810E8">
        <w:rPr>
          <w:b/>
          <w:color w:val="70AD47" w:themeColor="accent6"/>
        </w:rPr>
        <w:t>Cuenta bancaria</w:t>
      </w:r>
    </w:p>
    <w:p w:rsidR="003D4BD2" w:rsidRPr="006810E8" w:rsidRDefault="003D4BD2" w:rsidP="005D6C5A">
      <w:pPr>
        <w:rPr>
          <w:color w:val="70AD47" w:themeColor="accent6"/>
        </w:rPr>
      </w:pPr>
    </w:p>
    <w:p w:rsidR="003D4BD2" w:rsidRPr="006810E8" w:rsidRDefault="003D4BD2" w:rsidP="003D4BD2">
      <w:pPr>
        <w:pStyle w:val="Prrafodelista"/>
        <w:numPr>
          <w:ilvl w:val="0"/>
          <w:numId w:val="1"/>
        </w:numPr>
        <w:rPr>
          <w:color w:val="70AD47" w:themeColor="accent6"/>
        </w:rPr>
      </w:pPr>
      <w:proofErr w:type="gramStart"/>
      <w:r w:rsidRPr="006810E8">
        <w:rPr>
          <w:color w:val="70AD47" w:themeColor="accent6"/>
        </w:rPr>
        <w:t>Puedo modificar la cuenta bancaria en la cual se deposita mi sueldo?</w:t>
      </w:r>
      <w:proofErr w:type="gramEnd"/>
    </w:p>
    <w:p w:rsidR="003D4BD2" w:rsidRPr="006810E8" w:rsidRDefault="003D4BD2" w:rsidP="003D4BD2">
      <w:pPr>
        <w:jc w:val="both"/>
        <w:rPr>
          <w:color w:val="70AD47" w:themeColor="accent6"/>
        </w:rPr>
      </w:pPr>
      <w:r w:rsidRPr="006810E8">
        <w:rPr>
          <w:color w:val="70AD47" w:themeColor="accent6"/>
        </w:rPr>
        <w:t xml:space="preserve">Sí. En caso </w:t>
      </w:r>
      <w:r w:rsidR="00F73E66" w:rsidRPr="006810E8">
        <w:rPr>
          <w:color w:val="70AD47" w:themeColor="accent6"/>
        </w:rPr>
        <w:t xml:space="preserve">de </w:t>
      </w:r>
      <w:r w:rsidRPr="006810E8">
        <w:rPr>
          <w:color w:val="70AD47" w:themeColor="accent6"/>
        </w:rPr>
        <w:t xml:space="preserve">que sea una cuenta ya existente deberás enviar la constancia del CBU para poder registrar los datos correctamente. </w:t>
      </w:r>
      <w:r w:rsidR="00F73E66" w:rsidRPr="006810E8">
        <w:rPr>
          <w:color w:val="70AD47" w:themeColor="accent6"/>
        </w:rPr>
        <w:t>Si</w:t>
      </w:r>
      <w:r w:rsidRPr="006810E8">
        <w:rPr>
          <w:color w:val="70AD47" w:themeColor="accent6"/>
        </w:rPr>
        <w:t xml:space="preserve"> dese</w:t>
      </w:r>
      <w:r w:rsidR="00F73E66" w:rsidRPr="006810E8">
        <w:rPr>
          <w:color w:val="70AD47" w:themeColor="accent6"/>
        </w:rPr>
        <w:t>a</w:t>
      </w:r>
      <w:r w:rsidRPr="006810E8">
        <w:rPr>
          <w:color w:val="70AD47" w:themeColor="accent6"/>
        </w:rPr>
        <w:t>s abrir una cuenta nueva de las ofrecidas por Practia, deberás solicitarlo por mail y te contactaremos para informarte los pasos a seguir.</w:t>
      </w:r>
    </w:p>
    <w:p w:rsidR="003D4BD2" w:rsidRPr="003D4BD2" w:rsidRDefault="003D4BD2" w:rsidP="003D4BD2">
      <w:pPr>
        <w:rPr>
          <w:color w:val="FF0000"/>
        </w:rPr>
      </w:pPr>
    </w:p>
    <w:p w:rsidR="003D4BD2" w:rsidRDefault="003D4BD2" w:rsidP="005D6C5A"/>
    <w:sectPr w:rsidR="003D4BD2" w:rsidSect="00EE50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82970"/>
    <w:multiLevelType w:val="hybridMultilevel"/>
    <w:tmpl w:val="F8B49D52"/>
    <w:lvl w:ilvl="0" w:tplc="F808F92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71116EB"/>
    <w:multiLevelType w:val="hybridMultilevel"/>
    <w:tmpl w:val="450C4152"/>
    <w:lvl w:ilvl="0" w:tplc="AABA523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E1B2013"/>
    <w:multiLevelType w:val="hybridMultilevel"/>
    <w:tmpl w:val="3A285E3C"/>
    <w:lvl w:ilvl="0" w:tplc="2C0A0001">
      <w:start w:val="1"/>
      <w:numFmt w:val="bullet"/>
      <w:lvlText w:val=""/>
      <w:lvlJc w:val="left"/>
      <w:pPr>
        <w:ind w:left="767" w:hanging="360"/>
      </w:pPr>
      <w:rPr>
        <w:rFonts w:ascii="Symbol" w:hAnsi="Symbol" w:hint="default"/>
      </w:rPr>
    </w:lvl>
    <w:lvl w:ilvl="1" w:tplc="2C0A0003" w:tentative="1">
      <w:start w:val="1"/>
      <w:numFmt w:val="bullet"/>
      <w:lvlText w:val="o"/>
      <w:lvlJc w:val="left"/>
      <w:pPr>
        <w:ind w:left="1487" w:hanging="360"/>
      </w:pPr>
      <w:rPr>
        <w:rFonts w:ascii="Courier New" w:hAnsi="Courier New" w:cs="Courier New" w:hint="default"/>
      </w:rPr>
    </w:lvl>
    <w:lvl w:ilvl="2" w:tplc="2C0A0005" w:tentative="1">
      <w:start w:val="1"/>
      <w:numFmt w:val="bullet"/>
      <w:lvlText w:val=""/>
      <w:lvlJc w:val="left"/>
      <w:pPr>
        <w:ind w:left="2207" w:hanging="360"/>
      </w:pPr>
      <w:rPr>
        <w:rFonts w:ascii="Wingdings" w:hAnsi="Wingdings" w:hint="default"/>
      </w:rPr>
    </w:lvl>
    <w:lvl w:ilvl="3" w:tplc="2C0A0001" w:tentative="1">
      <w:start w:val="1"/>
      <w:numFmt w:val="bullet"/>
      <w:lvlText w:val=""/>
      <w:lvlJc w:val="left"/>
      <w:pPr>
        <w:ind w:left="2927" w:hanging="360"/>
      </w:pPr>
      <w:rPr>
        <w:rFonts w:ascii="Symbol" w:hAnsi="Symbol" w:hint="default"/>
      </w:rPr>
    </w:lvl>
    <w:lvl w:ilvl="4" w:tplc="2C0A0003" w:tentative="1">
      <w:start w:val="1"/>
      <w:numFmt w:val="bullet"/>
      <w:lvlText w:val="o"/>
      <w:lvlJc w:val="left"/>
      <w:pPr>
        <w:ind w:left="3647" w:hanging="360"/>
      </w:pPr>
      <w:rPr>
        <w:rFonts w:ascii="Courier New" w:hAnsi="Courier New" w:cs="Courier New" w:hint="default"/>
      </w:rPr>
    </w:lvl>
    <w:lvl w:ilvl="5" w:tplc="2C0A0005" w:tentative="1">
      <w:start w:val="1"/>
      <w:numFmt w:val="bullet"/>
      <w:lvlText w:val=""/>
      <w:lvlJc w:val="left"/>
      <w:pPr>
        <w:ind w:left="4367" w:hanging="360"/>
      </w:pPr>
      <w:rPr>
        <w:rFonts w:ascii="Wingdings" w:hAnsi="Wingdings" w:hint="default"/>
      </w:rPr>
    </w:lvl>
    <w:lvl w:ilvl="6" w:tplc="2C0A0001" w:tentative="1">
      <w:start w:val="1"/>
      <w:numFmt w:val="bullet"/>
      <w:lvlText w:val=""/>
      <w:lvlJc w:val="left"/>
      <w:pPr>
        <w:ind w:left="5087" w:hanging="360"/>
      </w:pPr>
      <w:rPr>
        <w:rFonts w:ascii="Symbol" w:hAnsi="Symbol" w:hint="default"/>
      </w:rPr>
    </w:lvl>
    <w:lvl w:ilvl="7" w:tplc="2C0A0003" w:tentative="1">
      <w:start w:val="1"/>
      <w:numFmt w:val="bullet"/>
      <w:lvlText w:val="o"/>
      <w:lvlJc w:val="left"/>
      <w:pPr>
        <w:ind w:left="5807" w:hanging="360"/>
      </w:pPr>
      <w:rPr>
        <w:rFonts w:ascii="Courier New" w:hAnsi="Courier New" w:cs="Courier New" w:hint="default"/>
      </w:rPr>
    </w:lvl>
    <w:lvl w:ilvl="8" w:tplc="2C0A0005" w:tentative="1">
      <w:start w:val="1"/>
      <w:numFmt w:val="bullet"/>
      <w:lvlText w:val=""/>
      <w:lvlJc w:val="left"/>
      <w:pPr>
        <w:ind w:left="652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7C"/>
    <w:rsid w:val="00025A15"/>
    <w:rsid w:val="00035390"/>
    <w:rsid w:val="00091CC4"/>
    <w:rsid w:val="00106863"/>
    <w:rsid w:val="0010708A"/>
    <w:rsid w:val="00203AC6"/>
    <w:rsid w:val="00267771"/>
    <w:rsid w:val="00275F7C"/>
    <w:rsid w:val="002A25BB"/>
    <w:rsid w:val="002F4DBB"/>
    <w:rsid w:val="003D4BD2"/>
    <w:rsid w:val="00562D8E"/>
    <w:rsid w:val="005A4C8C"/>
    <w:rsid w:val="005D6C5A"/>
    <w:rsid w:val="00644328"/>
    <w:rsid w:val="006810E8"/>
    <w:rsid w:val="006C1717"/>
    <w:rsid w:val="00705CA1"/>
    <w:rsid w:val="00746482"/>
    <w:rsid w:val="007647AC"/>
    <w:rsid w:val="0076774B"/>
    <w:rsid w:val="00796A35"/>
    <w:rsid w:val="007B2CC9"/>
    <w:rsid w:val="008A2BB0"/>
    <w:rsid w:val="008D2A85"/>
    <w:rsid w:val="009B2E62"/>
    <w:rsid w:val="00A108F5"/>
    <w:rsid w:val="00BA0512"/>
    <w:rsid w:val="00BA5244"/>
    <w:rsid w:val="00BA7A77"/>
    <w:rsid w:val="00C22312"/>
    <w:rsid w:val="00C26FC3"/>
    <w:rsid w:val="00C560E8"/>
    <w:rsid w:val="00C870EE"/>
    <w:rsid w:val="00CA76F1"/>
    <w:rsid w:val="00CF0F4E"/>
    <w:rsid w:val="00D530C6"/>
    <w:rsid w:val="00E162E6"/>
    <w:rsid w:val="00E56B7C"/>
    <w:rsid w:val="00EA4216"/>
    <w:rsid w:val="00EE5067"/>
    <w:rsid w:val="00EF1D11"/>
    <w:rsid w:val="00F7266E"/>
    <w:rsid w:val="00F73E66"/>
    <w:rsid w:val="00FA13C8"/>
  </w:rsids>
  <m:mathPr>
    <m:mathFont m:val="Cambria Math"/>
    <m:brkBin m:val="before"/>
    <m:brkBinSub m:val="--"/>
    <m:smallFrac m:val="0"/>
    <m:dispDef/>
    <m:lMargin m:val="0"/>
    <m:rMargin m:val="0"/>
    <m:defJc m:val="centerGroup"/>
    <m:wrapIndent m:val="1440"/>
    <m:intLim m:val="subSup"/>
    <m:naryLim m:val="undOvr"/>
  </m:mathPr>
  <w:themeFontLang w:val="es-MX" w:eastAsia="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C49A"/>
  <w15:chartTrackingRefBased/>
  <w15:docId w15:val="{86AE46FF-2832-4F6D-869B-DBE29053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77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5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5F7C"/>
    <w:pPr>
      <w:ind w:left="720"/>
      <w:contextualSpacing/>
    </w:pPr>
  </w:style>
  <w:style w:type="character" w:customStyle="1" w:styleId="Ttulo1Car">
    <w:name w:val="Título 1 Car"/>
    <w:basedOn w:val="Fuentedeprrafopredeter"/>
    <w:link w:val="Ttulo1"/>
    <w:uiPriority w:val="9"/>
    <w:rsid w:val="0076774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6774B"/>
    <w:pPr>
      <w:outlineLvl w:val="9"/>
    </w:pPr>
    <w:rPr>
      <w:lang w:eastAsia="es-AR"/>
    </w:rPr>
  </w:style>
  <w:style w:type="paragraph" w:styleId="TDC1">
    <w:name w:val="toc 1"/>
    <w:basedOn w:val="Normal"/>
    <w:next w:val="Normal"/>
    <w:autoRedefine/>
    <w:uiPriority w:val="39"/>
    <w:semiHidden/>
    <w:unhideWhenUsed/>
    <w:rsid w:val="00BA7A77"/>
    <w:pPr>
      <w:spacing w:after="100"/>
    </w:pPr>
  </w:style>
  <w:style w:type="character" w:customStyle="1" w:styleId="Ttulo2Car">
    <w:name w:val="Título 2 Car"/>
    <w:basedOn w:val="Fuentedeprrafopredeter"/>
    <w:link w:val="Ttulo2"/>
    <w:uiPriority w:val="9"/>
    <w:rsid w:val="000353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033681">
      <w:bodyDiv w:val="1"/>
      <w:marLeft w:val="0"/>
      <w:marRight w:val="0"/>
      <w:marTop w:val="0"/>
      <w:marBottom w:val="0"/>
      <w:divBdr>
        <w:top w:val="none" w:sz="0" w:space="0" w:color="auto"/>
        <w:left w:val="none" w:sz="0" w:space="0" w:color="auto"/>
        <w:bottom w:val="none" w:sz="0" w:space="0" w:color="auto"/>
        <w:right w:val="none" w:sz="0" w:space="0" w:color="auto"/>
      </w:divBdr>
    </w:div>
    <w:div w:id="684014359">
      <w:bodyDiv w:val="1"/>
      <w:marLeft w:val="0"/>
      <w:marRight w:val="0"/>
      <w:marTop w:val="0"/>
      <w:marBottom w:val="0"/>
      <w:divBdr>
        <w:top w:val="none" w:sz="0" w:space="0" w:color="auto"/>
        <w:left w:val="none" w:sz="0" w:space="0" w:color="auto"/>
        <w:bottom w:val="none" w:sz="0" w:space="0" w:color="auto"/>
        <w:right w:val="none" w:sz="0" w:space="0" w:color="auto"/>
      </w:divBdr>
    </w:div>
    <w:div w:id="157693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22B42-A31B-4D36-8911-7D47A224C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597</Words>
  <Characters>3284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Giana</dc:creator>
  <cp:keywords/>
  <dc:description/>
  <cp:lastModifiedBy>Macarena Fernandez Urquiza</cp:lastModifiedBy>
  <cp:revision>4</cp:revision>
  <dcterms:created xsi:type="dcterms:W3CDTF">2019-03-29T20:03:00Z</dcterms:created>
  <dcterms:modified xsi:type="dcterms:W3CDTF">2019-03-29T21:04:00Z</dcterms:modified>
</cp:coreProperties>
</file>