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Siva Kumar</w:t>
      </w:r>
    </w:p>
    <w:p>
      <w:r>
        <w:rPr>
          <w:color w:val="444444"/>
          <w:sz w:val="24"/>
          <w:szCs w:val="24"/>
        </w:rPr>
        <w:t xml:space="preserve">Staff Full Stack Engineer — Backend Platforms &amp; AI-Assisted Engineering</w:t>
      </w:r>
    </w:p>
    <w:p>
      <w:pPr>
        <w:pBdr>
          <w:bottom w:val="single" w:color="999999" w:sz="6" w:space="4"/>
        </w:pBdr>
      </w:pPr>
      <w:r>
        <w:rPr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Notice period: Immediate  |  9 years of engineering experience  |  Based in Hyderabad, India (Remote)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Summary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Full stack engineer with 9 years designing and building backend services and the APIs/UIs on top of them, currently at Lead/Staff-equivalent scope owning TokenSight, an enterprise AI gateway, end to end at CloudAngles. I work in Python/FastAPI and TypeScript/Node.js day to day, with React on the frontend, and I've already built the kind of production data-handling discipline this role's security-adjacent work needs — including PII redaction (Presidio) before anything gets logged. I don't come from a dedicated cybersecurity engineering background, but I've operated with that same bar for data handling and access control on every system I've owned.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Backend &amp; APIs: Python, FastAPI, Node.js, Express.js, REST APIs, GraphQL, Microservices, WebSockets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AI-Assisted / Applied AI Engineering: LLM API integration, prompt engineering, AI gateway architecture, OpenTelemetry observability, Presidio PII redaction &amp; responsible-data handling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Frontend: React 18, TypeScript, Next.js, Redux Toolkit, Redux Saga, Webpack Module Federation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Data &amp; Infra: ClickHouse, Redis, PostgreSQL, MongoDB, MySQL, AWS, Docker, Kubernetes, CI/CD (GitHub Actions, Jenkins)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Security-adjacent: PII redaction (Presidio), PCI-DSS payment systems, access-control-aware integration design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Experience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Lead Full Stack Engineer — CloudAngles</w:t>
      </w:r>
      <w:r>
        <w:rPr>
          <w:i/>
          <w:iCs/>
          <w:color w:val="555555"/>
          <w:sz w:val="20"/>
          <w:szCs w:val="20"/>
        </w:rPr>
        <w:t xml:space="preserve">   Jul 2025 – Present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Own TokenSight end to end — an enterprise AI gateway for LLM token observability, cost optimization, and usage analytics — architected the backend on FastAPI and ClickHouse, with Redis for caching and rate limiting, and set the technical direction for the system myself.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data-handling into the platform from day one: Presidio redacts PII from every prompt/completion before it's logged, a pattern directly relevant to running a backend service that customers trust with sensitive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Instrumented every request with OpenTelemetry for full request-level traceability, and delivered a 60-70% cut in production LLM token costs through per-model, per-team cost visibility — shipping fast while raising the engineering bar, the way this role describes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the React/Next.js frontend for TokenSight's dashboards and mentored teammates on the gateway's architecture and cost-optimization tooling.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Senior Software Engineer — React &amp; Frontend — GlobalLogic</w:t>
      </w:r>
      <w:r>
        <w:rPr>
          <w:i/>
          <w:iCs/>
          <w:color w:val="555555"/>
          <w:sz w:val="20"/>
          <w:szCs w:val="20"/>
        </w:rPr>
        <w:t xml:space="preserve">   Jun 2023 – Jul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large-scale React/TypeScript applications with Redux Toolkit and Redux Saga; worked on microfrontend architecture using Webpack Module Federation.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MERN Stack Developer — Altimetrik</w:t>
      </w:r>
      <w:r>
        <w:rPr>
          <w:i/>
          <w:iCs/>
          <w:color w:val="555555"/>
          <w:sz w:val="20"/>
          <w:szCs w:val="20"/>
        </w:rPr>
        <w:t xml:space="preserve">   Jan 2021 – Jun 2023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fintech applications under PCI-DSS constraints, integrating Razorpay, Stripe, and PayU — secure API integration and access-control design in a regulated environment.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WebSocket-based real-time dashboards for transaction monitoring.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Earlier Roles (2018 – 2021)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React Developer, Infinite Computer Solutions (Oct 2020 – Dec 2021)  |  Senior React Developer, i2Nexus Technologies (Mar 2020 – Oct 2020)  |  MERN Stack Developer, Pegasystems (Jun 2019 – Feb 2020)  |  Frontend Developer — React &amp; Angular, Knowledge Lens (Aug 2018 – Jun 2019)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Education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B.Tech, Computer Science &amp; Engineering — Sree Krishnadevaraya University, 2011 – 2015</w:t>
      </w:r>
    </w:p>
    <w:p>
      <w:pPr>
        <w:pBdr>
          <w:bottom w:val="single" w:color="1F3864" w:sz="4" w:space="2"/>
        </w:pBdr>
        <w:spacing w:after="80" w:before="200"/>
      </w:pPr>
      <w:r>
        <w:rPr>
          <w:b/>
          <w:bCs/>
          <w:color w:val="1F3864"/>
          <w:sz w:val="24"/>
          <w:szCs w:val="24"/>
        </w:rPr>
        <w:t xml:space="preserve">Additional Information</w:t>
      </w:r>
    </w:p>
    <w:p>
      <w:pPr>
        <w:spacing w:after="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Current CTC: Open to discussion  |  Expected CTC: Open  |  Notice period: Immediate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Based in Hyderabad, India — available for this remote role, and comfortable overlapping with US working hours.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2026-09-12T02:10:57.273Z</dcterms:created>
  <dcterms:modified xsi:type="dcterms:W3CDTF">2026-09-12T02:10:57.273Z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