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Siva Kumar</w:t>
      </w:r>
    </w:p>
    <w:p>
      <w:r>
        <w:rPr>
          <w:color w:val="444444"/>
          <w:sz w:val="24"/>
          <w:szCs w:val="24"/>
        </w:rPr>
        <w:t xml:space="preserve">Forward Deployed Engineer — API &amp; AI Gateway Platforms</w:t>
      </w:r>
    </w:p>
    <w:p>
      <w:pPr>
        <w:pBdr>
          <w:bottom w:val="single" w:color="999999" w:sz="6" w:space="4"/>
        </w:pBdr>
      </w:pPr>
      <w:r>
        <w:rPr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Notice period: Immediate  |  9 years of engineering experience  |  Based in Hyderabad, India (open to relocation / remote for the right engagement)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Summary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Full stack engineer with 9 years building and running production platforms, including the last 14+ months owning TokenSight — an enterprise AI gateway that sits directly in front of LLM traffic, handling observability, cost governance, and PII redaction for every request. That's the same shape of problem Kong's AI/API Connectivity platform solves for its customers. I've spent my career embedded inside engineering orgs shipping the platform itself rather than in a formal customer-facing consulting role, so the delivery/professional-services side of this FDE role would be new territory for me — but the technical core (API/AI gateway architecture, Kubernetes, Docker, cloud infra, Python, CI/CD automation) is exactly what I do day to day.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API &amp; AI Gateway Platforms: AI gateway architecture, token cost &amp; latency optimization, request-level observability, OpenTelemetry, Presidio PII redaction, rate limiting &amp; caching (Redis)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Languages &amp; Backend: Python, FastAPI, Node.js, Express.js, REST APIs, GraphQL, Microservices, WebSockets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Cloud &amp; Automation: AWS, Docker, Docker Compose, Kubernetes, CI/CD (GitHub Actions, Jenkins), Git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Frontend: React 18, TypeScript, Next.js, Redux Toolkit, Webpack Module Federation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Data: ClickHouse, Redis, PostgreSQL, MongoDB, MySQL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Experience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Lead Full Stack Engineer — CloudAngles</w:t>
      </w:r>
      <w:r>
        <w:rPr>
          <w:i/>
          <w:iCs/>
          <w:color w:val="555555"/>
          <w:sz w:val="20"/>
          <w:szCs w:val="20"/>
        </w:rPr>
        <w:t xml:space="preserve">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Own TokenSight end to end — an enterprise AI gateway for LLM token observability, cost optimization, and usage analytics — architected on FastAPI and ClickHouse, with Redis for caching and rate limiting, the same connectivity-layer pattern Kong runs for API and AI traffic.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Instrumented every LLM request with OpenTelemetry so latency, failures, and behavior are traceable end to end — directly comparable to the observability and reference-architecture work this role asks for across customer implementations.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Integrated Presidio to redact PII from prompts/completions before logging, and drove a 60-70% reduction in production LLM token costs by exposing per-model, per-team cost breakdowns — governance and cost-optimization outcomes, delivered in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the React/Next.js frontend for TokenSight's dashboards and mentored teammates on the gateway's architecture.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Senior Software Engineer — React &amp; Frontend — GlobalLogic</w:t>
      </w:r>
      <w:r>
        <w:rPr>
          <w:i/>
          <w:iCs/>
          <w:color w:val="555555"/>
          <w:sz w:val="20"/>
          <w:szCs w:val="20"/>
        </w:rPr>
        <w:t xml:space="preserve">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large-scale React/TypeScript applications with Redux Toolkit and Redux Saga; worked on microfrontend architecture using Webpack Module Federation.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MERN Stack Developer — Altimetrik</w:t>
      </w:r>
      <w:r>
        <w:rPr>
          <w:i/>
          <w:iCs/>
          <w:color w:val="555555"/>
          <w:sz w:val="20"/>
          <w:szCs w:val="20"/>
        </w:rPr>
        <w:t xml:space="preserve">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fintech applications under PCI-DSS constraints integrating Razorpay, Stripe, and PayU — production experience with secure API integrations and access controls in a regulated, high-stakes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WebSocket-based real-time dashboards for transaction monitoring.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Earlier Roles (2018 – 2021)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React Developer, Infinite Computer Solutions (Oct 2020 – Dec 2021)  |  Senior React Developer, i2Nexus Technologies (Mar 2020 – Oct 2020)  |  MERN Stack Developer, Pegasystems (Jun 2019 – Feb 2020)  |  Frontend Developer — React &amp; Angular, Knowledge Lens (Aug 2018 – Jun 2019)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B.Tech, Computer Science &amp; Engineering — Sree Krishnadevaraya University, 2011 – 2015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Additional Information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Current CTC: Open to discussion  |  Expected CTC: Open  |  Notice period: Immediate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Based in Hyderabad, India. This role is listed in Phoenix, AZ — open to discussing relocation or remote arrangement.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2026-09-12T02:10:57.260Z</dcterms:created>
  <dcterms:modified xsi:type="dcterms:W3CDTF">2026-09-12T02:10:57.260Z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