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Siva Kumar</w:t>
      </w:r>
    </w:p>
    <w:p>
      <w:pPr>
        <w:spacing w:after="60"/>
      </w:pPr>
      <w:r>
        <w:rPr>
          <w:b/>
          <w:bCs/>
          <w:sz w:val="24"/>
          <w:szCs w:val="24"/>
        </w:rPr>
        <w:t xml:space="preserve">Lead Forward Deployed Engineer — AI / Full Stack</w:t>
      </w:r>
    </w:p>
    <w:p>
      <w:pPr>
        <w:spacing w:after="60"/>
      </w:pPr>
      <w:r>
        <w:rPr>
          <w:sz w:val="20"/>
          <w:szCs w:val="20"/>
        </w:rPr>
        <w:t xml:space="preserve">Hyderabad, India | +91 7799044392 | vshivakumar967@gmail.com | linkedin.com/in/sivakumarvakiti | github.com/sivavakitigit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Notice period: Immediate | 9 years of engineering experience | Based in Hyderabad, India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rPr>
          <w:sz w:val="21"/>
          <w:szCs w:val="21"/>
        </w:rPr>
        <w:t xml:space="preserve">Full stack engineer with 9 years of experience, including just over a year building and owning TokenSight, a production AI gateway at CloudAngles that started as exactly the kind of ambiguous, scoped-from-scratch problem a forward-deployed role lives in: figure out what the stakeholders actually need from LLM cost/observability tooling, build a working system fast, and prove it holds up in production. Fluent in Python and SQL, with hands-on experience integrating LLM APIs and prompt-engineering production features. Three years at Altimetrik were spent delivering under real regulatory constraints — PCI-DSS payment-gateway integrations (Razorpay, Stripe, PayU) — which is the closest thing I have to Mastercard's regulated, data-sensitive client environment. Honest gap: I haven't done formal client-embedded discovery or pre-sales PoC-scoping work — my scoping experience has been with internal engineering stakeholders, not external enterprise clients, so the explicit customer-facing, pre-code discovery motion in this role would be new ground for me, though the underlying skill of turning an ambiguous ask into a working prototype and a clear brief is one I use constantly.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AI/LLM: LLM API integration, prompt engineering, rapid prototyping of AI-driven features, agentic tool-calling patterns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Backend: Python, FastAPI, Node.js, SQL (PostgreSQL, ClickHouse), REST APIs, Microservices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Frontend (for PoC/demo UIs): React, Next.js, TypeScript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Regulated-industry delivery: PCI-DSS payment-gateway integrations (Razorpay, Stripe, PayU)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Cloud &amp; delivery: AWS, Docker, Kubernetes, CI/CD, Git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Communication: stakeholder scoping, mentoring, translating ambiguous requirements into working systems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Experience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Lead Full Stack Engineer — CloudAngles, Jul 2025 – Present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Took end-to-end ownership of TokenSight — scoped it from an ambiguous internal need ('we're losing track of LLM spend and don't trust our usage data') into a production AI gateway other teams now route their traffic through.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Validated the approach iteratively with stakeholders, instrumenting OpenTelemetry tracing and Presidio PII redaction once the core cost/observability hypothesis proved out.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Delivered a 60-70% reduction in production LLM token costs — a concrete, evidence-backed result from what started as a scoped prototype.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Built the React/Next.js dashboards stakeholders use to see the data themselves rather than take my word for it.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Senior Software Engineer — React &amp; Frontend — GlobalLogic, Jun 2023 – Jul 2025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Built large-scale React/TypeScript applications and worked on microfrontend architecture (Webpack Module Federation).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MERN Stack Developer — Altimetrik, Jan 2021 – Jun 2023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Delivered fintech features under PCI-DSS constraints, integrating payment gateways (Razorpay, Stripe, PayU) — production experience with the data-sensitivity and compliance posture Mastercard's clients operate under.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Built WebSocket-based real-time dashboards for transaction monitoring.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Earlier roles, 2018 – 2021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React Developer, Infinite Computer Solutions; Senior React Developer, i2Nexus Technologies; MERN Stack Developer, Pegasystems; Frontend Developer, Knowledge Lens.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40"/>
      </w:pPr>
      <w:r>
        <w:rPr>
          <w:sz w:val="21"/>
          <w:szCs w:val="21"/>
        </w:rPr>
        <w:t xml:space="preserve">B.Tech, Computer Science &amp; Engineering — Sree Krishnadevaraya University</w:t>
      </w:r>
    </w:p>
    <w:p>
      <w:pPr>
        <w:spacing w:after="200"/>
      </w:pPr>
      <w:r>
        <w:rPr>
          <w:sz w:val="21"/>
          <w:szCs w:val="21"/>
        </w:rPr>
        <w:t xml:space="preserve">2011 – 2015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Additional Information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Current CTC: Open to discussion | Expected CTC: Open | Notice period: Immediate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Open to relocating from Hyderabad to Pune for this role; immediate notice.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2026-10-09T02:19:07.968Z</dcterms:created>
  <dcterms:modified xsi:type="dcterms:W3CDTF">2026-10-09T02:19:07.968Z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