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</w:pPr>
      <w:r>
        <w:rPr>
          <w:i/>
          <w:iCs/>
          <w:sz w:val="22"/>
          <w:szCs w:val="22"/>
        </w:rPr>
        <w:t xml:space="preserve">Frontend Lead — React/TypeScript + Python APIs, AI-Assisted Engineering</w:t>
      </w:r>
    </w:p>
    <w:p>
      <w:pPr>
        <w:spacing w:after="120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2"/>
        <w:spacing w:after="80" w:before="240"/>
      </w:pPr>
      <w:r>
        <w:t xml:space="preserve">Summary</w:t>
      </w:r>
    </w:p>
    <w:p>
      <w:pPr>
        <w:spacing w:after="80"/>
      </w:pPr>
      <w:r>
        <w:t xml:space="preserve">Full stack engineer with 9 years of experience, most recently leading the frontend of TokenSight — React/Next.js dashboards and workflow UIs backed by a Python/FastAPI API layer, with OpenTelemetry powering the monitoring and incident-response signal the dashboards surface. That is close to what this role describes: modern React/TypeScript component work, backend-for-frontend API engineering in Python, and monitoring built into the product rather than bolted on. I build with AI-assisted workflows daily (LLM API integration, prompt engineering) though I have not specifically used GitHub Copilot or the MCP protocol — I would want to flag that rather than imply otherwise.</w:t>
      </w:r>
    </w:p>
    <w:p>
      <w:pPr>
        <w:pStyle w:val="Heading2"/>
        <w:spacing w:after="80" w:before="240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Frontend: </w:t>
      </w:r>
      <w:r>
        <w:t xml:space="preserve">React 18, TypeScript, Next.js, Redux Toolkit, Redux Saga, HTML5, CSS3/SCSS, Tailwind CSS</w:t>
      </w:r>
    </w:p>
    <w:p>
      <w:pPr>
        <w:spacing w:after="40"/>
      </w:pPr>
      <w:r>
        <w:rPr>
          <w:b/>
          <w:bCs/>
        </w:rPr>
        <w:t xml:space="preserve">Backend: </w:t>
      </w:r>
      <w:r>
        <w:t xml:space="preserve">Python, FastAPI, Node.js, Express.js, REST APIs, GraphQL, Microservices, WebSockets</w:t>
      </w:r>
    </w:p>
    <w:p>
      <w:pPr>
        <w:spacing w:after="40"/>
      </w:pPr>
      <w:r>
        <w:rPr>
          <w:b/>
          <w:bCs/>
        </w:rPr>
        <w:t xml:space="preserve">Data: </w:t>
      </w:r>
      <w:r>
        <w:t xml:space="preserve">ClickHouse, PostgreSQL, MongoDB, Redis, MySQL</w:t>
      </w:r>
    </w:p>
    <w:p>
      <w:pPr>
        <w:spacing w:after="40"/>
      </w:pPr>
      <w:r>
        <w:rPr>
          <w:b/>
          <w:bCs/>
        </w:rPr>
        <w:t xml:space="preserve">AI/LLM: </w:t>
      </w:r>
      <w:r>
        <w:t xml:space="preserve">LLM token observability, cost optimization and analytics, OpenTelemetry, Presidio (PII redaction), prompt engineering, LLM API integration</w:t>
      </w:r>
    </w:p>
    <w:p>
      <w:pPr>
        <w:spacing w:after="40"/>
      </w:pPr>
      <w:r>
        <w:rPr>
          <w:b/>
          <w:bCs/>
        </w:rPr>
        <w:t xml:space="preserve">Cloud &amp; delivery: </w:t>
      </w:r>
      <w:r>
        <w:t xml:space="preserve">Docker, Docker Compose, Kubernetes, CI/CD, GitHub Actions, Jenkins, AWS, Git</w:t>
      </w:r>
    </w:p>
    <w:p>
      <w:pPr>
        <w:spacing w:after="40"/>
      </w:pPr>
      <w:r>
        <w:rPr>
          <w:b/>
          <w:bCs/>
        </w:rPr>
        <w:t xml:space="preserve">Testing: </w:t>
      </w:r>
      <w:r>
        <w:t xml:space="preserve">Jest, React Testing Library, Cypress (80%+ coverage)</w:t>
      </w:r>
    </w:p>
    <w:p>
      <w:pPr>
        <w:pStyle w:val="Heading2"/>
        <w:spacing w:after="80" w:before="240"/>
      </w:pPr>
      <w:r>
        <w:t xml:space="preserve">Experience</w:t>
      </w:r>
    </w:p>
    <w:p>
      <w:pPr>
        <w:spacing w:after="40" w:before="100"/>
      </w:pPr>
      <w:r>
        <w:rPr>
          <w:b/>
          <w:bCs/>
        </w:rPr>
        <w:t xml:space="preserve">Lead Full Stack Engineer — CloudAngles</w:t>
      </w:r>
      <w:r>
        <w:rPr>
          <w:i/>
          <w:iCs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the React/Next.js dashboards and workflow UIs for TokenSight, an enterprise AI gateway, with Redux Toolkit managing complex table/filter/live-update state for engineering teams tracking LLM spend daily.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role-based, authenticated views over a FastAPI backend, tying dashboard permissions to team/usage scope.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Used OpenTelemetry to power the monitoring and incident-response signal surfaced directly in the product, rather than in a separate ops tool.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Combined backend and frontend cost-optimization work to cut production LLM token costs 60-70%.</w:t>
      </w:r>
    </w:p>
    <w:p>
      <w:pPr>
        <w:spacing w:after="40" w:before="100"/>
      </w:pPr>
      <w:r>
        <w:rPr>
          <w:b/>
          <w:bCs/>
        </w:rPr>
        <w:t xml:space="preserve">Senior Software Engineer — React &amp; Frontend — GlobalLogic</w:t>
      </w:r>
      <w:r>
        <w:rPr>
          <w:i/>
          <w:iCs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Worked on microfrontend architecture using Webpack Module Federation, splitting a large application into independently deployable, reusable pieces.</w:t>
      </w:r>
    </w:p>
    <w:p>
      <w:pPr>
        <w:spacing w:after="40" w:before="100"/>
      </w:pPr>
      <w:r>
        <w:rPr>
          <w:b/>
          <w:bCs/>
        </w:rPr>
        <w:t xml:space="preserve">MERN Stack Developer — Altimetrik</w:t>
      </w:r>
      <w:r>
        <w:rPr>
          <w:i/>
          <w:iCs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WebSocket-based real-time dashboards for transaction monitoring.</w:t>
      </w:r>
    </w:p>
    <w:p>
      <w:pPr>
        <w:spacing w:after="40" w:before="100"/>
      </w:pPr>
      <w:r>
        <w:rPr>
          <w:b/>
          <w:bCs/>
        </w:rPr>
        <w:t xml:space="preserve">Earlier roles</w:t>
      </w:r>
      <w:r>
        <w:rPr>
          <w:i/>
          <w:iCs/>
        </w:rPr>
        <w:t xml:space="preserve">    2018 – 2021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 Developer — React &amp; Angular, Knowledge Lens (Aug 2018 – Jun 2019).</w:t>
      </w:r>
    </w:p>
    <w:p>
      <w:pPr>
        <w:pStyle w:val="Heading2"/>
        <w:spacing w:after="80" w:before="240"/>
      </w:pPr>
      <w:r>
        <w:t xml:space="preserve">Education</w:t>
      </w:r>
    </w:p>
    <w:p>
      <w:pPr>
        <w:spacing w:after="80"/>
      </w:pPr>
      <w:r>
        <w:t xml:space="preserve">B.Tech, Computer Science &amp; Engineering — Sree Krishnadevaraya University, 2011 – 2015</w:t>
      </w:r>
    </w:p>
    <w:p>
      <w:pPr>
        <w:pStyle w:val="Heading2"/>
        <w:spacing w:after="80" w:before="240"/>
      </w:pPr>
      <w:r>
        <w:t xml:space="preserve">Additional Information</w:t>
      </w:r>
    </w:p>
    <w:p>
      <w:pPr>
        <w:spacing w:after="80"/>
      </w:pPr>
      <w:r>
        <w:t xml:space="preserve">Current CTC: Open to discussion  |  Expected CTC: Open  |  Notice period: Immediate. Based in Hyderabad, India — open to relocating to Bengaluru.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2026-09-22T02:29:30.004Z</dcterms:created>
  <dcterms:modified xsi:type="dcterms:W3CDTF">2026-09-22T02:29:30.004Z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