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Siva Kumar</w:t>
      </w:r>
    </w:p>
    <w:p>
      <w:r>
        <w:t>Hyderabad, India</w:t>
        <w:br/>
        <w:t>+91 7799044392</w:t>
        <w:br/>
        <w:t>vshivakumar967@gmail.com</w:t>
        <w:br/>
        <w:t>linkedin.com/in/sivakumarvakiti</w:t>
        <w:br/>
        <w:t>github.com/sivavakitigit</w:t>
      </w:r>
    </w:p>
    <w:p/>
    <w:p>
      <w:r>
        <w:t>Re: Lead AI Engineer — Inference Orchestration &amp; Observability — Razorpay</w:t>
      </w:r>
    </w:p>
    <w:p/>
    <w:p>
      <w:r>
        <w:t>I spent the last year building TokenSight, an AI gateway that sits in front of LLM calls and gives teams visibility into token cost, usage, and abuse — FastAPI and ClickHouse on the backend, OpenTelemetry for tracing, and it took production token spend down 60-70%. Reading the Lead AI Engineer posting, the inference orchestration layer you're describing — routing, fallbacks, cost tracking, A/B testing across model providers — is close enough to what I've already shipped that I wanted to apply directly rather than skip it.</w:t>
      </w:r>
    </w:p>
    <w:p>
      <w:r>
        <w:t>Before this I spent two years at Altimetrik on fintech products under PCI-DSS, integrating Razorpay, Stripe, and PayU and building the WebSocket dashboards that show live transaction status. So this isn't just LLM infra experience in a vacuum — I've built payment-adjacent systems before and know what "cost tracking has to be exact, not approximately right" means in a fintech context.</w:t>
      </w:r>
    </w:p>
    <w:p>
      <w:r>
        <w:t>I'm in Hyderabad, notice period is immediate, and I'd be glad to walk through how TokenSight's routing and cost-attribution logic works if that's useful before a call. Happy to relocate to Bengaluru or discuss remote arrangements.</w:t>
      </w:r>
    </w:p>
    <w:p/>
    <w:p>
      <w:r>
        <w:t>Siva Kumar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