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Siva Kumar</w:t>
      </w:r>
    </w:p>
    <w:p>
      <w:r>
        <w:t>Hyderabad, India</w:t>
        <w:br/>
        <w:t>+91 7799044392</w:t>
        <w:br/>
        <w:t>vshivakumar967@gmail.com</w:t>
        <w:br/>
        <w:t>linkedin.com/in/sivakumarvakiti</w:t>
        <w:br/>
        <w:t>github.com/sivavakitigit</w:t>
      </w:r>
    </w:p>
    <w:p/>
    <w:p>
      <w:r>
        <w:t>Re: Founding AI Engineer — Six Degrees Consulting</w:t>
      </w:r>
    </w:p>
    <w:p/>
    <w:p>
      <w:r>
        <w:t>I took complete end-to-end ownership of TokenSight at CloudAngles — nobody else was on it, so every decision about the FastAPI backend, the ClickHouse schema, and the tradeoffs around cost versus latency was mine to make. That's closer to a founding-engineer working style than a typical team role, which is part of why the posting caught my attention.</w:t>
      </w:r>
    </w:p>
    <w:p>
      <w:r>
        <w:t>I should be upfront that I haven't worked directly with vLLM or inference-serving frameworks — my LLM systems experience is on the gateway/observability side (routing, cost tracking, tracing) rather than serving models myself. If that's a hard requirement this may not be the right fit, but if the inference-systems piece is something I'd pick up alongside a team, I'd like to talk.</w:t>
      </w:r>
    </w:p>
    <w:p>
      <w:r>
        <w:t>Based in Hyderabad, open to Bengaluru/Delhi/Gurgaon or remote, notice period immediate.</w:t>
      </w:r>
    </w:p>
    <w:p/>
    <w:p>
      <w:r>
        <w:t>Siva Kumar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