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Siva Kumar</w:t>
      </w:r>
    </w:p>
    <w:p>
      <w:pPr>
        <w:spacing w:after="80"/>
      </w:pPr>
      <w:r>
        <w:rPr>
          <w:i/>
          <w:iCs/>
          <w:color w:val="444444"/>
          <w:sz w:val="22"/>
          <w:szCs w:val="22"/>
        </w:rPr>
        <w:t xml:space="preserve">Frontend Engineer — React/TypeScript, Data-Heavy Applications &amp; AI-Assisted UX</w:t>
      </w:r>
    </w:p>
    <w:p>
      <w:pPr>
        <w:spacing w:after="40"/>
      </w:pPr>
      <w:r>
        <w:rPr>
          <w:sz w:val="18"/>
          <w:szCs w:val="18"/>
        </w:rPr>
        <w:t xml:space="preserve">Hyderabad, India  |  +91 7799044392  |  vshivakumar967@gmail.com  |  linkedin.com/in/sivakumarvakiti  |  github.com/sivavakitigit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Frontend engineer with 9 years of React/TypeScript experience, including a year and a half building the interface layer for an AI gateway. I built the React/Next.js dashboards for TokenSight — an LLM observability platform — end to end: usage-trend visualizations, cost-breakdown tables, and anomaly views, wired to a FastAPI backend over REST APIs, with state management (Redux Toolkit) handling tables, filters, and live updates across the app.</w:t>
      </w:r>
    </w:p>
    <w:p>
      <w:pPr>
        <w:spacing w:after="120"/>
      </w:pPr>
      <w:r>
        <w:rPr>
          <w:sz w:val="20"/>
          <w:szCs w:val="20"/>
        </w:rPr>
        <w:t xml:space="preserve">That's close to what this role asks for: a data-heavy application that has to stay fast and trustworthy, with interfaces for AI-assisted workflows layered on top. I haven't worked in underwriting or insurtech specifically, but building clear UI on top of complex, high-volume data and AI-driven signals is what I've been doing daily at CloudAngles.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 18, TypeScript, Next.js, Redux Toolkit, Redux Saga, React Query, HTML5, CSS3/SCSS, Tailwind CSS, WCAG 2.1 accessibility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State &amp; data-heavy UI: </w:t>
      </w:r>
      <w:r>
        <w:rPr>
          <w:sz w:val="20"/>
          <w:szCs w:val="20"/>
        </w:rPr>
        <w:t xml:space="preserve">Complex table/filter state, real-time dashboards, AI-driven UX (prompt-cost signals surfaced to users), REST API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(for context/collab): </w:t>
      </w:r>
      <w:r>
        <w:rPr>
          <w:sz w:val="20"/>
          <w:szCs w:val="20"/>
        </w:rPr>
        <w:t xml:space="preserve">Python, FastAPI, Node.js, Express.js, REST APIs, GraphQL, WebSockets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ClickHouse, Redis, PostgreSQL, MongoDB, MySQL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delivery: </w:t>
      </w:r>
      <w:r>
        <w:rPr>
          <w:sz w:val="20"/>
          <w:szCs w:val="20"/>
        </w:rPr>
        <w:t xml:space="preserve">Docker, Docker Compose, Kubernetes, CI/CD, GitHub Actions, Jenkins, AWS, Git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Testing: </w:t>
      </w:r>
      <w:r>
        <w:rPr>
          <w:sz w:val="20"/>
          <w:szCs w:val="20"/>
        </w:rPr>
        <w:t xml:space="preserve">Jest, React Testing Library, Cypress (80%+ coverage)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i/>
          <w:iCs/>
          <w:color w:val="555555"/>
          <w:sz w:val="19"/>
          <w:szCs w:val="19"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 the React/Next.js frontend for TokenSight, an LLM observability platform, end to end — usage-trend charts, per-model/per-team cost tables, and anomaly views built on live data from a FastAPI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Manage complex application state (filters, drill-downs, live-updating tables) with Redux Toolkit across a dashboard used daily by engineering teams to track and act on LLM spend.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AI-assisted UX directly into the product: the UI surfaces prompt-cost signals and flags inefficient patterns to users, rather than just displaying raw numbers — a pattern close to "interfaces for AI-assisted workflows."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Diagnosed and fixed frontend performance issues on a data-heavy dashboard as usage scaled, and instrumented the app with OpenTelemetry so latency and failures are visible end to 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That work, combined with backend cost-optimization changes, cut production LLM token costs 60-70%.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i/>
          <w:iCs/>
          <w:color w:val="555555"/>
          <w:sz w:val="19"/>
          <w:szCs w:val="19"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Worked on microfrontend architecture using Webpack Module Federation, splitting a large application into independently deployable, reusable pieces — with an emphasis on reusable components and code review discipline.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i/>
          <w:iCs/>
          <w:color w:val="555555"/>
          <w:sz w:val="19"/>
          <w:szCs w:val="19"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WebSocket-based real-time dashboards for transaction monitoring — real-time, high-volume data rendered clearly under production load.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Earlier roles</w:t>
      </w:r>
      <w:r>
        <w:rPr>
          <w:i/>
          <w:iCs/>
          <w:color w:val="555555"/>
          <w:sz w:val="19"/>
          <w:szCs w:val="19"/>
        </w:rPr>
        <w:t xml:space="preserve">    2018 –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120"/>
      </w:pPr>
      <w:r>
        <w:rPr>
          <w:sz w:val="20"/>
          <w:szCs w:val="20"/>
        </w:rPr>
        <w:t xml:space="preserve">B.Tech, Computer Science &amp; Engineering — Sree Krishnadevaraya University, 2011 – 2015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Additional Information</w:t>
      </w:r>
    </w:p>
    <w:p>
      <w:pPr>
        <w:spacing w:after="120"/>
      </w:pPr>
      <w:r>
        <w:rPr>
          <w:sz w:val="20"/>
          <w:szCs w:val="20"/>
        </w:rPr>
        <w:t xml:space="preserve">Current CTC: Open to discussion  |  Expected CTC: Open  |  Notice period: Immediate</w:t>
      </w:r>
    </w:p>
    <w:p>
      <w:pPr>
        <w:spacing w:after="120"/>
      </w:pPr>
      <w:r>
        <w:rPr>
          <w:sz w:val="20"/>
          <w:szCs w:val="20"/>
        </w:rPr>
        <w:t xml:space="preserve">Based in Hyderabad, India — this is a US remote role; open to discussing time-zone overlap and remote-from-India logistics.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2026-09-17T02:10:13.943Z</dcterms:created>
  <dcterms:modified xsi:type="dcterms:W3CDTF">2026-09-17T02:10:13.944Z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