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1"/>
          <w:szCs w:val="21"/>
        </w:rPr>
        <w:t xml:space="preserve">Hi,</w:t>
      </w:r>
    </w:p>
    <w:p>
      <w:r>
        <w:rPr>
          <w:sz w:val="21"/>
          <w:szCs w:val="21"/>
        </w:rPr>
        <w:t xml:space="preserve">I'm reaching out about the Lead Engineer role on DEMECAN's telemedicine platform. Upfront, the honest issue: the "(m/w/d)" tag and the German-market context make me think this role expects working German, and I don't speak German — my working language is English. I'd want to confirm whether the role can run in English day to day before either of us spends more time on this; if fluent German is a hard requirement, I'm not the right fit right now.</w:t>
      </w:r>
    </w:p>
    <w:p>
      <w:r>
        <w:rPr>
          <w:sz w:val="21"/>
          <w:szCs w:val="21"/>
        </w:rPr>
        <w:t xml:space="preserve">If English works, the platform-engineering scope is close to what I do. At CloudAngles I own TokenSight, an AI gateway, end to end: FastAPI and ClickHouse for the backend, Redis for caching, OpenTelemetry tracing every LLM call, and Presidio redacting PII before anything is logged, plus the React/Next.js frontend on top. That's real ownership of a platform handling sensitive, high-volume data — similar stakes to what a telemedicine platform carries. Earlier, at Altimetrik, I built fintech applications under PCI-DSS and WebSocket-based real-time monitoring dashboards, so I have direct experience with regulated, sensitive-data systems, even if not healthcare specifically.</w:t>
      </w:r>
    </w:p>
    <w:p>
      <w:r>
        <w:rPr>
          <w:sz w:val="21"/>
          <w:szCs w:val="21"/>
        </w:rPr>
        <w:t xml:space="preserve">I'm on immediate notice and open to relocating to Berlin. As an Indian national I'd also need visa sponsorship — the EU Blue Card is the standard route — which I'd want to confirm is workable. But the German-language question is the one I'd want answered first, before anything else.</w:t>
      </w:r>
    </w:p>
    <w:p>
      <w:r>
        <w:rPr>
          <w:sz w:val="21"/>
          <w:szCs w:val="21"/>
        </w:rPr>
        <w:t xml:space="preserve">Thanks for considering my application — let me know if this can be done in English.</w:t>
      </w:r>
    </w:p>
    <w:p>
      <w:r>
        <w:rPr>
          <w:sz w:val="21"/>
          <w:szCs w:val="21"/>
        </w:rPr>
        <w:t xml:space="preserve">Siva Kumar</w:t>
      </w:r>
    </w:p>
    <w:p>
      <w:r>
        <w:rPr>
          <w:sz w:val="21"/>
          <w:szCs w:val="21"/>
        </w:rPr>
        <w:t xml:space="preserve">+91 7799044392  |  vshivakumar967@gmail.com</w:t>
      </w: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2026-09-16T02:27:59.077Z</dcterms:created>
  <dcterms:modified xsi:type="dcterms:W3CDTF">2026-09-16T02:27:59.077Z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