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jc w:val="center"/>
      </w:pPr>
      <w:r>
        <w:rPr>
          <w:b/>
          <w:bCs/>
          <w:sz w:val="22"/>
          <w:szCs w:val="22"/>
        </w:rPr>
        <w:t xml:space="preserve">Web Front-End Developer — Agentic AI Applications &amp; User Experience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Notice period: Immediate  |  9 years of engineering experience  |  Based in Hyderabad, India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Summary</w:t>
      </w:r>
    </w:p>
    <w:p>
      <w:pPr>
        <w:spacing w:after="80"/>
      </w:pPr>
      <w:r>
        <w:rPr>
          <w:sz w:val="20"/>
          <w:szCs w:val="20"/>
        </w:rPr>
        <w:t xml:space="preserve">Front-end engineer with 9 years of React/TypeScript experience, including a year and a half building the user-facing side of an AI gateway. I built the React/Next.js dashboards for TokenSight — an LLM observability platform — end to end: usage-trend visualizations, cost-breakdown views, and anomaly displays, wired to a FastAPI backend over REST APIs, with Redux Toolkit managing state across the app. That's the same shape of work this role describes: front-end interfaces for an agentic AI application, prompt-engineering context built into the UX, and real-time data rendered clearly. I haven't used Storybook or Zustand specifically — Redux Toolkit and Redux Saga are the state-management and componentization tools I've actually shipped with — but reusable component design, real-time API integration, and interactive data visualization are things I do daily.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Frontend &amp; AI UX: React 18, TypeScript, Next.js, Redux Toolkit, Redux Saga, prompt engineering, AI-driven dashboard design, interactive data visualization (usage trends, cost breakdowns, anomaly views)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Component architecture: Reusable component design, Webpack Module Federation, Single-SPA, Monorepo/Nx, HTML5, CSS3/SCSS,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Backend integration: Python, FastAPI, Node.js, Express.js, REST APIs, GraphQL, WebSockets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Data: ClickHouse, Redis, PostgreSQL, MongoDB,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Cloud &amp; delivery: Docker, Docker Compose, Kubernetes, CI/CD, GitHub Actions, Jenkins, AWS,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Quality &amp; accessibility: Jest, React Testing Library, Cypress (80%+ coverage), WCAG 2.1 Accessibility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Lead Full Stack Engineer — CloudAngles</w:t>
      </w:r>
      <w:r>
        <w:rPr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the React/Next.js front end for TokenSight, an LLM observability platform, end to end — usage-trend charts, per-model/per-team cost breakdowns, and anomaly views — consuming live data from a FastAPI backend over REST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Used Redux Toolkit for application state across the dashboard, with prompt-engineering signals (flagging inefficient prompt patterns) driving what the UI surfaces to users — an AI-driven UX pattern baked into the product.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Instrumented every LLM request with OpenTelemetry so the dashboard could show real-time behavior, latency, and failures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a 60-70% reduction in production LLM token costs by exposing per-model, per-team cost breakdowns in the UI and flagging inefficient prompt patterns.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Presidio-based PII redaction into the pipeline feeding the dashboards, and mentored teammates on the front end and prompt-cost tooling.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microfrontend architecture using Webpack Module Federation, splitting a large application into independently deployable, reusable pieces.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MERN Stack Developer — Altimetrik</w:t>
      </w:r>
      <w:r>
        <w:rPr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WebSocket-based real-time dashboards for transaction monitoring — real-time data rendering under production load.</w:t>
      </w:r>
    </w:p>
    <w:p>
      <w:pPr>
        <w:spacing w:after="80"/>
      </w:pPr>
      <w:r>
        <w:rPr>
          <w:sz w:val="20"/>
          <w:szCs w:val="20"/>
        </w:rPr>
        <w:t xml:space="preserve">Earlier roles   2018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Frontend Developer — React &amp; Angular, Knowledge Lens (Aug 2018 – Jun 2019).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B.Tech, Computer Science &amp; Engineering — Sree Krishnadevaraya University</w:t>
      </w:r>
    </w:p>
    <w:p>
      <w:pPr>
        <w:spacing w:after="80"/>
      </w:pPr>
      <w:r>
        <w:rPr>
          <w:sz w:val="20"/>
          <w:szCs w:val="20"/>
        </w:rPr>
        <w:t xml:space="preserve">2011 – 2015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spacing w:after="80"/>
      </w:pPr>
      <w:r>
        <w:rPr>
          <w:sz w:val="20"/>
          <w:szCs w:val="20"/>
        </w:rPr>
        <w:t xml:space="preserve">Current CTC: Open to discussion | Expected CTC: Open | Notice period: Immediate</w:t>
      </w:r>
    </w:p>
    <w:p>
      <w:pPr>
        <w:spacing w:after="80"/>
      </w:pPr>
      <w:r>
        <w:rPr>
          <w:sz w:val="20"/>
          <w:szCs w:val="20"/>
        </w:rPr>
        <w:t xml:space="preserve">Based in Hyderabad, India — open to relocating for this hybrid Morrisville, NC role; would want to confirm relocation/visa sponsorship support.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2026-09-16T02:29:09.238Z</dcterms:created>
  <dcterms:modified xsi:type="dcterms:W3CDTF">2026-09-16T02:29:09.238Z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