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Boletín 0</w:t>
      </w:r>
    </w:p>
    <w:p>
      <w:pPr>
        <w:pStyle w:val="SubtitleX"/>
      </w:pPr>
      <w:r>
        <w:t xml:space="preserve">Guía del curso, uso de la IA y sistema de evaluación  ·  Lectura previa  ·  Prácticas Continuas (Máster en Ingeniería del Software)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Este documento explica cómo funciona la asignatura, qué se espera de ti en cada sesión y —muy importante— cómo se evalúa un trabajo en el que puedes (y debes) usar herramientas de IA. Léelo antes del Boletín 1 y vuelve a él cada vez que dudes sobre qué se está puntuando.</w:t>
            </w:r>
          </w:p>
        </w:tc>
      </w:tr>
    </w:tbl>
    <w:p>
      <w:pPr>
        <w:pStyle w:val="Heading1"/>
      </w:pPr>
      <w:r>
        <w:t xml:space="preserve">1. La idea del curso</w:t>
      </w:r>
    </w:p>
    <w:p>
      <w:pPr>
        <w:spacing w:after="60" w:before="60"/>
      </w:pPr>
      <w:r>
        <w:t xml:space="preserve">A lo largo de siete sesiones construirás, de forma incremental, una </w:t>
      </w:r>
      <w:r>
        <w:rPr>
          <w:b/>
          <w:bCs/>
        </w:rPr>
        <w:t xml:space="preserve">API REST en Java (Spring Boot)</w:t>
      </w:r>
      <w:r>
        <w:t xml:space="preserve"> gestionada con Maven, contenerizada con Docker, validada por un pipeline de CI/CD en GitHub Actions y desplegada automáticamente con Ansible.</w:t>
      </w:r>
    </w:p>
    <w:p>
      <w:pPr>
        <w:spacing w:after="60" w:before="60"/>
      </w:pPr>
      <w:r>
        <w:t xml:space="preserve">La entrega de TODO el curso es </w:t>
      </w:r>
      <w:r>
        <w:rPr>
          <w:b/>
          <w:bCs/>
        </w:rPr>
        <w:t xml:space="preserve">UN único repositorio de GitHub</w:t>
      </w:r>
      <w:r>
        <w:t xml:space="preserve"> que crece sesión a sesión. No se entregan zips ni proyectos sueltos: el repositorio </w:t>
      </w:r>
      <w:r>
        <w:rPr>
          <w:i/>
          <w:iCs/>
        </w:rPr>
        <w:t xml:space="preserve">es</w:t>
      </w:r>
      <w:r>
        <w:t xml:space="preserve"> la memoria de prácticas.</w:t>
      </w:r>
    </w:p>
    <w:p>
      <w:pPr>
        <w:spacing w:after="60" w:before="60"/>
      </w:pPr>
      <w:r>
        <w:rPr>
          <w:b/>
          <w:bCs/>
        </w:rPr>
        <w:t xml:space="preserve">No se evalúa que escribas Java a mano.</w:t>
      </w:r>
      <w:r>
        <w:t xml:space="preserve"> Se evalúa que domines las tecnologías que rodean a ese código: Git, GitHub, Maven, Docker, CI/CD, seguridad de la cadena de suministro y despliegue.</w:t>
      </w:r>
    </w:p>
    <w:p>
      <w:pPr>
        <w:pStyle w:val="Heading1"/>
      </w:pPr>
      <w:r>
        <w:t xml:space="preserve">2. Política de uso de IA</w:t>
      </w:r>
    </w:p>
    <w:p>
      <w:pPr>
        <w:spacing w:after="60" w:before="60"/>
      </w:pPr>
      <w:r>
        <w:t xml:space="preserve">El uso de asistentes de IA (ChatGPT, Claude, Copilot, Gemini…) está </w:t>
      </w:r>
      <w:r>
        <w:rPr>
          <w:b/>
          <w:bCs/>
        </w:rPr>
        <w:t xml:space="preserve">permitido y recomendado</w:t>
      </w:r>
      <w:r>
        <w:t xml:space="preserve"> para generar el código de la aplicación, redactar tests, escribir YAML o depurar errores. Es exactamente lo que harás en la industria.</w:t>
      </w:r>
    </w:p>
    <w:p>
      <w:pPr>
        <w:spacing w:after="60" w:before="60"/>
      </w:pPr>
      <w:r>
        <w:t xml:space="preserve">Ahora bien: si cualquiera puede pedirle a un modelo un </w:t>
      </w:r>
      <w:r>
        <w:rPr>
          <w:rFonts w:ascii="Consolas" w:cs="Consolas" w:eastAsia="Consolas" w:hAnsi="Consolas"/>
          <w:sz w:val="20"/>
          <w:szCs w:val="20"/>
        </w:rPr>
        <w:t xml:space="preserve">ci.yml</w:t>
      </w:r>
      <w:r>
        <w:t xml:space="preserve"> impecable, el archivo por sí solo ya no demuestra nada. Por eso el curso evalúa </w:t>
      </w:r>
      <w:r>
        <w:rPr>
          <w:b/>
          <w:bCs/>
        </w:rPr>
        <w:t xml:space="preserve">tres cosas que la IA no puede entregar por ti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El proceso</w:t>
      </w:r>
      <w:r>
        <w:t xml:space="preserve">: tu historial de commits, tus Pull Requests, tus ejecuciones de Actions con sus fallos y sus arreglos.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El criterio</w:t>
      </w:r>
      <w:r>
        <w:t xml:space="preserve">: qué te propuso la IA, qué estaba mal o no encajaba en tu proyecto, y cómo lo corregiste.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 explicación</w:t>
      </w:r>
      <w:r>
        <w:t xml:space="preserve">: si no sabes defender una línea de tu repositorio, esa línea no puntúa.</w:t>
      </w:r>
    </w:p>
    <w:p>
      <w:pPr>
        <w:pStyle w:val="Heading2"/>
      </w:pPr>
      <w:r>
        <w:t xml:space="preserve">2.1 El diario de IA (obligatorio)</w:t>
      </w:r>
    </w:p>
    <w:p>
      <w:pPr>
        <w:spacing w:after="60" w:before="60"/>
      </w:pPr>
      <w:r>
        <w:t xml:space="preserve">En cada sesión debes actualizar el archivo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del repositorio con al menos </w:t>
      </w:r>
      <w:r>
        <w:rPr>
          <w:b/>
          <w:bCs/>
        </w:rPr>
        <w:t xml:space="preserve">dos entradas</w:t>
      </w:r>
      <w:r>
        <w:t xml:space="preserve">. No es un trámite: es el 10 % de la nota de cada boletín y la base de las preguntas del checkpoint.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## Sesión 3 — Docker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### Entrada 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**Qué necesitaba:** un Dockerfile multi-stage para un proyecto Maven + Spring Boot.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**Qué le pedí:** "Dame un Dockerfile multi-stage para Spring Boot 3 con Java 21..."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**Qué me devolvió:** dos etapas, build con maven:3.9 y runtime con eclipse-temurin:21-jre.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**Qué estaba MAL o no aplicaba:** copiaba todo el proyecto antes de resolver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dependencias, así que cualquier cambio en el código invalidaba la caché de capas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y la build tardaba 4 min en vez de 20 s. Además ejecutaba como root.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**Cómo lo corregí:** moví COPY pom.xml + mvn dependency:go-offline por delante de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COPY src, y añadí un usuario 'app' sin privilegios con USER app.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**Qué he aprendido:** el orden de las instrucciones de un Dockerfile es una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decisión de rendimiento, no de estilo.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Una entrada del tipo </w:t>
            </w:r>
            <w:r>
              <w:rPr>
                <w:i/>
                <w:iCs/>
              </w:rPr>
              <w:t xml:space="preserve">"le pedí el Dockerfile y funcionó"</w:t>
            </w:r>
            <w:r>
              <w:t xml:space="preserve"> vale cero. Lo que se puntúa es el apartado </w:t>
            </w:r>
            <w:r>
              <w:rPr>
                <w:b/>
                <w:bCs/>
              </w:rPr>
              <w:t xml:space="preserve">qué estaba mal</w:t>
            </w:r>
            <w:r>
              <w:t xml:space="preserve"> y la corrección. Si de verdad no falló nada, explica qué comprobaste para asegurarte de ello.</w:t>
            </w:r>
          </w:p>
        </w:tc>
      </w:tr>
    </w:tbl>
    <w:p>
      <w:pPr>
        <w:pStyle w:val="Heading2"/>
      </w:pPr>
      <w:r>
        <w:t xml:space="preserve">2.2 Checkpoint de sesión</w:t>
      </w:r>
    </w:p>
    <w:p>
      <w:pPr>
        <w:spacing w:after="60" w:before="60"/>
      </w:pPr>
      <w:r>
        <w:t xml:space="preserve">Al final de cada boletín hay una </w:t>
      </w:r>
      <w:r>
        <w:rPr>
          <w:b/>
          <w:bCs/>
        </w:rPr>
        <w:t xml:space="preserve">defensa breve (5–10 minutos)</w:t>
      </w:r>
      <w:r>
        <w:t xml:space="preserve">. Se te pedirá abrir tu repositorio y responder a tres preguntas del tipo: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"Enséñame dónde está X y explícame por qué lo pusiste ahí."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"¿Qué pasaría si borro esta línea?"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"Este error del log, ¿de dónde viene?"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rPr>
                <w:b/>
                <w:bCs/>
              </w:rPr>
              <w:t xml:space="preserve">Criterio de veto</w:t>
            </w:r>
            <w:r>
              <w:t xml:space="preserve">: el código o la configuración que el alumno no sepa explicar no se puntúa, aunque funcione perfectamente. Esto se aplica a todos los boletines.</w:t>
            </w:r>
          </w:p>
        </w:tc>
      </w:tr>
    </w:tbl>
    <w:p>
      <w:pPr>
        <w:pStyle w:val="Heading1"/>
      </w:pPr>
      <w:r>
        <w:t xml:space="preserve">3. Estructura de cada sesión (4 horas)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1900"/>
        <w:gridCol w:w="1400"/>
        <w:gridCol w:w="6060"/>
      </w:tblGrid>
      <w:tr>
        <w:trPr>
          <w:tblHeader/>
        </w:trPr>
        <w:tc>
          <w:tcPr>
            <w:tcW w:type="dxa" w:w="19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Bloque</w:t>
            </w:r>
          </w:p>
        </w:tc>
        <w:tc>
          <w:tcPr>
            <w:tcW w:type="dxa" w:w="1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60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Núcleo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h 30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Obligatorio. Cubre los objetivos de la sesión y da hasta el 10 sobre 10.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Ampliación</w:t>
            </w:r>
          </w:p>
        </w:tc>
        <w:tc>
          <w:tcPr>
            <w:tcW w:type="dxa" w:w="14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 h</w:t>
            </w:r>
          </w:p>
        </w:tc>
        <w:tc>
          <w:tcPr>
            <w:tcW w:type="dxa" w:w="60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Opcional. Suma hasta </w:t>
            </w:r>
            <w:r>
              <w:rPr>
                <w:b/>
                <w:bCs/>
              </w:rPr>
              <w:t xml:space="preserve">+1,5 puntos</w:t>
            </w:r>
            <w:r>
              <w:t xml:space="preserve"> de bonus sobre la nota del boletín (máximo final: 10).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Cierre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min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Reto de depuración,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AI_LOG.md</w:t>
            </w:r>
            <w:r>
              <w:t xml:space="preserve">, README y checkpoint.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Cada boletín incluye además un </w:t>
      </w:r>
      <w:r>
        <w:rPr>
          <w:b/>
          <w:bCs/>
        </w:rPr>
        <w:t xml:space="preserve">reto de depuración</w:t>
      </w:r>
      <w:r>
        <w:t xml:space="preserve">: algo que está roto a propósito y que debes arreglar explicando la causa. Aquí la IA ayuda poco, porque la información está en </w:t>
      </w:r>
      <w:r>
        <w:rPr>
          <w:i/>
          <w:iCs/>
        </w:rPr>
        <w:t xml:space="preserve">tus</w:t>
      </w:r>
      <w:r>
        <w:t xml:space="preserve"> logs y no en el prompt.</w:t>
      </w:r>
    </w:p>
    <w:p>
      <w:pPr>
        <w:pStyle w:val="Heading1"/>
      </w:pPr>
      <w:r>
        <w:t xml:space="preserve">4. El repositorio al final del curso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tareas-api/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.devcontainer/devcontainer.json      # B3 (ampliación)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.github/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ISSUE_TEMPLATE/                  # B2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PULL_REQUEST_TEMPLATE.md         # B2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CODEOWNERS                       # B2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dependabot.yml                   # B6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workflows/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ci.yml                       # B4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release.yml                  # B5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deploy.yml                   # B7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ai-review.yml                # B4 (ampliación)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└── build-and-test.yml           # B6 (reusable workflow)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deploy/                              # B7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inventory.ini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deploy.yml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roles/api/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group_vars/servidores/vault.yml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docs/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AI_LOG.md                        # todas las sesiones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adr/                             # B6 (ampliación)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src/main/resources/db/migration/     # B3 (Flyway)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Dockerfile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.dockerignore  .gitignore  .gitattributes  .editorconfig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pom.xml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pStyle w:val="Heading1"/>
      </w:pPr>
      <w:r>
        <w:t xml:space="preserve">5. Criterios transversales</w:t>
      </w:r>
    </w:p>
    <w:p>
      <w:pPr>
        <w:spacing w:after="60" w:before="60"/>
      </w:pPr>
      <w:r>
        <w:t xml:space="preserve">Además de la rúbrica específica de cada boletín, estos criterios se aplican siempre: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 transversal</w:t>
            </w:r>
          </w:p>
        </w:tc>
        <w:tc>
          <w:tcPr>
            <w:tcW w:type="dxa" w:w="31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Efecto</w:t>
            </w:r>
          </w:p>
        </w:tc>
      </w:tr>
      <w:tr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Diario de IA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docs/AI_LOG.md</w:t>
            </w:r>
            <w:r>
              <w:t xml:space="preserve">) completo y con reflexión real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Incluido como 10 % en cada boletín</w:t>
            </w:r>
          </w:p>
        </w:tc>
      </w:tr>
      <w:tr>
        <w:tc>
          <w:tcPr>
            <w:tcW w:type="dxa" w:w="62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Defensa del checkpoint</w:t>
            </w:r>
          </w:p>
        </w:tc>
        <w:tc>
          <w:tcPr>
            <w:tcW w:type="dxa" w:w="31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Veto: lo no explicado no puntúa</w:t>
            </w:r>
          </w:p>
        </w:tc>
      </w:tr>
      <w:tr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regresión: lo entregado en boletines anteriores sigue funcionando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−1 punto si algo se ha roto</w:t>
            </w:r>
          </w:p>
        </w:tc>
      </w:tr>
      <w:tr>
        <w:tc>
          <w:tcPr>
            <w:tcW w:type="dxa" w:w="62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Higiene del repositorio (sin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target/</w:t>
            </w:r>
            <w:r>
              <w:t xml:space="preserve">, sin secretos, README al día)</w:t>
            </w:r>
          </w:p>
        </w:tc>
        <w:tc>
          <w:tcPr>
            <w:tcW w:type="dxa" w:w="31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−1 punto</w:t>
            </w:r>
          </w:p>
        </w:tc>
      </w:tr>
      <w:tr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Ampliación completada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+1,5 puntos</w:t>
            </w:r>
          </w:p>
        </w:tc>
      </w:tr>
    </w:tbl>
    <w:p>
      <w:pPr>
        <w:pStyle w:val="Heading1"/>
      </w:pPr>
      <w:r>
        <w:t xml:space="preserve">6. Herramientas necesarias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 2.40+, JDK 21 (Temurin recomendado), Maven 3.9+.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Docker Desktop o Docker Engine + Docker Compose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Cuenta de GitHub (con el Student Developer Pack activado si te corresponde).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editor con soporte de contenedores (VS Code + extensión Dev Containers, o IntelliJ IDEA).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Ansible (a partir del Boletín 7; se instala en la propia sesión).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Si vas a trabajar desde Windows, activa </w:t>
            </w:r>
            <w:r>
              <w:rPr>
                <w:b/>
                <w:bCs/>
              </w:rPr>
              <w:t xml:space="preserve">WSL2</w:t>
            </w:r>
            <w:r>
              <w:t xml:space="preserve"> y trabaja dentro de la distribución Linux. Te ahorrará la mitad de los problemas de finales de línea, permisos y rutas que aparecen al contenerizar.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qFormat/>
    <w:pPr>
      <w:spacing w:after="80"/>
    </w:pPr>
    <w:rPr>
      <w:b/>
      <w:bCs/>
      <w:color w:val="2E5E8C"/>
      <w:sz w:val="44"/>
      <w:szCs w:val="44"/>
    </w:rPr>
  </w:style>
  <w:style w:type="paragraph" w:styleId="SubtitleX">
    <w:name w:val="SubtitleX"/>
    <w:basedOn w:val="Normal"/>
    <w:qFormat/>
    <w:pPr>
      <w:spacing w:after="240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2"/>
      </w:pBdr>
      <w:spacing w:after="140" w:before="28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2026-08-02T07:29:46.221Z</dcterms:created>
  <dcterms:modified xsi:type="dcterms:W3CDTF">2026-08-02T07:29:46.237Z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