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X"/>
      </w:pPr>
      <w:r>
        <w:t xml:space="preserve">Boletín 4</w:t>
      </w:r>
    </w:p>
    <w:p>
      <w:pPr>
        <w:pStyle w:val="SubtitleX"/>
      </w:pPr>
      <w:r>
        <w:t xml:space="preserve">Integración Continua con GitHub Actions  ·  Sesión de 4 horas  ·  Prácticas Continuas (Máster en Ingeniería del Software)</w:t>
      </w:r>
    </w:p>
    <w:tbl>
      <w:tblPr>
        <w:tblW w:type="dxa" w:w="9360"/>
        <w:tblBorders>
          <w:top w:val="single" w:color="D9D9D9" w:sz="2"/>
          <w:left w:val="single" w:color="2E5E8C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  </w:t>
            </w:r>
            <w:r>
              <w:t xml:space="preserve">Automatizar la construcción, el formato y los tests del proyecto: cada push y cada Pull Request dispararán un pipeline que compila, verifica el estilo, ejecuta tests unitarios y de integración contra una base de datos real, y publica los resultados. Conectarás ese pipeline a la protección de main para que NO se pueda fusionar código roto.</w:t>
            </w:r>
          </w:p>
        </w:tc>
      </w:tr>
    </w:tbl>
    <w:p>
      <w:pPr>
        <w:pStyle w:val="Heading1"/>
      </w:pPr>
      <w:r>
        <w:t xml:space="preserve">1. Objetivos de la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Entender qué es la Integración Continua</w:t>
      </w:r>
      <w:r>
        <w:t xml:space="preserve"> y por qué acorta el ciclo de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Escribir un workflow de GitHub Actions</w:t>
      </w:r>
      <w:r>
        <w:t xml:space="preserve"> estructurado en varios jobs con dependencias entre ellos.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Ejecutar tests de integración contra PostgreSQL real</w:t>
      </w:r>
      <w:r>
        <w:t xml:space="preserve"> con Testcontainers, igual en local que en el 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Optimizar y acotar el pipeline</w:t>
      </w:r>
      <w:r>
        <w:t xml:space="preserve">: caché, matriz, concurrencia, tiempos máximos y permisos mínimos.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Convertir el CI en una barrera</w:t>
      </w:r>
      <w:r>
        <w:t xml:space="preserve"> mediante required status checks sobre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</w:t>
      </w:r>
    </w:p>
    <w:p>
      <w:pPr>
        <w:pStyle w:val="Heading1"/>
      </w:pPr>
      <w:r>
        <w:t xml:space="preserve">2. Conceptos clave</w:t>
      </w:r>
    </w:p>
    <w:p>
      <w:pPr>
        <w:pStyle w:val="Heading2"/>
      </w:pPr>
      <w:r>
        <w:t xml:space="preserve">2.1 Qué es (y qué no es) la CI</w:t>
      </w:r>
    </w:p>
    <w:p>
      <w:pPr>
        <w:spacing w:after="60" w:before="60"/>
      </w:pPr>
      <w:r>
        <w:t xml:space="preserve">La Integración Continua no consiste solo en "ejecutar tests". Su esencia es: </w:t>
      </w:r>
      <w:r>
        <w:rPr>
          <w:b/>
          <w:bCs/>
        </w:rPr>
        <w:t xml:space="preserve">integrar cambios pequeños y frecuentes a `main`, validándolos automáticamente</w:t>
      </w:r>
      <w:r>
        <w:t xml:space="preserve">, de modo que los problemas se detecten en minutos y no en días. El objetivo último es que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esté siempre sana.</w:t>
      </w:r>
    </w:p>
    <w:p>
      <w:pPr>
        <w:spacing w:after="60" w:before="60"/>
      </w:pPr>
      <w:r>
        <w:t xml:space="preserve">Un corolario incómodo: </w:t>
      </w:r>
      <w:r>
        <w:rPr>
          <w:b/>
          <w:bCs/>
        </w:rPr>
        <w:t xml:space="preserve">un pipeline lento no se usa</w:t>
      </w:r>
      <w:r>
        <w:t xml:space="preserve">. Si validar un PR tarda 25 minutos, la gente deja de esperar y empieza a fusionar a ciegas. Optimizar tiempos no es coquetería, es lo que mantiene vivo el control de calidad.</w:t>
      </w:r>
    </w:p>
    <w:p>
      <w:pPr>
        <w:pStyle w:val="Heading2"/>
      </w:pPr>
      <w:r>
        <w:t xml:space="preserve">2.2 Anatomía de un workflow</w:t>
      </w:r>
    </w:p>
    <w:p>
      <w:pPr>
        <w:spacing w:after="60" w:before="60"/>
      </w:pPr>
      <w:r>
        <w:t xml:space="preserve">Un workflow es un archivo YAML en </w:t>
      </w:r>
      <w:r>
        <w:rPr>
          <w:rFonts w:ascii="Consolas" w:cs="Consolas" w:eastAsia="Consolas" w:hAnsi="Consolas"/>
          <w:sz w:val="20"/>
          <w:szCs w:val="20"/>
        </w:rPr>
        <w:t xml:space="preserve">.github/workflows/</w:t>
      </w:r>
      <w:r>
        <w:t xml:space="preserve">. Sus piezas: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71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eventos que disparan el workflow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push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pull_request</w:t>
            </w:r>
            <w:r>
              <w:t xml:space="preserve">…).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jobs</w:t>
            </w:r>
          </w:p>
        </w:tc>
        <w:tc>
          <w:tcPr>
            <w:tcW w:type="dxa" w:w="71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Conjuntos de pasos que se ejecutan en una máquina (runner). Corren en paralelo salvo que uses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needs</w:t>
            </w:r>
            <w:r>
              <w:t xml:space="preserve">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Acciones individuales: ejecutar un comando o usar una "action".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runs-on</w:t>
            </w:r>
          </w:p>
        </w:tc>
        <w:tc>
          <w:tcPr>
            <w:tcW w:type="dxa" w:w="71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tipo de runner (p. ej.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ubuntu-latest</w:t>
            </w:r>
            <w:r>
              <w:t xml:space="preserve">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Qué puede hacer el token del workflow. Por defecto, más de lo necesario: acótalo.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71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Agrupa ejecuciones para poder cancelar las obsoletas de la misma rama.</w:t>
            </w:r>
          </w:p>
        </w:tc>
      </w:tr>
    </w:tbl>
    <w:p>
      <w:pPr>
        <w:pStyle w:val="Heading2"/>
      </w:pPr>
      <w:r>
        <w:t xml:space="preserve">2.3 Testcontainers frente a service containers</w:t>
      </w:r>
    </w:p>
    <w:p>
      <w:pPr>
        <w:spacing w:after="60" w:before="60"/>
      </w:pPr>
      <w:r>
        <w:t xml:space="preserve">Hay dos formas de tener una base de datos real durante los tests: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Service containers</w:t>
      </w:r>
      <w:r>
        <w:t xml:space="preserve">: los declara el propio workflow. Funcionan bien, pero solo existen en el CI: en tu portátil los tests siguen necesitando que tú levantes Postgres a 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Testcontainers</w:t>
      </w:r>
      <w:r>
        <w:t xml:space="preserve">: una librería que arranca el contenedor </w:t>
      </w:r>
      <w:r>
        <w:rPr>
          <w:b/>
          <w:bCs/>
        </w:rPr>
        <w:t xml:space="preserve">desde el propio test</w:t>
      </w:r>
      <w:r>
        <w:t xml:space="preserve">. El mismo test funciona idéntico en tu máquina y en el runner, y cada ejecución parte de una base limpia.</w:t>
      </w:r>
    </w:p>
    <w:p>
      <w:pPr>
        <w:spacing w:after="60" w:before="60"/>
      </w:pPr>
      <w:r>
        <w:t xml:space="preserve">Usaremos Testcontainers como opción principal, porque elimina la clase de fallo más frustrante del curso: </w:t>
      </w:r>
      <w:r>
        <w:rPr>
          <w:i/>
          <w:iCs/>
        </w:rPr>
        <w:t xml:space="preserve">"en el CI pasa y en local no"</w:t>
      </w:r>
      <w:r>
        <w:t xml:space="preserve">.</w:t>
      </w:r>
    </w:p>
    <w:p>
      <w:pPr>
        <w:pStyle w:val="Heading1"/>
      </w:pPr>
      <w:r>
        <w:t xml:space="preserve">3. Trabajo práctico — Núcleo (obligatorio)</w:t>
      </w:r>
    </w:p>
    <w:p>
      <w:pPr>
        <w:pStyle w:val="Heading2"/>
      </w:pPr>
      <w:r>
        <w:t xml:space="preserve">Parte A — Primer pipeline de CI</w:t>
      </w:r>
    </w:p>
    <w:p>
      <w:pPr>
        <w:spacing w:after="60" w:before="60"/>
      </w:pPr>
      <w:r>
        <w:t xml:space="preserve">Crea el archivo </w:t>
      </w:r>
      <w:r>
        <w:rPr>
          <w:rFonts w:ascii="Consolas" w:cs="Consolas" w:eastAsia="Consolas" w:hAnsi="Consolas"/>
          <w:sz w:val="20"/>
          <w:szCs w:val="20"/>
        </w:rPr>
        <w:t xml:space="preserve">.github/workflows/ci.yml</w:t>
      </w:r>
      <w:r>
        <w:t xml:space="preserve">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name: CI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on: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push: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branches: [ main 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pull_request: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Cancela ejecuciones antiguas de la misma rama: no valides código ya obsoleto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concurrency: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group: ci-${{ github.ref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cancel-in-progress: true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Mínimo privilegio: este workflow solo necesita leer el código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permissions: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contents: read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jobs: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build: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timeout-minutes: 15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Configurar JDK 21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actions/setup-java@v4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distribution: temurin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java-version: "21"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cache: maven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Construir y testear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run: mvn --batch-mode verify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Sube el workflow </w:t>
      </w:r>
      <w:r>
        <w:rPr>
          <w:b/>
          <w:bCs/>
        </w:rPr>
        <w:t xml:space="preserve">en una rama, vía PR</w:t>
      </w:r>
      <w:r>
        <w:t xml:space="preserve"> y observa cómo se ejecuta en la pestaña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el PR muestra el check del pipeline ejecutándose y terminando en verde.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Tres líneas que casi nadie pone y que deberías poner siempre: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concurrency</w:t>
            </w:r>
            <w:r>
              <w:t xml:space="preserve"> (ahorra minutos y dinero),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timeout-minutes</w:t>
            </w:r>
            <w:r>
              <w:t xml:space="preserve"> (evita que un test colgado consuma 6 horas de runner)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permissions</w:t>
            </w:r>
            <w:r>
              <w:t xml:space="preserve"> (mínimo privilegio desde el primer día).</w:t>
            </w:r>
          </w:p>
        </w:tc>
      </w:tr>
    </w:tbl>
    <w:p>
      <w:pPr>
        <w:pStyle w:val="Heading2"/>
      </w:pPr>
      <w:r>
        <w:t xml:space="preserve">Parte B — Demostrar que el CI atrapa errores (obligatorio)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 una rama, rompe un test a propósito (cambia una aserción para que falle).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Abre un PR y comprueba que el pipeline se pone ROJO y el check falla.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Arregla el test, haz push a la misma rama y comprueba que el check pasa a verde.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Haz capturas de ambos estados (rojo y verde): son una buena evidencia para la entrega.</w:t>
            </w:r>
          </w:p>
        </w:tc>
      </w:tr>
    </w:tbl>
    <w:p>
      <w:pPr>
        <w:pStyle w:val="Heading2"/>
      </w:pPr>
      <w:r>
        <w:t xml:space="preserve">Parte C — Separar responsabilidades en jobs</w:t>
      </w:r>
    </w:p>
    <w:p>
      <w:pPr>
        <w:spacing w:after="60" w:before="60"/>
      </w:pPr>
      <w:r>
        <w:t xml:space="preserve">Un único job que lo hace todo tarda más y da peor información: si falla, no sabes de un vistazo si fue el formato o un test. Reestructura el workflow en tres jobs encadenados con </w:t>
      </w:r>
      <w:r>
        <w:rPr>
          <w:rFonts w:ascii="Consolas" w:cs="Consolas" w:eastAsia="Consolas" w:hAnsi="Consolas"/>
          <w:sz w:val="20"/>
          <w:szCs w:val="20"/>
        </w:rPr>
        <w:t xml:space="preserve">needs</w:t>
      </w:r>
      <w:r>
        <w:t xml:space="preserve">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jobs: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lint: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timeout-minutes: 10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actions/setup-java@v4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 { distribution: temurin, java-version: "21", cache: maven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Comprobar formato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run: mvn -B spotless:check      # el Spotless del Boletín 1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test: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needs: lint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timeout-minutes: 20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actions/setup-java@v4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 { distribution: temurin, java-version: "21", cache: maven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Tests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run: mvn -B verify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Publicar informe de tests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if: always()                    # también cuando fallan: es cuando más falta hace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dorny/test-reporter@v1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name: Resultados JUnit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path: target/surefire-reports/*.xml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reporter: java-junit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package: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needs: 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actions/setup-java@v4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 { distribution: temurin, java-version: "21", cache: maven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run: mvn -B package -DskipTests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Subir JAR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actions/upload-artifact@v4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name: app-jar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path: target/*.jar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retention-days: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Provoca un fallo de formato (desordena una clase y salta el hook con </w:t>
      </w:r>
      <w:r>
        <w:rPr>
          <w:rFonts w:ascii="Consolas" w:cs="Consolas" w:eastAsia="Consolas" w:hAnsi="Consolas"/>
          <w:sz w:val="20"/>
          <w:szCs w:val="20"/>
        </w:rPr>
        <w:t xml:space="preserve">git commit --no-verify</w:t>
      </w:r>
      <w:r>
        <w:t xml:space="preserve">) y comprueba que el job </w:t>
      </w:r>
      <w:r>
        <w:rPr>
          <w:rFonts w:ascii="Consolas" w:cs="Consolas" w:eastAsia="Consolas" w:hAnsi="Consolas"/>
          <w:sz w:val="20"/>
          <w:szCs w:val="20"/>
        </w:rPr>
        <w:t xml:space="preserve">lint</w:t>
      </w:r>
      <w:r>
        <w:t xml:space="preserve"> falla y los demás </w:t>
      </w:r>
      <w:r>
        <w:rPr>
          <w:b/>
          <w:bCs/>
        </w:rPr>
        <w:t xml:space="preserve">ni siquiera se ejecutan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Explica en el </w:t>
      </w:r>
      <w:r>
        <w:rPr>
          <w:rFonts w:ascii="Consolas" w:cs="Consolas" w:eastAsia="Consolas" w:hAnsi="Consolas"/>
          <w:sz w:val="20"/>
          <w:szCs w:val="20"/>
        </w:rPr>
        <w:t xml:space="preserve">AI_LOG.md</w:t>
      </w:r>
      <w:r>
        <w:t xml:space="preserve"> por qué es útil que </w:t>
      </w:r>
      <w:r>
        <w:rPr>
          <w:rFonts w:ascii="Consolas" w:cs="Consolas" w:eastAsia="Consolas" w:hAnsi="Consolas"/>
          <w:sz w:val="20"/>
          <w:szCs w:val="20"/>
        </w:rPr>
        <w:t xml:space="preserve">lint</w:t>
      </w:r>
      <w:r>
        <w:t xml:space="preserve"> vaya primero y por qué el paso del informe lleva </w:t>
      </w:r>
      <w:r>
        <w:rPr>
          <w:rFonts w:ascii="Consolas" w:cs="Consolas" w:eastAsia="Consolas" w:hAnsi="Consolas"/>
          <w:sz w:val="20"/>
          <w:szCs w:val="20"/>
        </w:rPr>
        <w:t xml:space="preserve">if: always()</w:t>
      </w:r>
      <w:r>
        <w:t xml:space="preserve">.</w:t>
      </w:r>
    </w:p>
    <w:p>
      <w:pPr>
        <w:pStyle w:val="Heading2"/>
      </w:pPr>
      <w:r>
        <w:t xml:space="preserve">Parte D — Caché y matriz de versiones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El </w:t>
      </w:r>
      <w:r>
        <w:rPr>
          <w:rFonts w:ascii="Consolas" w:cs="Consolas" w:eastAsia="Consolas" w:hAnsi="Consolas"/>
          <w:sz w:val="20"/>
          <w:szCs w:val="20"/>
        </w:rPr>
        <w:t xml:space="preserve">cache: maven</w:t>
      </w:r>
      <w: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setup-java</w:t>
      </w:r>
      <w:r>
        <w:t xml:space="preserve"> ya está puesto. </w:t>
      </w:r>
      <w:r>
        <w:rPr>
          <w:b/>
          <w:bCs/>
        </w:rPr>
        <w:t xml:space="preserve">Mide la diferencia</w:t>
      </w:r>
      <w:r>
        <w:t xml:space="preserve">: compara la duración de la primera ejecución (caché fría) con la siguiente. Anota ambos tiempos.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la app construye en varias versiones de Java a la vez: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test: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strategy: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fail-fast: false        # que un fallo en Java 21 no oculte el de Java 23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matrix: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java: [ "21", "23" 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actions/setup-java@v4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distribution: temurin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java-version: ${{ matrix.java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cache: maven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run: mvn --batch-mode verify</w:t>
      </w:r>
    </w:p>
    <w:p>
      <w:pPr>
        <w:pStyle w:val="Heading2"/>
      </w:pPr>
      <w:r>
        <w:t xml:space="preserve">Parte E — Tests de integración contra PostgreSQL con Testcontainers</w:t>
      </w:r>
    </w:p>
    <w:p>
      <w:pPr>
        <w:spacing w:after="60" w:before="60"/>
      </w:pPr>
      <w:r>
        <w:t xml:space="preserve">Añade las dependencias de test y escribe al menos </w:t>
      </w:r>
      <w:r>
        <w:rPr>
          <w:b/>
          <w:bCs/>
        </w:rPr>
        <w:t xml:space="preserve">dos tests de integración</w:t>
      </w:r>
      <w:r>
        <w:t xml:space="preserve"> que ataquen la API completa contra una base de datos real (uno de escritura + lectura y otro que compruebe una validación devolviendo 400 o 404):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&lt;dependency&gt;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&lt;groupId&gt;org.testcontainers&lt;/groupId&gt;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&lt;artifactId&gt;postgresql&lt;/artifactId&gt;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&lt;scope&gt;test&lt;/scope&gt;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&lt;/dependency&gt;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&lt;dependency&gt;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&lt;groupId&gt;org.springframework.boot&lt;/groupId&gt;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&lt;artifactId&gt;spring-boot-testcontainers&lt;/artifactId&gt;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&lt;scope&gt;test&lt;/scope&gt;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&lt;/dependency&gt;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@SpringBootTest(webEnvironment = RANDOM_PORT)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@Testcontainers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class TaskApiIT {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@Container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@ServiceConnection                       // Spring inyecta solo la URL, usuario y clave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static PostgreSQLContainer&lt;?&gt; db = new PostgreSQLContainer&lt;&gt;("postgres:16");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@Autowired TestRestTemplate rest;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@Test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void crea_y_recupera_una_tarea() { /* ... */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@Test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void devuelve_404_si_la_tarea_no_existe() { /* ... */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Ejecuta </w:t>
      </w:r>
      <w:r>
        <w:rPr>
          <w:rFonts w:ascii="Consolas" w:cs="Consolas" w:eastAsia="Consolas" w:hAnsi="Consolas"/>
          <w:sz w:val="20"/>
          <w:szCs w:val="20"/>
        </w:rPr>
        <w:t xml:space="preserve">mvn verify</w:t>
      </w:r>
      <w:r>
        <w:t xml:space="preserve"> </w:t>
      </w:r>
      <w:r>
        <w:rPr>
          <w:b/>
          <w:bCs/>
        </w:rPr>
        <w:t xml:space="preserve">en tu portátil</w:t>
      </w:r>
      <w:r>
        <w:t xml:space="preserve"> y comprueba que Testcontainers levanta y destruye el Postgres solo.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en el runner funciona igual, sin declarar ningún servicio en el YAML.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 que Flyway aplica las migraciones del Boletín 3 sobre esa base efímera.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Alternativa válida si Testcontainers te da problemas: </w:t>
            </w:r>
            <w:r>
              <w:rPr>
                <w:b/>
                <w:bCs/>
              </w:rPr>
              <w:t xml:space="preserve">service containers</w:t>
            </w:r>
            <w:r>
              <w:t xml:space="preserve"> declarados en el job. Es lo que se usaba tradicionalmente y conviene que sepas leerlo:</w:t>
            </w:r>
          </w:p>
        </w:tc>
      </w:tr>
    </w:tbl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services: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postgres: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image: postgres:16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env: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POSTGRES_DB: tareas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POSTGRES_USER: app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POSTGRES_PASSWORD: secret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ports: [ "5432:5432" 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options: &gt;-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--health-cmd pg_isready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--health-interval 10s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--health-timeout 5s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--health-retries 5</w:t>
      </w:r>
    </w:p>
    <w:p>
      <w:pPr>
        <w:pStyle w:val="Heading2"/>
      </w:pPr>
      <w:r>
        <w:t xml:space="preserve">Parte F — Convertir el CI en una barrera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 </w:t>
      </w:r>
      <w:r>
        <w:rPr>
          <w:b/>
          <w:bCs/>
        </w:rPr>
        <w:t xml:space="preserve">Settings → Branches</w:t>
      </w:r>
      <w:r>
        <w:t xml:space="preserve">, edita la protección de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del Boletín 2 y activa </w:t>
      </w:r>
      <w:r>
        <w:rPr>
          <w:b/>
          <w:bCs/>
        </w:rPr>
        <w:t xml:space="preserve">"Require status checks to pass before merging"</w:t>
      </w:r>
      <w:r>
        <w:t xml:space="preserve">, seleccionando los checks </w:t>
      </w:r>
      <w:r>
        <w:rPr>
          <w:rFonts w:ascii="Consolas" w:cs="Consolas" w:eastAsia="Consolas" w:hAnsi="Consolas"/>
          <w:sz w:val="20"/>
          <w:szCs w:val="20"/>
        </w:rPr>
        <w:t xml:space="preserve">lint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package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Marca también </w:t>
      </w:r>
      <w:r>
        <w:rPr>
          <w:b/>
          <w:bCs/>
        </w:rPr>
        <w:t xml:space="preserve">"Require branches to be up to date before merging"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 el resultado: abre un PR con un test roto y comprueba que GitHub </w:t>
      </w:r>
      <w:r>
        <w:rPr>
          <w:b/>
          <w:bCs/>
        </w:rPr>
        <w:t xml:space="preserve">IMPIDE</w:t>
      </w:r>
      <w:r>
        <w:t xml:space="preserve"> fusionarlo (el botón de merge queda deshabilitado, no solo en rojo).</w:t>
      </w:r>
    </w:p>
    <w:tbl>
      <w:tblPr>
        <w:tblW w:type="dxa" w:w="9360"/>
        <w:tblBorders>
          <w:top w:val="single" w:color="D9D9D9" w:sz="2"/>
          <w:left w:val="single" w:color="B0002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OJO  </w:t>
            </w:r>
            <w:r>
              <w:t xml:space="preserve">Si usas matriz, los checks se llaman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 (21)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 (23)</w:t>
            </w:r>
            <w:r>
              <w:t xml:space="preserve">: son checks distintos y debes seleccionarlos todos, o quedará un hueco por el que colar código roto.</w:t>
            </w:r>
          </w:p>
        </w:tc>
      </w:tr>
    </w:tbl>
    <w:p>
      <w:pPr>
        <w:pStyle w:val="Heading1"/>
      </w:pPr>
      <w:r>
        <w:t xml:space="preserve">4. Ampliación (para nota alta)</w:t>
      </w:r>
    </w:p>
    <w:p>
      <w:pPr>
        <w:pStyle w:val="Heading2"/>
      </w:pPr>
      <w:r>
        <w:t xml:space="preserve">Parte G — Revisión automática del PR con IA</w:t>
      </w:r>
    </w:p>
    <w:p>
      <w:pPr>
        <w:spacing w:after="60" w:before="60"/>
      </w:pPr>
      <w:r>
        <w:t xml:space="preserve">Vas a añadir un revisor automático que comente tus Pull Requests. Es un ejercicio muy completo: toca eventos, permisos, secretos y llamadas a una API externa; y sobre todo te obliga a pensar </w:t>
      </w:r>
      <w:r>
        <w:rPr>
          <w:b/>
          <w:bCs/>
        </w:rPr>
        <w:t xml:space="preserve">qué</w:t>
      </w:r>
      <w:r>
        <w:t xml:space="preserve"> le pides al modelo.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name: Revisión con IA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on: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pull_request: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types: [ opened, synchronize 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permissions: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contents: read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pull-requests: write        # necesario para poder comentar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jobs: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review: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 { fetch-depth: 0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Obtener el diff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run: |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git diff origin/${{ github.base_ref }}...HEAD &gt; diff.txt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head -c 60000 diff.txt &gt; diff_recortado.txt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Pedir la revisión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env: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API_KEY: ${{ secrets.LLM_API_KEY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run: |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# Construye la petición con jq y guarda la respuesta en review.md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# Prompt sugerido: "Eres revisor de código Java. Señala SOLO problemas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# reales de corrección, seguridad, casos límite y tests que falten.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# Ignora el formato. Máximo 5 puntos, cada uno con archivo y línea."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...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Publicar como comentario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actions/github-script@v7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script: |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const fs = require('fs');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await github.rest.issues.createComment({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owner: context.repo.owner,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repo: context.repo.repo,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issue_number: context.payload.pull_request.number,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body: fs.readFileSync('review.md', 'utf8')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});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Guarda tu clave como </w:t>
      </w:r>
      <w:r>
        <w:rPr>
          <w:b/>
          <w:bCs/>
        </w:rPr>
        <w:t xml:space="preserve">secret</w:t>
      </w:r>
      <w:r>
        <w:t xml:space="preserve"> del repositorio (</w:t>
      </w:r>
      <w:r>
        <w:rPr>
          <w:rFonts w:ascii="Consolas" w:cs="Consolas" w:eastAsia="Consolas" w:hAnsi="Consolas"/>
          <w:sz w:val="20"/>
          <w:szCs w:val="20"/>
        </w:rPr>
        <w:t xml:space="preserve">Settings → Secrets and variables → Actions</w:t>
      </w:r>
      <w:r>
        <w:t xml:space="preserve">). Nunca en el YAML.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Prueba dos prompts distintos (uno genérico, otro con el checklist de revisión del Boletín 2) y compara la calidad de los comentarios.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Responde en el </w:t>
      </w:r>
      <w:r>
        <w:rPr>
          <w:rFonts w:ascii="Consolas" w:cs="Consolas" w:eastAsia="Consolas" w:hAnsi="Consolas"/>
          <w:sz w:val="20"/>
          <w:szCs w:val="20"/>
        </w:rPr>
        <w:t xml:space="preserve">AI_LOG.md</w:t>
      </w:r>
      <w:r>
        <w:t xml:space="preserve">: de los comentarios que generó, </w:t>
      </w:r>
      <w:r>
        <w:rPr>
          <w:b/>
          <w:bCs/>
        </w:rPr>
        <w:t xml:space="preserve">¿cuántos eran realmente útiles y cuántos ruido?</w:t>
      </w:r>
      <w:r>
        <w:t xml:space="preserve"> ¿Sustituye a tu pareja revisora o la complementa?</w:t>
      </w:r>
    </w:p>
    <w:tbl>
      <w:tblPr>
        <w:tblW w:type="dxa" w:w="9360"/>
        <w:tblBorders>
          <w:top w:val="single" w:color="D9D9D9" w:sz="2"/>
          <w:left w:val="single" w:color="B0002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OJO  </w:t>
            </w:r>
            <w:r>
              <w:t xml:space="preserve">El evento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pull_request</w:t>
            </w:r>
            <w:r>
              <w:t xml:space="preserve"> en PRs que vienen de un </w:t>
            </w:r>
            <w:r>
              <w:rPr>
                <w:i/>
                <w:iCs/>
              </w:rPr>
              <w:t xml:space="preserve">fork</w:t>
            </w:r>
            <w:r>
              <w:t xml:space="preserve"> no tiene acceso a los secrets, por seguridad: si no fuera así, cualquiera podría abrir un PR que imprimiera tus claves. Menciona esta limitación en tu documentación; es la razón de existir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pull_request_target</w:t>
            </w:r>
            <w:r>
              <w:t xml:space="preserve"> y de por qué ese evento hay que usarlo con muchísimo cuidado.</w:t>
            </w:r>
          </w:p>
        </w:tc>
      </w:tr>
    </w:tbl>
    <w:p>
      <w:pPr>
        <w:pStyle w:val="Heading2"/>
      </w:pPr>
      <w:r>
        <w:t xml:space="preserve">Parte H — Afinar el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Path filters</w:t>
      </w:r>
      <w:r>
        <w:t xml:space="preserve">: que el CI no se dispare por cambios que solo tocan </w:t>
      </w:r>
      <w:r>
        <w:rPr>
          <w:rFonts w:ascii="Consolas" w:cs="Consolas" w:eastAsia="Consolas" w:hAnsi="Consolas"/>
          <w:sz w:val="20"/>
          <w:szCs w:val="20"/>
        </w:rPr>
        <w:t xml:space="preserve">**.md</w:t>
      </w:r>
      <w:r>
        <w:t xml:space="preserve"> (con </w:t>
      </w:r>
      <w:r>
        <w:rPr>
          <w:rFonts w:ascii="Consolas" w:cs="Consolas" w:eastAsia="Consolas" w:hAnsi="Consolas"/>
          <w:sz w:val="20"/>
          <w:szCs w:val="20"/>
        </w:rPr>
        <w:t xml:space="preserve">paths-ignore</w:t>
      </w:r>
      <w:r>
        <w:t xml:space="preserve">). Piensa en la trampa: si el check no se ejecuta, ¿puede fusionarse un PR que lo requiere?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Añade un </w:t>
      </w:r>
      <w:r>
        <w:rPr>
          <w:b/>
          <w:bCs/>
        </w:rPr>
        <w:t xml:space="preserve">badge</w:t>
      </w:r>
      <w:r>
        <w:t xml:space="preserve"> del estado del CI al README.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Usa </w:t>
      </w:r>
      <w:r>
        <w:rPr>
          <w:rFonts w:ascii="Consolas" w:cs="Consolas" w:eastAsia="Consolas" w:hAnsi="Consolas"/>
          <w:sz w:val="20"/>
          <w:szCs w:val="20"/>
        </w:rPr>
        <w:t xml:space="preserve">actions/upload-artifact</w:t>
      </w:r>
      <w:r>
        <w:t xml:space="preserve"> para subir también los informes de Surefire cuando fallan, y descárgalos para diagnosticar.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Explora </w:t>
      </w:r>
      <w:r>
        <w:rPr>
          <w:rFonts w:ascii="Consolas" w:cs="Consolas" w:eastAsia="Consolas" w:hAnsi="Consolas"/>
          <w:sz w:val="20"/>
          <w:szCs w:val="20"/>
        </w:rPr>
        <w:t xml:space="preserve">workflow_dispatch</w:t>
      </w:r>
      <w:r>
        <w:t xml:space="preserve"> para poder lanzar el pipeline a mano con parámetros.</w:t>
      </w:r>
    </w:p>
    <w:p>
      <w:pPr>
        <w:pStyle w:val="Heading1"/>
      </w:pPr>
      <w:r>
        <w:t xml:space="preserve">5. Cierre de la sesión</w:t>
      </w:r>
    </w:p>
    <w:p>
      <w:pPr>
        <w:pStyle w:val="Heading2"/>
      </w:pPr>
      <w:r>
        <w:t xml:space="preserve">Reto de depuración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Un test pasa en local y falla en el CI.</w:t>
      </w:r>
      <w:r>
        <w:t xml:space="preserve"> Escribe (o provoca) un test que dependa de la zona horaria o del </w:t>
      </w:r>
      <w:r>
        <w:rPr>
          <w:i/>
          <w:iCs/>
        </w:rPr>
        <w:t xml:space="preserve">locale</w:t>
      </w:r>
      <w:r>
        <w:t xml:space="preserve"> de la máquina. Explica por qué el runner se comporta distinto y cómo se arregla de forma robusta.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El pipeline no se dispara.</w:t>
      </w:r>
      <w:r>
        <w:t xml:space="preserve"> Alguien ha puesto el workflow en </w:t>
      </w:r>
      <w:r>
        <w:rPr>
          <w:rFonts w:ascii="Consolas" w:cs="Consolas" w:eastAsia="Consolas" w:hAnsi="Consolas"/>
          <w:sz w:val="20"/>
          <w:szCs w:val="20"/>
        </w:rPr>
        <w:t xml:space="preserve">.github/workflow/ci.yml</w:t>
      </w:r>
      <w:r>
        <w:t xml:space="preserve">. Explica por qué GitHub lo ignora en silencio y qué otros errores producen el mismo síntoma (YAML mal indentado, rama equivocada en </w:t>
      </w:r>
      <w:r>
        <w:rPr>
          <w:rFonts w:ascii="Consolas" w:cs="Consolas" w:eastAsia="Consolas" w:hAnsi="Consolas"/>
          <w:sz w:val="20"/>
          <w:szCs w:val="20"/>
        </w:rPr>
        <w:t xml:space="preserve">on: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El check requerido nunca aparece.</w:t>
      </w:r>
      <w:r>
        <w:t xml:space="preserve"> Se ha renombrado el job de </w:t>
      </w:r>
      <w:r>
        <w:rPr>
          <w:rFonts w:ascii="Consolas" w:cs="Consolas" w:eastAsia="Consolas" w:hAnsi="Consolas"/>
          <w:sz w:val="20"/>
          <w:szCs w:val="20"/>
        </w:rPr>
        <w:t xml:space="preserve">build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t xml:space="preserve"> pero la protección de rama sigue exigiendo </w:t>
      </w:r>
      <w:r>
        <w:rPr>
          <w:rFonts w:ascii="Consolas" w:cs="Consolas" w:eastAsia="Consolas" w:hAnsi="Consolas"/>
          <w:sz w:val="20"/>
          <w:szCs w:val="20"/>
        </w:rPr>
        <w:t xml:space="preserve">build</w:t>
      </w:r>
      <w:r>
        <w:t xml:space="preserve">. ¿Qué le ocurre al PR y por qué es un fallo peligroso?</w:t>
      </w:r>
    </w:p>
    <w:p>
      <w:pPr>
        <w:pStyle w:val="Heading2"/>
      </w:pPr>
      <w:r>
        <w:t xml:space="preserve">Antes de terminar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Actualiza </w:t>
      </w: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con al menos dos entradas. Si has hecho la Parte G, una de ellas debe ser la valoración del revisor automático.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Checkpoint: sabrás explicar qué hace </w:t>
      </w:r>
      <w:r>
        <w:rPr>
          <w:rFonts w:ascii="Consolas" w:cs="Consolas" w:eastAsia="Consolas" w:hAnsi="Consolas"/>
          <w:sz w:val="20"/>
          <w:szCs w:val="20"/>
        </w:rPr>
        <w:t xml:space="preserve">needs</w:t>
      </w:r>
      <w:r>
        <w:t xml:space="preserve">, por qué </w:t>
      </w:r>
      <w:r>
        <w:rPr>
          <w:rFonts w:ascii="Consolas" w:cs="Consolas" w:eastAsia="Consolas" w:hAnsi="Consolas"/>
          <w:sz w:val="20"/>
          <w:szCs w:val="20"/>
        </w:rPr>
        <w:t xml:space="preserve">concurrency</w:t>
      </w:r>
      <w:r>
        <w:t xml:space="preserve"> ahorra tiempo, y la diferencia entre Testcontainers y un service container.</w:t>
      </w:r>
    </w:p>
    <w:p>
      <w:pPr>
        <w:pStyle w:val="Heading1"/>
      </w:pPr>
      <w:r>
        <w:t xml:space="preserve">6. Entrega del boletín</w:t>
      </w:r>
    </w:p>
    <w:tbl>
      <w:tblPr>
        <w:tblW w:type="dxa" w:w="9360"/>
        <w:tblBorders>
          <w:top w:val="single" w:color="D9D9D9" w:sz="2"/>
          <w:left w:val="single" w:color="1F7A1F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3F2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ENTREGA  </w:t>
            </w:r>
            <w:r>
              <w:t xml:space="preserve">El repositorio en GitHub, con: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.github/workflows/ci.yml</w:t>
      </w:r>
      <w:r>
        <w:t xml:space="preserve"> con jobs </w:t>
      </w:r>
      <w:r>
        <w:rPr>
          <w:rFonts w:ascii="Consolas" w:cs="Consolas" w:eastAsia="Consolas" w:hAnsi="Consolas"/>
          <w:sz w:val="20"/>
          <w:szCs w:val="20"/>
        </w:rPr>
        <w:t xml:space="preserve">lint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package</w:t>
      </w:r>
      <w:r>
        <w:t xml:space="preserve"> encadenados con </w:t>
      </w:r>
      <w:r>
        <w:rPr>
          <w:rFonts w:ascii="Consolas" w:cs="Consolas" w:eastAsia="Consolas" w:hAnsi="Consolas"/>
          <w:sz w:val="20"/>
          <w:szCs w:val="20"/>
        </w:rPr>
        <w:t xml:space="preserve">needs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permissions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concurrency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timeout-minutes</w:t>
      </w:r>
      <w:r>
        <w:t xml:space="preserve"> configurados.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Caché de Maven (con los dos tiempos medidos), matriz de versiones y </w:t>
      </w:r>
      <w:r>
        <w:rPr>
          <w:b/>
          <w:bCs/>
        </w:rPr>
        <w:t xml:space="preserve">tests de integración con Testcontainers</w:t>
      </w:r>
      <w:r>
        <w:t xml:space="preserve"> (o service container documentado como alternativa).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Informe de tests visible en el PR y JAR publicado como artifact.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Evidencia de un PR </w:t>
      </w:r>
      <w:r>
        <w:rPr>
          <w:b/>
          <w:bCs/>
        </w:rPr>
        <w:t xml:space="preserve">bloqueado</w:t>
      </w:r>
      <w:r>
        <w:t xml:space="preserve"> por tests en rojo y luego desbloqueado al arreglarlos.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Required status checks </w:t>
      </w:r>
      <w:r>
        <w:rPr>
          <w:b/>
          <w:bCs/>
        </w:rPr>
        <w:t xml:space="preserve">activos</w:t>
      </w:r>
      <w:r>
        <w:t xml:space="preserve"> sobre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, incluyendo el de formato.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actualizado.</w:t>
      </w:r>
    </w:p>
    <w:p>
      <w:pPr>
        <w:pStyle w:val="Heading1"/>
      </w:pPr>
      <w:r>
        <w:t xml:space="preserve">7. Criterios de evaluación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7660"/>
        <w:gridCol w:w="1700"/>
      </w:tblGrid>
      <w:tr>
        <w:trPr>
          <w:tblHeader/>
        </w:trPr>
        <w:tc>
          <w:tcPr>
            <w:tcW w:type="dxa" w:w="76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17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funcional y bien estructurado en jobs con dependencias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de integración contra Postgres real (Testcontainers) ejecutándose en el CI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status checks bloqueando PRs rotos (demostrado con capturas)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Higiene del workflow: permisos mínimos, concurrencia, timeout, caché medida y matriz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Artifacts, informe de tests y limpieza general del YAML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Diario de IA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docs/AI_LOG.md</w:t>
            </w:r>
            <w:r>
              <w:t xml:space="preserve">) con reflexión real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Bonus</w:t>
            </w:r>
            <w:r>
              <w:t xml:space="preserve"> — Ampliación: revisión automática con IA, path filters, badge, workflow_dispatch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hasta +1,5</w:t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X">
    <w:name w:val="TitleX"/>
    <w:basedOn w:val="Normal"/>
    <w:qFormat/>
    <w:pPr>
      <w:spacing w:after="80"/>
    </w:pPr>
    <w:rPr>
      <w:b/>
      <w:bCs/>
      <w:color w:val="2E5E8C"/>
      <w:sz w:val="44"/>
      <w:szCs w:val="44"/>
    </w:rPr>
  </w:style>
  <w:style w:type="paragraph" w:styleId="SubtitleX">
    <w:name w:val="SubtitleX"/>
    <w:basedOn w:val="Normal"/>
    <w:qFormat/>
    <w:pPr>
      <w:spacing w:after="240"/>
    </w:pPr>
    <w:rPr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E5E8C" w:sz="6" w:space="2"/>
      </w:pBdr>
      <w:spacing w:after="140" w:before="28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2026-08-02T07:35:10.496Z</dcterms:created>
  <dcterms:modified xsi:type="dcterms:W3CDTF">2026-08-02T07:35:10.496Z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