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X"/>
      </w:pPr>
      <w:r>
        <w:t xml:space="preserve">Boletín 5</w:t>
      </w:r>
    </w:p>
    <w:p>
      <w:pPr>
        <w:pStyle w:val="SubtitleX"/>
      </w:pPr>
      <w:r>
        <w:t xml:space="preserve">Entrega Continua: construir, versionar y publicar la imagen  ·  Sesión de 4 horas  ·  Prácticas Continuas (Máster en Ingeniería del Software)</w:t>
      </w:r>
    </w:p>
    <w:tbl>
      <w:tblPr>
        <w:tblW w:type="dxa" w:w="9360"/>
        <w:tblBorders>
          <w:top w:val="single" w:color="D9D9D9" w:sz="2"/>
          <w:left w:val="single" w:color="2E5E8C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  </w:t>
            </w:r>
            <w:r>
              <w:t xml:space="preserve">Extender el pipeline para que, además de testear, construya la imagen Docker, la etiquete de forma trazable y la publique automáticamente en un registro (GitHub Container Registry). Al final, cada merge a main producirá una imagen versionada, y cada versión publicada pasará por una puerta de aprobación manual: eso es Entrega Continua de verdad.</w:t>
            </w:r>
          </w:p>
        </w:tc>
      </w:tr>
    </w:tbl>
    <w:p>
      <w:pPr>
        <w:pStyle w:val="Heading1"/>
      </w:pPr>
      <w:r>
        <w:t xml:space="preserve">1. Objetivos de la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Distinguir CI, Continuous Delivery y Continuous Deployment</w:t>
      </w:r>
      <w:r>
        <w:t xml:space="preserve">, y practicar la diferencia, no solo definirla.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Construir y publicar la imagen Docker</w:t>
      </w:r>
      <w:r>
        <w:t xml:space="preserve"> desde el pipeline hacia </w:t>
      </w:r>
      <w:r>
        <w:rPr>
          <w:rFonts w:ascii="Consolas" w:cs="Consolas" w:eastAsia="Consolas" w:hAnsi="Consolas"/>
          <w:sz w:val="20"/>
          <w:szCs w:val="20"/>
        </w:rPr>
        <w:t xml:space="preserve">ghcr.io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Versionar con SemVer</w:t>
      </w:r>
      <w:r>
        <w:t xml:space="preserve">: etiquetas Git, releases y tags de imagen trazables.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Gestionar secretos, permisos y entornos</w:t>
      </w:r>
      <w:r>
        <w:t xml:space="preserve"> del pipeline de forma segura.</w:t>
      </w:r>
    </w:p>
    <w:p>
      <w:pPr>
        <w:pStyle w:val="Heading1"/>
      </w:pPr>
      <w:r>
        <w:t xml:space="preserve">2. Conceptos clave</w:t>
      </w:r>
    </w:p>
    <w:p>
      <w:pPr>
        <w:pStyle w:val="Heading2"/>
      </w:pPr>
      <w:r>
        <w:t xml:space="preserve">2.1 CI vs CD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64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Integration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Integrar y validar cada cambio automáticamente (lo del Boletín 4).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Delivery</w:t>
            </w:r>
          </w:p>
        </w:tc>
        <w:tc>
          <w:tcPr>
            <w:tcW w:type="dxa" w:w="64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Dejar SIEMPRE un artefacto listo para desplegar, con un paso manual final de aprobación.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Deployment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Desplegar automáticamente a producción sin intervención humana.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En este boletín llegamos hasta </w:t>
      </w:r>
      <w:r>
        <w:rPr>
          <w:b/>
          <w:bCs/>
        </w:rPr>
        <w:t xml:space="preserve">Continuous Delivery</w:t>
      </w:r>
      <w:r>
        <w:t xml:space="preserve">: publicamos automáticamente una imagen lista para desplegar y la promocionamos con una aprobación manual. El </w:t>
      </w:r>
      <w:r>
        <w:rPr>
          <w:b/>
          <w:bCs/>
        </w:rPr>
        <w:t xml:space="preserve">Continuous Deployment</w:t>
      </w:r>
      <w:r>
        <w:t xml:space="preserve"> completo llega en el Boletín 7, cuando Ansible ponga esa imagen a correr en un servidor.</w:t>
      </w:r>
    </w:p>
    <w:p>
      <w:pPr>
        <w:pStyle w:val="Heading2"/>
      </w:pPr>
      <w:r>
        <w:t xml:space="preserve">2.2 Versionado semántico y trazabilidad</w:t>
      </w:r>
    </w:p>
    <w:p>
      <w:pPr>
        <w:spacing w:after="60" w:before="60"/>
      </w:pPr>
      <w:r>
        <w:t xml:space="preserve">Una imagen etiquetada solo como </w:t>
      </w:r>
      <w:r>
        <w:rPr>
          <w:rFonts w:ascii="Consolas" w:cs="Consolas" w:eastAsia="Consolas" w:hAnsi="Consolas"/>
          <w:sz w:val="20"/>
          <w:szCs w:val="20"/>
        </w:rPr>
        <w:t xml:space="preserve">latest</w:t>
      </w:r>
      <w:r>
        <w:t xml:space="preserve"> es un problema esperando a ocurrir: </w:t>
      </w:r>
      <w:r>
        <w:rPr>
          <w:rFonts w:ascii="Consolas" w:cs="Consolas" w:eastAsia="Consolas" w:hAnsi="Consolas"/>
          <w:sz w:val="20"/>
          <w:szCs w:val="20"/>
        </w:rPr>
        <w:t xml:space="preserve">latest</w:t>
      </w:r>
      <w:r>
        <w:t xml:space="preserve"> cambia bajo tus pies, así que "la versión que está desplegada" deja de ser una pregunta con respuesta. Cada imagen debe llevar al menos: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68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 qué sirve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sha-&lt;commit&gt;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Trazabilidad absoluta: de la imagen al commit exacto que la produjo. </w:t>
            </w:r>
            <w:r>
              <w:rPr>
                <w:b/>
                <w:bCs/>
              </w:rPr>
              <w:t xml:space="preserve">Inmutable</w:t>
            </w:r>
            <w:r>
              <w:t xml:space="preserve">.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1.4.2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1.4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Versión legible para las personas, según SemVer.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latest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Comodidad para probar en local. </w:t>
            </w:r>
            <w:r>
              <w:rPr>
                <w:b/>
                <w:bCs/>
              </w:rPr>
              <w:t xml:space="preserve">Nunca</w:t>
            </w:r>
            <w:r>
              <w:t xml:space="preserve"> para desplegar.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</w:rPr>
        <w:t xml:space="preserve">SemVer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MAYOR.MENOR.PARCHE</w:t>
      </w:r>
      <w:r>
        <w:t xml:space="preserve">): sube el parche al corregir un fallo, la menor al añadir funcionalidad compatible, y la mayor cuando rompes la compatibilidad de la API. Que tus commits sigan Conventional Commits (Boletín 1) hace que esta decisión sea casi automática.</w:t>
      </w:r>
    </w:p>
    <w:p>
      <w:pPr>
        <w:pStyle w:val="Heading2"/>
      </w:pPr>
      <w:r>
        <w:t xml:space="preserve">2.3 El modelo de permisos del pipeline</w:t>
      </w:r>
    </w:p>
    <w:p>
      <w:pPr>
        <w:spacing w:after="60" w:before="60"/>
      </w:pPr>
      <w:r>
        <w:t xml:space="preserve">GitHub Actions inyecta un token temporal, </w:t>
      </w:r>
      <w:r>
        <w:rPr>
          <w:rFonts w:ascii="Consolas" w:cs="Consolas" w:eastAsia="Consolas" w:hAnsi="Consolas"/>
          <w:sz w:val="20"/>
          <w:szCs w:val="20"/>
        </w:rPr>
        <w:t xml:space="preserve">GITHUB_TOKEN</w:t>
      </w:r>
      <w:r>
        <w:t xml:space="preserve">, en cada ejecución. Por seguridad se debe conceder el </w:t>
      </w:r>
      <w:r>
        <w:rPr>
          <w:b/>
          <w:bCs/>
        </w:rPr>
        <w:t xml:space="preserve">mínimo privilegio necesario</w:t>
      </w:r>
      <w:r>
        <w:t xml:space="preserve"> mediante el bloque </w:t>
      </w:r>
      <w:r>
        <w:rPr>
          <w:rFonts w:ascii="Consolas" w:cs="Consolas" w:eastAsia="Consolas" w:hAnsi="Consolas"/>
          <w:sz w:val="20"/>
          <w:szCs w:val="20"/>
        </w:rPr>
        <w:t xml:space="preserve">permissions</w:t>
      </w:r>
      <w:r>
        <w:t xml:space="preserve">. Para publicar imágenes en </w:t>
      </w:r>
      <w:r>
        <w:rPr>
          <w:rFonts w:ascii="Consolas" w:cs="Consolas" w:eastAsia="Consolas" w:hAnsi="Consolas"/>
          <w:sz w:val="20"/>
          <w:szCs w:val="20"/>
        </w:rPr>
        <w:t xml:space="preserve">ghcr</w:t>
      </w:r>
      <w:r>
        <w:t xml:space="preserve"> necesitas permiso de escritura de </w:t>
      </w:r>
      <w:r>
        <w:rPr>
          <w:rFonts w:ascii="Consolas" w:cs="Consolas" w:eastAsia="Consolas" w:hAnsi="Consolas"/>
          <w:sz w:val="20"/>
          <w:szCs w:val="20"/>
        </w:rPr>
        <w:t xml:space="preserve">packages</w:t>
      </w:r>
      <w:r>
        <w:t xml:space="preserve">.</w:t>
      </w:r>
    </w:p>
    <w:p>
      <w:pPr>
        <w:pStyle w:val="Heading1"/>
      </w:pPr>
      <w:r>
        <w:t xml:space="preserve">3. Trabajo práctico — Núcleo (obligatorio)</w:t>
      </w:r>
    </w:p>
    <w:p>
      <w:pPr>
        <w:pStyle w:val="Heading2"/>
      </w:pPr>
      <w:r>
        <w:t xml:space="preserve">Parte A — Pipeline de publicación</w:t>
      </w:r>
    </w:p>
    <w:p>
      <w:pPr>
        <w:spacing w:after="60" w:before="60"/>
      </w:pPr>
      <w:r>
        <w:t xml:space="preserve">Crea un nuevo workflow </w:t>
      </w:r>
      <w:r>
        <w:rPr>
          <w:rFonts w:ascii="Consolas" w:cs="Consolas" w:eastAsia="Consolas" w:hAnsi="Consolas"/>
          <w:sz w:val="20"/>
          <w:szCs w:val="20"/>
        </w:rPr>
        <w:t xml:space="preserve">.github/workflows/release.yml</w:t>
      </w:r>
      <w:r>
        <w:t xml:space="preserve"> que se ejecute al fusionar 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y también al publicar una etiqueta de versión: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name: Release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on: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push: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branches: [ main 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tags: [ "v*.*.*" 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permissions: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contents: read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packages: write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publish: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timeout-minutes: 20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Login en GHCR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docker/login-action@v3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registry: ghcr.io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username: ${{ github.actor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password: ${{ secrets.GITHUB_TOKEN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Metadatos (tags)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id: meta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docker/metadata-action@v5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images: ghcr.io/${{ github.repository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tags: |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type=sha,prefix=sha-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type=semver,pattern={{version}}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type=semver,pattern={{major}}.{{minor}}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type=raw,value=latest,enable={{is_default_branch}}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Construir y publicar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docker/build-push-action@v6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context: 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push: true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tags: ${{ steps.meta.outputs.tags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labels: ${{ steps.meta.outputs.labels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cache-from: type=gha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cache-to: type=gha,mode=max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Fusiona un PR 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y observa el workflow </w:t>
      </w:r>
      <w:r>
        <w:rPr>
          <w:b/>
          <w:bCs/>
        </w:rPr>
        <w:t xml:space="preserve">Release</w:t>
      </w:r>
      <w:r>
        <w:t xml:space="preserve"> en la pestaña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la imagen aparece en la pestaña </w:t>
      </w:r>
      <w:r>
        <w:rPr>
          <w:b/>
          <w:bCs/>
        </w:rPr>
        <w:t xml:space="preserve">Packages</w:t>
      </w:r>
      <w:r>
        <w:t xml:space="preserve"> del repositorio, etiquetada con el SHA del commit y con </w:t>
      </w:r>
      <w:r>
        <w:rPr>
          <w:rFonts w:ascii="Consolas" w:cs="Consolas" w:eastAsia="Consolas" w:hAnsi="Consolas"/>
          <w:sz w:val="20"/>
          <w:szCs w:val="20"/>
        </w:rPr>
        <w:t xml:space="preserve">latest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Mide el tiempo de la primera build y el de la segunda: la caché </w:t>
      </w:r>
      <w:r>
        <w:rPr>
          <w:rFonts w:ascii="Consolas" w:cs="Consolas" w:eastAsia="Consolas" w:hAnsi="Consolas"/>
          <w:sz w:val="20"/>
          <w:szCs w:val="20"/>
        </w:rPr>
        <w:t xml:space="preserve">type=gha</w:t>
      </w:r>
      <w:r>
        <w:t xml:space="preserve"> debería reducirlo notablemente.</w:t>
      </w:r>
    </w:p>
    <w:p>
      <w:pPr>
        <w:pStyle w:val="Heading2"/>
      </w:pPr>
      <w:r>
        <w:t xml:space="preserve">Parte B — Publicar una versión de verdad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una etiqueta anotada y súbela: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git tag -a v1.0.0 -m "Primera versión publicable de la API de tareas"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git push origin v1.0.0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el workflow se dispara de nuevo y que la imagen aparece ahora también como </w:t>
      </w:r>
      <w:r>
        <w:rPr>
          <w:rFonts w:ascii="Consolas" w:cs="Consolas" w:eastAsia="Consolas" w:hAnsi="Consolas"/>
          <w:sz w:val="20"/>
          <w:szCs w:val="20"/>
        </w:rPr>
        <w:t xml:space="preserve">1.0.0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1.0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la </w:t>
      </w:r>
      <w:r>
        <w:rPr>
          <w:b/>
          <w:bCs/>
        </w:rPr>
        <w:t xml:space="preserve">Release</w:t>
      </w:r>
      <w:r>
        <w:t xml:space="preserve"> en GitHub a partir de esa etiqueta, con notas describiendo los cambios (puedes usar "Generate release notes").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Repite el ciclo con un </w:t>
      </w:r>
      <w:r>
        <w:rPr>
          <w:rFonts w:ascii="Consolas" w:cs="Consolas" w:eastAsia="Consolas" w:hAnsi="Consolas"/>
          <w:sz w:val="20"/>
          <w:szCs w:val="20"/>
        </w:rPr>
        <w:t xml:space="preserve">v1.0.1</w:t>
      </w:r>
      <w:r>
        <w:t xml:space="preserve"> tras un </w:t>
      </w:r>
      <w:r>
        <w:rPr>
          <w:rFonts w:ascii="Consolas" w:cs="Consolas" w:eastAsia="Consolas" w:hAnsi="Consolas"/>
          <w:sz w:val="20"/>
          <w:szCs w:val="20"/>
        </w:rPr>
        <w:t xml:space="preserve">fix</w:t>
      </w:r>
      <w:r>
        <w:t xml:space="preserve"> y con un </w:t>
      </w:r>
      <w:r>
        <w:rPr>
          <w:rFonts w:ascii="Consolas" w:cs="Consolas" w:eastAsia="Consolas" w:hAnsi="Consolas"/>
          <w:sz w:val="20"/>
          <w:szCs w:val="20"/>
        </w:rPr>
        <w:t xml:space="preserve">v1.1.0</w:t>
      </w:r>
      <w:r>
        <w:t xml:space="preserve"> tras un </w:t>
      </w:r>
      <w:r>
        <w:rPr>
          <w:rFonts w:ascii="Consolas" w:cs="Consolas" w:eastAsia="Consolas" w:hAnsi="Consolas"/>
          <w:sz w:val="20"/>
          <w:szCs w:val="20"/>
        </w:rPr>
        <w:t xml:space="preserve">feat</w:t>
      </w:r>
      <w:r>
        <w:t xml:space="preserve">, justificando en las notas por qué ese número y no otro.</w:t>
      </w:r>
    </w:p>
    <w:p>
      <w:pPr>
        <w:pStyle w:val="Heading2"/>
      </w:pPr>
      <w:r>
        <w:t xml:space="preserve">Parte C — Verificar la imagen publicada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Descarga y ejecuta tu imagen recién publicada desde el registro, </w:t>
      </w:r>
      <w:r>
        <w:rPr>
          <w:b/>
          <w:bCs/>
        </w:rPr>
        <w:t xml:space="preserve">por su tag inmutable</w:t>
      </w:r>
      <w:r>
        <w:t xml:space="preserve">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docker pull ghcr.io/TU_USUARIO/tareas-api:1.0.0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docker run -p 8080:8080 ghcr.io/TU_USUARIO/tareas-api:1.0.0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curl http://localhost:8080/actuator/health   # debe responder UP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Si el package se crea como privado, puedes hacerlo público desde su configuración para probar el pull sin autenticarte; recuerda que un pull autenticado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login ghcr.io</w:t>
            </w:r>
            <w:r>
              <w:t xml:space="preserve">) también es válido como evidencia.</w:t>
            </w:r>
          </w:p>
        </w:tc>
      </w:tr>
    </w:tbl>
    <w:p>
      <w:pPr>
        <w:pStyle w:val="Heading2"/>
      </w:pPr>
      <w:r>
        <w:t xml:space="preserve">Parte D — La puerta manual: entornos con aprobación</w:t>
      </w:r>
    </w:p>
    <w:p>
      <w:pPr>
        <w:spacing w:after="60" w:before="60"/>
      </w:pPr>
      <w:r>
        <w:t xml:space="preserve">Esto es lo que convierte el pipeline en Entrega Continua y no en un simple publicador. Crea un </w:t>
      </w:r>
      <w:r>
        <w:rPr>
          <w:b/>
          <w:bCs/>
        </w:rPr>
        <w:t xml:space="preserve">environment</w:t>
      </w:r>
      <w:r>
        <w:t xml:space="preserve"> llamado </w:t>
      </w:r>
      <w:r>
        <w:rPr>
          <w:rFonts w:ascii="Consolas" w:cs="Consolas" w:eastAsia="Consolas" w:hAnsi="Consolas"/>
          <w:sz w:val="20"/>
          <w:szCs w:val="20"/>
        </w:rPr>
        <w:t xml:space="preserve">produccion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Settings → Environments</w:t>
      </w:r>
      <w:r>
        <w:t xml:space="preserve"> con un </w:t>
      </w:r>
      <w:r>
        <w:rPr>
          <w:i/>
          <w:iCs/>
        </w:rPr>
        <w:t xml:space="preserve">required reviewer</w:t>
      </w:r>
      <w:r>
        <w:t xml:space="preserve"> (tú mismo o tu pareja), y añade un job de promoción que dependa de él: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promote: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needs: publish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environment: produccion        # aquí el workflow se DETIENE y espera aprobación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Marcar la versión como aprobada para despliegue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run: |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echo "Versión aprobada: ${{ needs.publish.outputs.version }}"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echo "Lista para el despliegue del Boletín 7."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Lanza el workflow y observa cómo el job queda </w:t>
      </w:r>
      <w:r>
        <w:rPr>
          <w:b/>
          <w:bCs/>
        </w:rPr>
        <w:t xml:space="preserve">en espera</w:t>
      </w:r>
      <w:r>
        <w:t xml:space="preserve"> hasta que alguien pulse "Review deployments → Approve".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Guarda una captura del estado pendiente y del historial de despliegues del entorno.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Explica en el </w:t>
      </w:r>
      <w:r>
        <w:rPr>
          <w:rFonts w:ascii="Consolas" w:cs="Consolas" w:eastAsia="Consolas" w:hAnsi="Consolas"/>
          <w:sz w:val="20"/>
          <w:szCs w:val="20"/>
        </w:rPr>
        <w:t xml:space="preserve">AI_LOG.md</w:t>
      </w:r>
      <w:r>
        <w:t xml:space="preserve"> en qué se diferencia ahora tu pipeline de un Continuous Deployment.</w:t>
      </w:r>
    </w:p>
    <w:p>
      <w:pPr>
        <w:pStyle w:val="Heading2"/>
      </w:pPr>
      <w:r>
        <w:t xml:space="preserve">Parte E — Secretos y configuración</w:t>
      </w:r>
    </w:p>
    <w:p>
      <w:pPr>
        <w:spacing w:after="60" w:before="60"/>
      </w:pPr>
      <w:r>
        <w:t xml:space="preserve">Tu app necesita configuración sensible (credenciales de BD, claves de API) en ejecución. Aprende a no hardcodearla: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un </w:t>
      </w:r>
      <w:r>
        <w:rPr>
          <w:b/>
          <w:bCs/>
        </w:rPr>
        <w:t xml:space="preserve">secret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Settings → Secrets and variables → Actions</w:t>
      </w:r>
      <w:r>
        <w:t xml:space="preserve"> y consúmelo con </w:t>
      </w:r>
      <w:r>
        <w:rPr>
          <w:rFonts w:ascii="Consolas" w:cs="Consolas" w:eastAsia="Consolas" w:hAnsi="Consolas"/>
          <w:sz w:val="20"/>
          <w:szCs w:val="20"/>
        </w:rPr>
        <w:t xml:space="preserve">${{ secrets.NOMBRE }}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también una </w:t>
      </w:r>
      <w:r>
        <w:rPr>
          <w:b/>
          <w:bCs/>
        </w:rPr>
        <w:t xml:space="preserve">variable</w:t>
      </w:r>
      <w:r>
        <w:t xml:space="preserve"> (no secreta) y consúmela con </w:t>
      </w:r>
      <w:r>
        <w:rPr>
          <w:rFonts w:ascii="Consolas" w:cs="Consolas" w:eastAsia="Consolas" w:hAnsi="Consolas"/>
          <w:sz w:val="20"/>
          <w:szCs w:val="20"/>
        </w:rPr>
        <w:t xml:space="preserve">${{ vars.NOMBRE }}</w:t>
      </w:r>
      <w:r>
        <w:t xml:space="preserve">. Explica en el README cuándo usar cada una.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 que tu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t xml:space="preserve"> y tu aplicación leen la configuración desde </w:t>
      </w:r>
      <w:r>
        <w:rPr>
          <w:b/>
          <w:bCs/>
        </w:rPr>
        <w:t xml:space="preserve">variables de entorno</w:t>
      </w:r>
      <w:r>
        <w:t xml:space="preserve">, no desde valores fijos en el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el enmascarado: haz </w:t>
      </w:r>
      <w:r>
        <w:rPr>
          <w:rFonts w:ascii="Consolas" w:cs="Consolas" w:eastAsia="Consolas" w:hAnsi="Consolas"/>
          <w:sz w:val="20"/>
          <w:szCs w:val="20"/>
        </w:rPr>
        <w:t xml:space="preserve">echo</w:t>
      </w:r>
      <w:r>
        <w:t xml:space="preserve"> de un secret en un step y observa que GitHub lo sustituye por </w:t>
      </w:r>
      <w:r>
        <w:rPr>
          <w:rFonts w:ascii="Consolas" w:cs="Consolas" w:eastAsia="Consolas" w:hAnsi="Consolas"/>
          <w:sz w:val="20"/>
          <w:szCs w:val="20"/>
        </w:rPr>
        <w:t xml:space="preserve">***</w:t>
      </w:r>
      <w:r>
        <w:t xml:space="preserve"> en el log. Después intenta imprimirlo en base64 y comprueba que </w:t>
      </w:r>
      <w:r>
        <w:rPr>
          <w:b/>
          <w:bCs/>
        </w:rPr>
        <w:t xml:space="preserve">ya no se enmascara</w:t>
      </w:r>
      <w:r>
        <w:t xml:space="preserve">: los secretos no son un mecanismo de seguridad frente a quien controla el workflow.</w:t>
      </w:r>
    </w:p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t xml:space="preserve">Revisa todo el historial: si en algún momento subiste una contraseña real al repositorio, </w:t>
            </w:r>
            <w:r>
              <w:rPr>
                <w:b/>
                <w:bCs/>
              </w:rPr>
              <w:t xml:space="preserve">considérala comprometida</w:t>
            </w:r>
            <w:r>
              <w:t xml:space="preserve">. Borrarla del archivo no la borra del historial. Lo primero es rotar la credencial; después, limpiar el historial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filter-repo</w:t>
            </w:r>
            <w:r>
              <w:t xml:space="preserve">. Las credenciales de los ejemplos deben ser ficticias y solo de desarrollo.</w:t>
            </w:r>
          </w:p>
        </w:tc>
      </w:tr>
    </w:tbl>
    <w:p>
      <w:pPr>
        <w:pStyle w:val="Heading2"/>
      </w:pPr>
      <w:r>
        <w:t xml:space="preserve">Parte F — Documentar el flujo</w:t>
      </w:r>
    </w:p>
    <w:p>
      <w:pPr>
        <w:spacing w:after="60" w:before="60"/>
      </w:pPr>
      <w:r>
        <w:t xml:space="preserve">Actualiza el README con un diagrama (Mermaid renderiza directamente en GitHub) del flujo completo: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```mermaid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flowchart LR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A[commit] --&gt; B[PR: CI valida]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B --&gt; C[merge a main]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 --&gt; D[Release: build + push a ghcr]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D --&gt; E{aprobación manual}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E --&gt; F[imagen lista para desplegar]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```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Explica qué tags se generan, cuál usarías para desplegar y por qué </w:t>
      </w:r>
      <w:r>
        <w:rPr>
          <w:b/>
          <w:bCs/>
        </w:rPr>
        <w:t xml:space="preserve">no</w:t>
      </w:r>
      <w:r>
        <w:t xml:space="preserve"> sería </w:t>
      </w:r>
      <w:r>
        <w:rPr>
          <w:rFonts w:ascii="Consolas" w:cs="Consolas" w:eastAsia="Consolas" w:hAnsi="Consolas"/>
          <w:sz w:val="20"/>
          <w:szCs w:val="20"/>
        </w:rPr>
        <w:t xml:space="preserve">latest</w:t>
      </w:r>
      <w:r>
        <w:t xml:space="preserve">.</w:t>
      </w:r>
    </w:p>
    <w:p>
      <w:pPr>
        <w:pStyle w:val="Heading1"/>
      </w:pPr>
      <w:r>
        <w:t xml:space="preserve">4. Ampliación (para nota alta)</w:t>
      </w:r>
    </w:p>
    <w:p>
      <w:pPr>
        <w:pStyle w:val="Heading2"/>
      </w:pPr>
      <w:r>
        <w:t xml:space="preserve">Parte G — Imágenes multiarquitectura</w:t>
      </w:r>
    </w:p>
    <w:p>
      <w:pPr>
        <w:spacing w:after="60" w:before="60"/>
      </w:pPr>
      <w:r>
        <w:t xml:space="preserve">Si tu pareja tiene un Mac con Apple Silicon y tú un PC, vuestra imagen no sirve para los dos. Publica para ambas arquitecturas: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docker/setup-qemu-action@v3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docker/setup-buildx-action@v3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docker/build-push-action@v6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platforms: linux/amd64,linux/arm64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push: true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tags: ${{ steps.meta.outputs.tags 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con </w:t>
      </w:r>
      <w:r>
        <w:rPr>
          <w:rFonts w:ascii="Consolas" w:cs="Consolas" w:eastAsia="Consolas" w:hAnsi="Consolas"/>
          <w:sz w:val="20"/>
          <w:szCs w:val="20"/>
        </w:rPr>
        <w:t xml:space="preserve">docker manifest inspect</w:t>
      </w:r>
      <w:r>
        <w:t xml:space="preserve"> que la imagen contiene ambas variantes y mide cuánto ha crecido el tiempo de build.</w:t>
      </w:r>
    </w:p>
    <w:p>
      <w:pPr>
        <w:pStyle w:val="Heading2"/>
      </w:pPr>
      <w:r>
        <w:t xml:space="preserve">Parte H — Procedencia y SBOM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Genera el </w:t>
      </w:r>
      <w:r>
        <w:rPr>
          <w:b/>
          <w:bCs/>
        </w:rPr>
        <w:t xml:space="preserve">SBOM</w:t>
      </w:r>
      <w:r>
        <w:t xml:space="preserve"> (inventario de todo lo que hay dentro de la imagen) y la </w:t>
      </w:r>
      <w:r>
        <w:rPr>
          <w:b/>
          <w:bCs/>
        </w:rPr>
        <w:t xml:space="preserve">atestación de procedencia</w:t>
      </w:r>
      <w:r>
        <w:t xml:space="preserve">, que prueba criptográficamente qué workflow y qué commit la construyeron: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sbom: true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provenance: mode=max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y, como job aparte: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actions/attest-build-provenance@v1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subject-name: ghcr.io/${{ github.repository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subject-digest: ${{ steps.build.outputs.digest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push-to-registry: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 la atestación con </w:t>
      </w:r>
      <w:r>
        <w:rPr>
          <w:rFonts w:ascii="Consolas" w:cs="Consolas" w:eastAsia="Consolas" w:hAnsi="Consolas"/>
          <w:sz w:val="20"/>
          <w:szCs w:val="20"/>
        </w:rPr>
        <w:t xml:space="preserve">gh attestation verify</w:t>
      </w:r>
      <w:r>
        <w:t xml:space="preserve"> y explica qué ataque previene exactamente.</w:t>
      </w:r>
    </w:p>
    <w:p>
      <w:pPr>
        <w:pStyle w:val="Heading2"/>
      </w:pPr>
      <w:r>
        <w:t xml:space="preserve">Parte I — Changelog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Configura </w:t>
      </w:r>
      <w:r>
        <w:rPr>
          <w:rFonts w:ascii="Consolas" w:cs="Consolas" w:eastAsia="Consolas" w:hAnsi="Consolas"/>
          <w:sz w:val="20"/>
          <w:szCs w:val="20"/>
        </w:rPr>
        <w:t xml:space="preserve">.github/release.yml</w:t>
      </w:r>
      <w:r>
        <w:t xml:space="preserve"> para agrupar las notas por etiquetas de PR, o usa </w:t>
      </w:r>
      <w:r>
        <w:rPr>
          <w:rFonts w:ascii="Consolas" w:cs="Consolas" w:eastAsia="Consolas" w:hAnsi="Consolas"/>
          <w:sz w:val="20"/>
          <w:szCs w:val="20"/>
        </w:rPr>
        <w:t xml:space="preserve">release-drafter</w:t>
      </w:r>
      <w:r>
        <w:t xml:space="preserve"> para que el borrador de la próxima versión se mantenga solo.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tus Conventional Commits del Boletín 1 hacen que el changelog salga legible sin retocarlo.</w:t>
      </w:r>
    </w:p>
    <w:p>
      <w:pPr>
        <w:pStyle w:val="Heading1"/>
      </w:pPr>
      <w:r>
        <w:t xml:space="preserve">5. Cierre de la sesión</w:t>
      </w:r>
    </w:p>
    <w:p>
      <w:pPr>
        <w:pStyle w:val="Heading2"/>
      </w:pPr>
      <w:r>
        <w:t xml:space="preserve">Reto de depuración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`denied: permission_denied` al hacer push a ghcr.</w:t>
      </w:r>
      <w:r>
        <w:t xml:space="preserve"> El workflow tiene </w:t>
      </w:r>
      <w:r>
        <w:rPr>
          <w:rFonts w:ascii="Consolas" w:cs="Consolas" w:eastAsia="Consolas" w:hAnsi="Consolas"/>
          <w:sz w:val="20"/>
          <w:szCs w:val="20"/>
        </w:rPr>
        <w:t xml:space="preserve">permissions: contents: read</w:t>
      </w:r>
      <w:r>
        <w:t xml:space="preserve"> y nada más. Explica el error exacto y arréglalo con el mínimo privilegio, no dando permisos totales.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 imagen se publica pero no arranca en otra máquina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exec format error</w:t>
      </w:r>
      <w:r>
        <w:t xml:space="preserve">. ¿Qué ha pasado y cómo se relaciona con la Parte 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Dos merges seguidos a `main` producen dos imágenes `latest` distintas</w:t>
      </w:r>
      <w:r>
        <w:t xml:space="preserve"> y el compañero que hizo </w:t>
      </w:r>
      <w:r>
        <w:rPr>
          <w:rFonts w:ascii="Consolas" w:cs="Consolas" w:eastAsia="Consolas" w:hAnsi="Consolas"/>
          <w:sz w:val="20"/>
          <w:szCs w:val="20"/>
        </w:rPr>
        <w:t xml:space="preserve">docker pull</w:t>
      </w:r>
      <w:r>
        <w:t xml:space="preserve"> hace diez minutos tiene otra cosa. Explica por qué esto es exactamente el argumento contra desplegar por </w:t>
      </w:r>
      <w:r>
        <w:rPr>
          <w:rFonts w:ascii="Consolas" w:cs="Consolas" w:eastAsia="Consolas" w:hAnsi="Consolas"/>
          <w:sz w:val="20"/>
          <w:szCs w:val="20"/>
        </w:rPr>
        <w:t xml:space="preserve">latest</w:t>
      </w:r>
      <w:r>
        <w:t xml:space="preserve">.</w:t>
      </w:r>
    </w:p>
    <w:p>
      <w:pPr>
        <w:pStyle w:val="Heading2"/>
      </w:pPr>
      <w:r>
        <w:t xml:space="preserve">Antes de terminar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Actualiza </w:t>
      </w: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con al menos dos entradas.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Checkpoint: sabrás explicar qué es </w:t>
      </w:r>
      <w:r>
        <w:rPr>
          <w:rFonts w:ascii="Consolas" w:cs="Consolas" w:eastAsia="Consolas" w:hAnsi="Consolas"/>
          <w:sz w:val="20"/>
          <w:szCs w:val="20"/>
        </w:rPr>
        <w:t xml:space="preserve">GITHUB_TOKEN</w:t>
      </w:r>
      <w:r>
        <w:t xml:space="preserve">, por qué un tag </w:t>
      </w:r>
      <w:r>
        <w:rPr>
          <w:rFonts w:ascii="Consolas" w:cs="Consolas" w:eastAsia="Consolas" w:hAnsi="Consolas"/>
          <w:sz w:val="20"/>
          <w:szCs w:val="20"/>
        </w:rPr>
        <w:t xml:space="preserve">sha-</w:t>
      </w:r>
      <w:r>
        <w:t xml:space="preserve"> es inmutable y qué diferencia hay entre Delivery y Deployment en </w:t>
      </w:r>
      <w:r>
        <w:rPr>
          <w:b/>
          <w:bCs/>
        </w:rPr>
        <w:t xml:space="preserve">tu</w:t>
      </w:r>
      <w:r>
        <w:t xml:space="preserve"> pipeline concreto.</w:t>
      </w:r>
    </w:p>
    <w:p>
      <w:pPr>
        <w:pStyle w:val="Heading1"/>
      </w:pPr>
      <w:r>
        <w:t xml:space="preserve">6. Entrega del boletín</w:t>
      </w:r>
    </w:p>
    <w:tbl>
      <w:tblPr>
        <w:tblW w:type="dxa" w:w="9360"/>
        <w:tblBorders>
          <w:top w:val="single" w:color="D9D9D9" w:sz="2"/>
          <w:left w:val="single" w:color="1F7A1F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3F2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ENTREGA  </w:t>
            </w:r>
            <w:r>
              <w:t xml:space="preserve">El repositorio en GitHub, con: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release.yml</w:t>
      </w:r>
      <w:r>
        <w:t xml:space="preserve"> que construye y publica la imagen en </w:t>
      </w:r>
      <w:r>
        <w:rPr>
          <w:rFonts w:ascii="Consolas" w:cs="Consolas" w:eastAsia="Consolas" w:hAnsi="Consolas"/>
          <w:sz w:val="20"/>
          <w:szCs w:val="20"/>
        </w:rPr>
        <w:t xml:space="preserve">ghcr.io</w:t>
      </w:r>
      <w:r>
        <w:t xml:space="preserve"> al fusionar 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y al etiquetar una versión.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 menos </w:t>
      </w:r>
      <w:r>
        <w:rPr>
          <w:b/>
          <w:bCs/>
        </w:rPr>
        <w:t xml:space="preserve">tres versiones publicadas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v1.0.0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v1.0.1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v1.1.0</w:t>
      </w:r>
      <w:r>
        <w:t xml:space="preserve">) con sus Releases y notas, más las imágenes correspondientes en Packages etiquetadas por SHA, versión y </w:t>
      </w:r>
      <w:r>
        <w:rPr>
          <w:rFonts w:ascii="Consolas" w:cs="Consolas" w:eastAsia="Consolas" w:hAnsi="Consolas"/>
          <w:sz w:val="20"/>
          <w:szCs w:val="20"/>
        </w:rPr>
        <w:t xml:space="preserve">latest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Evidencia de que una imagen publicada </w:t>
      </w:r>
      <w:r>
        <w:rPr>
          <w:b/>
          <w:bCs/>
        </w:rPr>
        <w:t xml:space="preserve">se descarga por su tag de versión y arranca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/actuator/health</w:t>
      </w:r>
      <w:r>
        <w:t xml:space="preserve"> en 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Entorno </w:t>
      </w:r>
      <w:r>
        <w:rPr>
          <w:rFonts w:ascii="Consolas" w:cs="Consolas" w:eastAsia="Consolas" w:hAnsi="Consolas"/>
          <w:sz w:val="20"/>
          <w:szCs w:val="20"/>
        </w:rPr>
        <w:t xml:space="preserve">produccion</w:t>
      </w:r>
      <w:r>
        <w:t xml:space="preserve"> con aprobación manual y captura del job en espera.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Bloque </w:t>
      </w:r>
      <w:r>
        <w:rPr>
          <w:rFonts w:ascii="Consolas" w:cs="Consolas" w:eastAsia="Consolas" w:hAnsi="Consolas"/>
          <w:sz w:val="20"/>
          <w:szCs w:val="20"/>
        </w:rPr>
        <w:t xml:space="preserve">permissions</w:t>
      </w:r>
      <w:r>
        <w:t xml:space="preserve"> de mínimo privilegio y uso correcto de secrets y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README con el flujo CI/CD documentado y diagrama.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actualizado.</w:t>
      </w:r>
    </w:p>
    <w:p>
      <w:pPr>
        <w:pStyle w:val="Heading1"/>
      </w:pPr>
      <w:r>
        <w:t xml:space="preserve">7. Criterios de evaluación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7660"/>
        <w:gridCol w:w="1700"/>
      </w:tblGrid>
      <w:tr>
        <w:trPr>
          <w:tblHeader/>
        </w:trPr>
        <w:tc>
          <w:tcPr>
            <w:tcW w:type="dxa" w:w="76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17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Publicación automática de la imagen en ghcr al hacer merge y al etiquetar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Versionado SemVer: tags Git, Releases con notas y tags de imagen trazables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Entorno con aprobación manual funcionando (Entrega Continua real)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imagen se descarga por tag inmutable y arranca correctamente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Permisos mínimos y gestión correcta de secretos y variables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Documentación del flujo en el README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Diario de IA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docs/AI_LOG.md</w:t>
            </w:r>
            <w:r>
              <w:t xml:space="preserve">) con reflexión real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Bonus</w:t>
            </w:r>
            <w:r>
              <w:t xml:space="preserve"> — Ampliación: multiarquitectura, SBOM y procedencia, changelog automático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hasta +1,5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X">
    <w:name w:val="TitleX"/>
    <w:basedOn w:val="Normal"/>
    <w:qFormat/>
    <w:pPr>
      <w:spacing w:after="80"/>
    </w:pPr>
    <w:rPr>
      <w:b/>
      <w:bCs/>
      <w:color w:val="2E5E8C"/>
      <w:sz w:val="44"/>
      <w:szCs w:val="44"/>
    </w:rPr>
  </w:style>
  <w:style w:type="paragraph" w:styleId="SubtitleX">
    <w:name w:val="SubtitleX"/>
    <w:basedOn w:val="Normal"/>
    <w:qFormat/>
    <w:pPr>
      <w:spacing w:after="240"/>
    </w:pPr>
    <w:rPr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5E8C" w:sz="6" w:space="2"/>
      </w:pBdr>
      <w:spacing w:after="140" w:before="28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2026-08-02T07:36:22.968Z</dcterms:created>
  <dcterms:modified xsi:type="dcterms:W3CDTF">2026-08-02T07:36:22.968Z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