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88730A3" w14:textId="77777777" w:rsidR="0036223A" w:rsidRDefault="0036223A" w:rsidP="00BB10B1">
      <w:pPr>
        <w:keepNext/>
        <w:keepLines/>
        <w:spacing w:after="58"/>
        <w:ind w:right="96"/>
        <w:jc w:val="center"/>
        <w:outlineLvl w:val="0"/>
        <w:rPr>
          <w:rFonts w:eastAsia="Times New Roman"/>
          <w:color w:val="000000"/>
          <w:szCs w:val="28"/>
          <w:lang w:eastAsia="ru-RU"/>
        </w:rPr>
      </w:pPr>
      <w:bookmarkStart w:id="0" w:name="_Toc213936382"/>
      <w:r>
        <w:rPr>
          <w:rFonts w:eastAsia="Times New Roman"/>
          <w:color w:val="000000"/>
          <w:szCs w:val="28"/>
          <w:lang w:eastAsia="ru-RU"/>
        </w:rPr>
        <w:t>МИНИСТЕРСТВО ЛЕСНОГО ХОЗЯЙСТВА И ОХРАНЫ ОБЪЕКТОВ ЖИВОТНОГО МИРА НИЖЕГОРОДСКОЙ ОБЛАСТИ</w:t>
      </w:r>
      <w:bookmarkEnd w:id="0"/>
    </w:p>
    <w:p w14:paraId="5561B9C0" w14:textId="77777777" w:rsidR="0036223A" w:rsidRDefault="0036223A" w:rsidP="00BB10B1">
      <w:pPr>
        <w:spacing w:after="30"/>
        <w:ind w:right="490" w:firstLine="336"/>
        <w:jc w:val="center"/>
        <w:rPr>
          <w:rFonts w:eastAsia="Calibri"/>
          <w:szCs w:val="28"/>
        </w:rPr>
      </w:pPr>
      <w:r>
        <w:rPr>
          <w:rFonts w:eastAsia="Times New Roman"/>
          <w:szCs w:val="28"/>
        </w:rPr>
        <w:t>Государственное бюджетное профессиональное образовательное учреждение Нижегородской области</w:t>
      </w:r>
    </w:p>
    <w:p w14:paraId="211FE11B" w14:textId="77777777" w:rsidR="0036223A" w:rsidRDefault="0036223A" w:rsidP="00BB10B1">
      <w:pPr>
        <w:spacing w:after="12"/>
        <w:ind w:left="800" w:right="857" w:hanging="10"/>
        <w:jc w:val="center"/>
        <w:rPr>
          <w:rFonts w:eastAsia="Calibri"/>
          <w:szCs w:val="28"/>
        </w:rPr>
      </w:pPr>
      <w:r>
        <w:rPr>
          <w:rFonts w:eastAsia="Times New Roman"/>
          <w:szCs w:val="28"/>
        </w:rPr>
        <w:t>«КРАСНОБАКОВСКИЙ ЛЕСНОЙ КОЛЛЕДЖ»</w:t>
      </w:r>
    </w:p>
    <w:p w14:paraId="5F0B80EE" w14:textId="77777777" w:rsidR="0036223A" w:rsidRDefault="0036223A" w:rsidP="00BB10B1">
      <w:pPr>
        <w:spacing w:after="369"/>
        <w:ind w:left="10" w:right="82" w:hanging="10"/>
        <w:jc w:val="center"/>
        <w:rPr>
          <w:rFonts w:eastAsia="Calibri"/>
          <w:szCs w:val="28"/>
        </w:rPr>
      </w:pPr>
      <w:r>
        <w:rPr>
          <w:rFonts w:eastAsia="Times New Roman"/>
          <w:szCs w:val="28"/>
        </w:rPr>
        <w:t>(ГБПОУ НО «КБЛК»)</w:t>
      </w:r>
    </w:p>
    <w:p w14:paraId="575E062C" w14:textId="77777777" w:rsidR="0036223A" w:rsidRDefault="0036223A" w:rsidP="00BB10B1">
      <w:pPr>
        <w:spacing w:after="0"/>
        <w:ind w:firstLine="284"/>
        <w:jc w:val="center"/>
        <w:rPr>
          <w:rFonts w:eastAsia="Calibri"/>
          <w:b/>
          <w:szCs w:val="28"/>
        </w:rPr>
      </w:pPr>
    </w:p>
    <w:p w14:paraId="4D1FAC69" w14:textId="77777777" w:rsidR="0036223A" w:rsidRDefault="0036223A" w:rsidP="00BB10B1">
      <w:pPr>
        <w:spacing w:after="0"/>
        <w:rPr>
          <w:rFonts w:eastAsia="Calibri"/>
          <w:b/>
          <w:szCs w:val="28"/>
        </w:rPr>
      </w:pPr>
    </w:p>
    <w:p w14:paraId="55A5D4C9" w14:textId="4605D6CC" w:rsidR="0036223A" w:rsidRDefault="0089418C" w:rsidP="00BB10B1">
      <w:pPr>
        <w:spacing w:after="0"/>
        <w:ind w:firstLine="284"/>
        <w:jc w:val="center"/>
        <w:rPr>
          <w:rFonts w:eastAsia="Calibri"/>
          <w:b/>
          <w:szCs w:val="28"/>
        </w:rPr>
      </w:pPr>
      <w:r>
        <w:rPr>
          <w:rFonts w:eastAsia="Calibri"/>
          <w:b/>
          <w:szCs w:val="28"/>
        </w:rPr>
        <w:t xml:space="preserve">УЧЕБНАЯ </w:t>
      </w:r>
      <w:r w:rsidR="0036223A">
        <w:rPr>
          <w:rFonts w:eastAsia="Calibri"/>
          <w:b/>
          <w:szCs w:val="28"/>
        </w:rPr>
        <w:t>ПРАКТИКА 0</w:t>
      </w:r>
      <w:r w:rsidR="00BB10B1" w:rsidRPr="00BB10B1">
        <w:rPr>
          <w:rFonts w:eastAsia="Calibri"/>
          <w:b/>
          <w:szCs w:val="28"/>
        </w:rPr>
        <w:t>3</w:t>
      </w:r>
      <w:r w:rsidR="0036223A">
        <w:rPr>
          <w:rFonts w:eastAsia="Calibri"/>
          <w:b/>
          <w:szCs w:val="28"/>
        </w:rPr>
        <w:t>.06.2026</w:t>
      </w:r>
    </w:p>
    <w:p w14:paraId="55E104F3" w14:textId="548A7781" w:rsidR="0036223A" w:rsidRDefault="00BB10B1" w:rsidP="00BB10B1">
      <w:pPr>
        <w:spacing w:before="240" w:after="240"/>
        <w:ind w:firstLine="0"/>
        <w:jc w:val="center"/>
        <w:rPr>
          <w:rFonts w:eastAsia="Times New Roman" w:cs="Times New Roman"/>
          <w:b/>
          <w:bCs/>
          <w:szCs w:val="28"/>
          <w:lang w:eastAsia="ru-RU"/>
        </w:rPr>
      </w:pPr>
      <w:r>
        <w:rPr>
          <w:rFonts w:cs="Times New Roman"/>
          <w:b/>
          <w:bCs/>
        </w:rPr>
        <w:t xml:space="preserve">Проектирование ER-диаграммы и создание базы данных в MySQL </w:t>
      </w:r>
      <w:proofErr w:type="spellStart"/>
      <w:r>
        <w:rPr>
          <w:rFonts w:cs="Times New Roman"/>
          <w:b/>
          <w:bCs/>
        </w:rPr>
        <w:t>Workbench</w:t>
      </w:r>
      <w:proofErr w:type="spellEnd"/>
    </w:p>
    <w:p w14:paraId="3487C7A1" w14:textId="77777777" w:rsidR="0036223A" w:rsidRDefault="0036223A" w:rsidP="00BB10B1">
      <w:pPr>
        <w:spacing w:before="240" w:after="240"/>
        <w:ind w:firstLine="0"/>
        <w:jc w:val="center"/>
        <w:rPr>
          <w:rFonts w:eastAsia="Times New Roman" w:cs="Times New Roman"/>
          <w:b/>
          <w:bCs/>
          <w:szCs w:val="28"/>
          <w:lang w:eastAsia="ru-RU"/>
        </w:rPr>
      </w:pPr>
    </w:p>
    <w:p w14:paraId="58022DCC" w14:textId="77777777" w:rsidR="0036223A" w:rsidRDefault="0036223A" w:rsidP="00BB10B1">
      <w:pPr>
        <w:spacing w:before="240" w:after="240"/>
        <w:ind w:firstLine="0"/>
        <w:jc w:val="center"/>
        <w:rPr>
          <w:rFonts w:eastAsia="Times New Roman" w:cs="Times New Roman"/>
          <w:b/>
          <w:bCs/>
          <w:szCs w:val="28"/>
          <w:lang w:eastAsia="ru-RU"/>
        </w:rPr>
      </w:pPr>
    </w:p>
    <w:p w14:paraId="66A3E1CB" w14:textId="77777777" w:rsidR="0036223A" w:rsidRDefault="0036223A" w:rsidP="00BB10B1">
      <w:pPr>
        <w:spacing w:before="240" w:after="240"/>
        <w:ind w:firstLine="0"/>
        <w:jc w:val="center"/>
        <w:rPr>
          <w:rFonts w:eastAsia="Times New Roman" w:cs="Times New Roman"/>
          <w:b/>
          <w:bCs/>
          <w:szCs w:val="28"/>
          <w:lang w:eastAsia="ru-RU"/>
        </w:rPr>
      </w:pPr>
    </w:p>
    <w:p w14:paraId="381A1E29" w14:textId="77777777" w:rsidR="0036223A" w:rsidRDefault="0036223A" w:rsidP="00BB10B1">
      <w:pPr>
        <w:spacing w:before="240" w:after="240"/>
        <w:ind w:firstLine="0"/>
        <w:jc w:val="center"/>
        <w:rPr>
          <w:rFonts w:eastAsia="Times New Roman" w:cs="Times New Roman"/>
          <w:b/>
          <w:bCs/>
          <w:szCs w:val="28"/>
          <w:lang w:eastAsia="ru-RU"/>
        </w:rPr>
      </w:pPr>
    </w:p>
    <w:p w14:paraId="5D03D692" w14:textId="77777777" w:rsidR="0036223A" w:rsidRDefault="0036223A" w:rsidP="00BB10B1">
      <w:pPr>
        <w:spacing w:after="0"/>
        <w:ind w:firstLine="0"/>
        <w:rPr>
          <w:rFonts w:eastAsia="Calibri"/>
          <w:b/>
          <w:szCs w:val="28"/>
        </w:rPr>
      </w:pPr>
    </w:p>
    <w:p w14:paraId="774B8A69" w14:textId="77777777" w:rsidR="0036223A" w:rsidRDefault="0036223A" w:rsidP="00BB10B1">
      <w:pPr>
        <w:rPr>
          <w:rFonts w:eastAsia="Calibri"/>
          <w:szCs w:val="28"/>
        </w:rPr>
      </w:pPr>
    </w:p>
    <w:p w14:paraId="2809C326" w14:textId="77777777" w:rsidR="0036223A" w:rsidRDefault="0036223A" w:rsidP="00BB10B1">
      <w:pPr>
        <w:rPr>
          <w:rFonts w:eastAsia="Calibri"/>
          <w:szCs w:val="28"/>
        </w:rPr>
      </w:pPr>
    </w:p>
    <w:p w14:paraId="19905CF4" w14:textId="77777777" w:rsidR="0036223A" w:rsidRDefault="0036223A" w:rsidP="00BB10B1">
      <w:pPr>
        <w:ind w:firstLine="284"/>
        <w:jc w:val="right"/>
        <w:rPr>
          <w:rFonts w:eastAsia="Calibri"/>
          <w:szCs w:val="28"/>
        </w:rPr>
      </w:pPr>
      <w:r>
        <w:rPr>
          <w:rFonts w:eastAsia="Calibri"/>
          <w:szCs w:val="28"/>
        </w:rPr>
        <w:t>Выполнил: Мозолин Евгений</w:t>
      </w:r>
    </w:p>
    <w:p w14:paraId="524AAF71" w14:textId="08EEFD34" w:rsidR="0036223A" w:rsidRDefault="0036223A" w:rsidP="00BB10B1">
      <w:pPr>
        <w:ind w:firstLine="284"/>
        <w:jc w:val="right"/>
        <w:rPr>
          <w:rFonts w:eastAsia="Calibri"/>
          <w:szCs w:val="28"/>
        </w:rPr>
      </w:pPr>
      <w:r>
        <w:rPr>
          <w:rFonts w:eastAsia="Calibri"/>
          <w:szCs w:val="28"/>
        </w:rPr>
        <w:t>Студент 24-ИС.</w:t>
      </w:r>
    </w:p>
    <w:p w14:paraId="5D457D6D" w14:textId="77777777" w:rsidR="0036223A" w:rsidRDefault="0036223A" w:rsidP="00BB10B1">
      <w:pPr>
        <w:ind w:firstLine="0"/>
        <w:jc w:val="center"/>
        <w:rPr>
          <w:rFonts w:eastAsia="Calibri"/>
          <w:szCs w:val="28"/>
        </w:rPr>
      </w:pPr>
    </w:p>
    <w:p w14:paraId="18A60E8A" w14:textId="77777777" w:rsidR="0036223A" w:rsidRDefault="0036223A" w:rsidP="00BB10B1">
      <w:pPr>
        <w:ind w:firstLine="0"/>
        <w:jc w:val="center"/>
        <w:rPr>
          <w:rFonts w:eastAsia="Calibri"/>
          <w:szCs w:val="28"/>
        </w:rPr>
      </w:pPr>
    </w:p>
    <w:p w14:paraId="50B77DF4" w14:textId="77777777" w:rsidR="0036223A" w:rsidRDefault="0036223A" w:rsidP="00BB10B1">
      <w:pPr>
        <w:ind w:firstLine="0"/>
        <w:jc w:val="center"/>
        <w:rPr>
          <w:rFonts w:eastAsia="Calibri"/>
          <w:szCs w:val="28"/>
        </w:rPr>
      </w:pPr>
    </w:p>
    <w:p w14:paraId="4C874E2A" w14:textId="05735C7C" w:rsidR="0036223A" w:rsidRDefault="0036223A" w:rsidP="00BB10B1">
      <w:pPr>
        <w:ind w:firstLine="0"/>
        <w:jc w:val="center"/>
        <w:rPr>
          <w:rFonts w:eastAsia="Calibri"/>
          <w:szCs w:val="28"/>
        </w:rPr>
      </w:pPr>
      <w:r>
        <w:rPr>
          <w:rFonts w:eastAsia="Calibri"/>
          <w:szCs w:val="28"/>
        </w:rPr>
        <w:t>2026г.</w:t>
      </w:r>
    </w:p>
    <w:p w14:paraId="35AFB8F2" w14:textId="2B3BAA41" w:rsidR="00CE2D8C" w:rsidRDefault="00CE2D8C" w:rsidP="00BB10B1">
      <w:pPr>
        <w:ind w:firstLine="0"/>
        <w:jc w:val="center"/>
        <w:rPr>
          <w:rFonts w:eastAsia="Calibri"/>
          <w:szCs w:val="28"/>
        </w:rPr>
      </w:pPr>
      <w:r>
        <w:rPr>
          <w:rFonts w:eastAsia="Calibri"/>
          <w:szCs w:val="28"/>
        </w:rPr>
        <w:lastRenderedPageBreak/>
        <w:t>Контрольные вопросы</w:t>
      </w:r>
    </w:p>
    <w:p w14:paraId="23F7DE32" w14:textId="77777777" w:rsidR="00BB10B1" w:rsidRPr="00BB10B1" w:rsidRDefault="00BB10B1" w:rsidP="00BB10B1">
      <w:pPr>
        <w:ind w:firstLine="0"/>
        <w:rPr>
          <w:rFonts w:eastAsia="Calibri"/>
          <w:szCs w:val="28"/>
        </w:rPr>
      </w:pPr>
      <w:r w:rsidRPr="00BB10B1">
        <w:rPr>
          <w:rFonts w:eastAsia="Calibri"/>
          <w:szCs w:val="28"/>
        </w:rPr>
        <w:t>1. Что такое ER-диаграмма и в чём её преимущество перед текстовым описанием БД?</w:t>
      </w:r>
    </w:p>
    <w:p w14:paraId="7713E726" w14:textId="77777777" w:rsidR="00BB10B1" w:rsidRPr="00BB10B1" w:rsidRDefault="00BB10B1" w:rsidP="00BB10B1">
      <w:pPr>
        <w:ind w:firstLine="0"/>
        <w:rPr>
          <w:rFonts w:eastAsia="Calibri"/>
          <w:szCs w:val="28"/>
        </w:rPr>
      </w:pPr>
      <w:r w:rsidRPr="00BB10B1">
        <w:rPr>
          <w:rFonts w:eastAsia="Calibri"/>
          <w:szCs w:val="28"/>
        </w:rPr>
        <w:t>ER-диаграмма – графическое представление логической структуры базы данных (сущности, атрибуты, связи).</w:t>
      </w:r>
      <w:r w:rsidRPr="00BB10B1">
        <w:rPr>
          <w:rFonts w:eastAsia="Calibri"/>
          <w:szCs w:val="28"/>
        </w:rPr>
        <w:br/>
        <w:t>Преимущества:</w:t>
      </w:r>
    </w:p>
    <w:p w14:paraId="5197857B" w14:textId="77777777" w:rsidR="00BB10B1" w:rsidRPr="00BB10B1" w:rsidRDefault="00BB10B1" w:rsidP="00BB10B1">
      <w:pPr>
        <w:numPr>
          <w:ilvl w:val="0"/>
          <w:numId w:val="4"/>
        </w:numPr>
        <w:rPr>
          <w:rFonts w:eastAsia="Calibri"/>
          <w:szCs w:val="28"/>
        </w:rPr>
      </w:pPr>
      <w:r w:rsidRPr="00BB10B1">
        <w:rPr>
          <w:rFonts w:eastAsia="Calibri"/>
          <w:szCs w:val="28"/>
        </w:rPr>
        <w:t>наглядность для согласования с заказчиком;</w:t>
      </w:r>
    </w:p>
    <w:p w14:paraId="3CE89015" w14:textId="77777777" w:rsidR="00BB10B1" w:rsidRPr="00BB10B1" w:rsidRDefault="00BB10B1" w:rsidP="00BB10B1">
      <w:pPr>
        <w:numPr>
          <w:ilvl w:val="0"/>
          <w:numId w:val="4"/>
        </w:numPr>
        <w:rPr>
          <w:rFonts w:eastAsia="Calibri"/>
          <w:szCs w:val="28"/>
        </w:rPr>
      </w:pPr>
      <w:r w:rsidRPr="00BB10B1">
        <w:rPr>
          <w:rFonts w:eastAsia="Calibri"/>
          <w:szCs w:val="28"/>
        </w:rPr>
        <w:t>автоматическая генерация SQL-кода;</w:t>
      </w:r>
    </w:p>
    <w:p w14:paraId="40EC4BA6" w14:textId="77777777" w:rsidR="00BB10B1" w:rsidRPr="00BB10B1" w:rsidRDefault="00BB10B1" w:rsidP="00BB10B1">
      <w:pPr>
        <w:numPr>
          <w:ilvl w:val="0"/>
          <w:numId w:val="4"/>
        </w:numPr>
        <w:rPr>
          <w:rFonts w:eastAsia="Calibri"/>
          <w:szCs w:val="28"/>
        </w:rPr>
      </w:pPr>
      <w:r w:rsidRPr="00BB10B1">
        <w:rPr>
          <w:rFonts w:eastAsia="Calibri"/>
          <w:szCs w:val="28"/>
        </w:rPr>
        <w:t>лёгкость выявления ошибок проектирования (дублирования, несогласованности).</w:t>
      </w:r>
    </w:p>
    <w:p w14:paraId="441EE6DC" w14:textId="77777777" w:rsidR="00BB10B1" w:rsidRPr="00BB10B1" w:rsidRDefault="00BB10B1" w:rsidP="00BB10B1">
      <w:pPr>
        <w:ind w:firstLine="0"/>
        <w:rPr>
          <w:rFonts w:eastAsia="Calibri"/>
          <w:szCs w:val="28"/>
        </w:rPr>
      </w:pPr>
      <w:r w:rsidRPr="00BB10B1">
        <w:rPr>
          <w:rFonts w:eastAsia="Calibri"/>
          <w:szCs w:val="28"/>
        </w:rPr>
        <w:t>2. Какие типы связей существуют? Приведите пример для каждого из своего варианта.</w:t>
      </w:r>
    </w:p>
    <w:p w14:paraId="708B71AB" w14:textId="77777777" w:rsidR="00BB10B1" w:rsidRPr="00BB10B1" w:rsidRDefault="00BB10B1" w:rsidP="00BB10B1">
      <w:pPr>
        <w:numPr>
          <w:ilvl w:val="0"/>
          <w:numId w:val="5"/>
        </w:numPr>
        <w:rPr>
          <w:rFonts w:eastAsia="Calibri"/>
          <w:szCs w:val="28"/>
        </w:rPr>
      </w:pPr>
      <w:r w:rsidRPr="00BB10B1">
        <w:rPr>
          <w:rFonts w:eastAsia="Calibri"/>
          <w:szCs w:val="28"/>
        </w:rPr>
        <w:t>1:1 (один к одному) – например, расшифровка паспорта (в учебных проектах редко).</w:t>
      </w:r>
    </w:p>
    <w:p w14:paraId="30948E9B" w14:textId="77777777" w:rsidR="00BB10B1" w:rsidRPr="00BB10B1" w:rsidRDefault="00BB10B1" w:rsidP="00BB10B1">
      <w:pPr>
        <w:numPr>
          <w:ilvl w:val="0"/>
          <w:numId w:val="5"/>
        </w:numPr>
        <w:rPr>
          <w:rFonts w:eastAsia="Calibri"/>
          <w:szCs w:val="28"/>
        </w:rPr>
      </w:pPr>
      <w:proofErr w:type="gramStart"/>
      <w:r w:rsidRPr="00BB10B1">
        <w:rPr>
          <w:rFonts w:eastAsia="Calibri"/>
          <w:szCs w:val="28"/>
        </w:rPr>
        <w:t>1:N</w:t>
      </w:r>
      <w:proofErr w:type="gramEnd"/>
      <w:r w:rsidRPr="00BB10B1">
        <w:rPr>
          <w:rFonts w:eastAsia="Calibri"/>
          <w:szCs w:val="28"/>
        </w:rPr>
        <w:t> (один ко многим) – один заказчик может сделать много заказов («Заказчики» → «Заказы»).</w:t>
      </w:r>
    </w:p>
    <w:p w14:paraId="4E2F8FEC" w14:textId="77777777" w:rsidR="00BB10B1" w:rsidRPr="00BB10B1" w:rsidRDefault="00BB10B1" w:rsidP="00BB10B1">
      <w:pPr>
        <w:numPr>
          <w:ilvl w:val="0"/>
          <w:numId w:val="5"/>
        </w:numPr>
        <w:rPr>
          <w:rFonts w:eastAsia="Calibri"/>
          <w:szCs w:val="28"/>
        </w:rPr>
      </w:pPr>
      <w:proofErr w:type="gramStart"/>
      <w:r w:rsidRPr="00BB10B1">
        <w:rPr>
          <w:rFonts w:eastAsia="Calibri"/>
          <w:szCs w:val="28"/>
        </w:rPr>
        <w:t>M:N</w:t>
      </w:r>
      <w:proofErr w:type="gramEnd"/>
      <w:r w:rsidRPr="00BB10B1">
        <w:rPr>
          <w:rFonts w:eastAsia="Calibri"/>
          <w:szCs w:val="28"/>
        </w:rPr>
        <w:t> (многие ко многим) – одна продукция состоит из многих материалов, материал входит во многие продукции → промежуточная таблица «</w:t>
      </w:r>
      <w:proofErr w:type="spellStart"/>
      <w:r w:rsidRPr="00BB10B1">
        <w:rPr>
          <w:rFonts w:eastAsia="Calibri"/>
          <w:szCs w:val="28"/>
        </w:rPr>
        <w:t>Состав_продукции</w:t>
      </w:r>
      <w:proofErr w:type="spellEnd"/>
      <w:r w:rsidRPr="00BB10B1">
        <w:rPr>
          <w:rFonts w:eastAsia="Calibri"/>
          <w:szCs w:val="28"/>
        </w:rPr>
        <w:t>».</w:t>
      </w:r>
    </w:p>
    <w:p w14:paraId="11B132BE" w14:textId="77777777" w:rsidR="00BB10B1" w:rsidRPr="00BB10B1" w:rsidRDefault="00BB10B1" w:rsidP="00BB10B1">
      <w:pPr>
        <w:ind w:firstLine="0"/>
        <w:rPr>
          <w:rFonts w:eastAsia="Calibri"/>
          <w:szCs w:val="28"/>
        </w:rPr>
      </w:pPr>
      <w:r w:rsidRPr="00BB10B1">
        <w:rPr>
          <w:rFonts w:eastAsia="Calibri"/>
          <w:szCs w:val="28"/>
        </w:rPr>
        <w:t>3. Что такое нормализация? Для чего нужна 3НФ?</w:t>
      </w:r>
    </w:p>
    <w:p w14:paraId="55F46CFA" w14:textId="77777777" w:rsidR="00BB10B1" w:rsidRPr="00BB10B1" w:rsidRDefault="00BB10B1" w:rsidP="00BB10B1">
      <w:pPr>
        <w:ind w:firstLine="0"/>
        <w:rPr>
          <w:rFonts w:eastAsia="Calibri"/>
          <w:szCs w:val="28"/>
        </w:rPr>
      </w:pPr>
      <w:r w:rsidRPr="00BB10B1">
        <w:rPr>
          <w:rFonts w:eastAsia="Calibri"/>
          <w:szCs w:val="28"/>
        </w:rPr>
        <w:t>Нормализация – процесс устранения дублирования данных и аномалий вставки/удаления.</w:t>
      </w:r>
      <w:r w:rsidRPr="00BB10B1">
        <w:rPr>
          <w:rFonts w:eastAsia="Calibri"/>
          <w:szCs w:val="28"/>
        </w:rPr>
        <w:br/>
        <w:t xml:space="preserve">3НФ (третья нормальная форма) требует отсутствия транзитивных зависимостей: </w:t>
      </w:r>
      <w:proofErr w:type="spellStart"/>
      <w:r w:rsidRPr="00BB10B1">
        <w:rPr>
          <w:rFonts w:eastAsia="Calibri"/>
          <w:szCs w:val="28"/>
        </w:rPr>
        <w:t>неключевые</w:t>
      </w:r>
      <w:proofErr w:type="spellEnd"/>
      <w:r w:rsidRPr="00BB10B1">
        <w:rPr>
          <w:rFonts w:eastAsia="Calibri"/>
          <w:szCs w:val="28"/>
        </w:rPr>
        <w:t xml:space="preserve"> поля не должны зависеть от других </w:t>
      </w:r>
      <w:proofErr w:type="spellStart"/>
      <w:r w:rsidRPr="00BB10B1">
        <w:rPr>
          <w:rFonts w:eastAsia="Calibri"/>
          <w:szCs w:val="28"/>
        </w:rPr>
        <w:t>неключевых</w:t>
      </w:r>
      <w:proofErr w:type="spellEnd"/>
      <w:r w:rsidRPr="00BB10B1">
        <w:rPr>
          <w:rFonts w:eastAsia="Calibri"/>
          <w:szCs w:val="28"/>
        </w:rPr>
        <w:t xml:space="preserve"> полей. Это уменьшает избыточность и противоречивость данных.</w:t>
      </w:r>
    </w:p>
    <w:p w14:paraId="1D059760" w14:textId="77777777" w:rsidR="00BB10B1" w:rsidRPr="00BB10B1" w:rsidRDefault="00BB10B1" w:rsidP="00BB10B1">
      <w:pPr>
        <w:ind w:firstLine="0"/>
        <w:rPr>
          <w:rFonts w:eastAsia="Calibri"/>
          <w:szCs w:val="28"/>
        </w:rPr>
      </w:pPr>
      <w:r w:rsidRPr="00BB10B1">
        <w:rPr>
          <w:rFonts w:eastAsia="Calibri"/>
          <w:szCs w:val="28"/>
        </w:rPr>
        <w:t xml:space="preserve">4. Как в MySQL </w:t>
      </w:r>
      <w:proofErr w:type="spellStart"/>
      <w:r w:rsidRPr="00BB10B1">
        <w:rPr>
          <w:rFonts w:eastAsia="Calibri"/>
          <w:szCs w:val="28"/>
        </w:rPr>
        <w:t>Workbench</w:t>
      </w:r>
      <w:proofErr w:type="spellEnd"/>
      <w:r w:rsidRPr="00BB10B1">
        <w:rPr>
          <w:rFonts w:eastAsia="Calibri"/>
          <w:szCs w:val="28"/>
        </w:rPr>
        <w:t xml:space="preserve"> создать связь «многие ко многим»?</w:t>
      </w:r>
    </w:p>
    <w:p w14:paraId="7A8D0E92" w14:textId="77777777" w:rsidR="00BB10B1" w:rsidRPr="00BB10B1" w:rsidRDefault="00BB10B1" w:rsidP="00BB10B1">
      <w:pPr>
        <w:ind w:firstLine="0"/>
        <w:rPr>
          <w:rFonts w:eastAsia="Calibri"/>
          <w:szCs w:val="28"/>
        </w:rPr>
      </w:pPr>
      <w:r w:rsidRPr="00BB10B1">
        <w:rPr>
          <w:rFonts w:eastAsia="Calibri"/>
          <w:szCs w:val="28"/>
        </w:rPr>
        <w:lastRenderedPageBreak/>
        <w:t xml:space="preserve">Выбрать инструмент N:M </w:t>
      </w:r>
      <w:proofErr w:type="spellStart"/>
      <w:r w:rsidRPr="00BB10B1">
        <w:rPr>
          <w:rFonts w:eastAsia="Calibri"/>
          <w:szCs w:val="28"/>
        </w:rPr>
        <w:t>Relationship</w:t>
      </w:r>
      <w:proofErr w:type="spellEnd"/>
      <w:r w:rsidRPr="00BB10B1">
        <w:rPr>
          <w:rFonts w:eastAsia="Calibri"/>
          <w:szCs w:val="28"/>
        </w:rPr>
        <w:t xml:space="preserve">, кликнуть сначала на первую сущность, затем на вторую. </w:t>
      </w:r>
      <w:proofErr w:type="spellStart"/>
      <w:r w:rsidRPr="00BB10B1">
        <w:rPr>
          <w:rFonts w:eastAsia="Calibri"/>
          <w:szCs w:val="28"/>
        </w:rPr>
        <w:t>Workbench</w:t>
      </w:r>
      <w:proofErr w:type="spellEnd"/>
      <w:r w:rsidRPr="00BB10B1">
        <w:rPr>
          <w:rFonts w:eastAsia="Calibri"/>
          <w:szCs w:val="28"/>
        </w:rPr>
        <w:t xml:space="preserve"> автоматически создаст промежуточную таблицу с двумя внешними ключами.</w:t>
      </w:r>
    </w:p>
    <w:p w14:paraId="1074E8EF" w14:textId="77777777" w:rsidR="00BB10B1" w:rsidRPr="00BB10B1" w:rsidRDefault="00BB10B1" w:rsidP="00BB10B1">
      <w:pPr>
        <w:ind w:firstLine="0"/>
        <w:rPr>
          <w:rFonts w:eastAsia="Calibri"/>
          <w:szCs w:val="28"/>
        </w:rPr>
      </w:pPr>
      <w:r w:rsidRPr="00BB10B1">
        <w:rPr>
          <w:rFonts w:eastAsia="Calibri"/>
          <w:szCs w:val="28"/>
        </w:rPr>
        <w:t xml:space="preserve">5. Что означает флаг AI (Auto </w:t>
      </w:r>
      <w:proofErr w:type="spellStart"/>
      <w:r w:rsidRPr="00BB10B1">
        <w:rPr>
          <w:rFonts w:eastAsia="Calibri"/>
          <w:szCs w:val="28"/>
        </w:rPr>
        <w:t>Increment</w:t>
      </w:r>
      <w:proofErr w:type="spellEnd"/>
      <w:r w:rsidRPr="00BB10B1">
        <w:rPr>
          <w:rFonts w:eastAsia="Calibri"/>
          <w:szCs w:val="28"/>
        </w:rPr>
        <w:t>)? В каких полях его ставят?</w:t>
      </w:r>
    </w:p>
    <w:p w14:paraId="7018CFE5" w14:textId="77777777" w:rsidR="00BB10B1" w:rsidRPr="00BB10B1" w:rsidRDefault="00BB10B1" w:rsidP="00BB10B1">
      <w:pPr>
        <w:ind w:firstLine="0"/>
        <w:rPr>
          <w:rFonts w:eastAsia="Calibri"/>
          <w:szCs w:val="28"/>
        </w:rPr>
      </w:pPr>
      <w:r w:rsidRPr="00BB10B1">
        <w:rPr>
          <w:rFonts w:eastAsia="Calibri"/>
          <w:szCs w:val="28"/>
        </w:rPr>
        <w:t>AI – автоматическое увеличение значения поля при добавлении новой записи. Ставят в первичных ключах целочисленного типа, чтобы гарантировать уникальность идентификатора без ручного ввода.</w:t>
      </w:r>
    </w:p>
    <w:p w14:paraId="02EC7171" w14:textId="77777777" w:rsidR="00BB10B1" w:rsidRPr="00BB10B1" w:rsidRDefault="00BB10B1" w:rsidP="00BB10B1">
      <w:pPr>
        <w:ind w:firstLine="0"/>
        <w:rPr>
          <w:rFonts w:eastAsia="Calibri"/>
          <w:szCs w:val="28"/>
        </w:rPr>
      </w:pPr>
      <w:r w:rsidRPr="00BB10B1">
        <w:rPr>
          <w:rFonts w:eastAsia="Calibri"/>
          <w:szCs w:val="28"/>
        </w:rPr>
        <w:t>6. Как экспортировать ER-диаграмму в PDF?</w:t>
      </w:r>
    </w:p>
    <w:p w14:paraId="43C8A93C" w14:textId="77777777" w:rsidR="00BB10B1" w:rsidRPr="00BB10B1" w:rsidRDefault="00BB10B1" w:rsidP="00BB10B1">
      <w:pPr>
        <w:ind w:firstLine="0"/>
        <w:rPr>
          <w:rFonts w:eastAsia="Calibri"/>
          <w:szCs w:val="28"/>
        </w:rPr>
      </w:pPr>
      <w:r w:rsidRPr="00BB10B1">
        <w:rPr>
          <w:rFonts w:eastAsia="Calibri"/>
          <w:szCs w:val="28"/>
        </w:rPr>
        <w:t xml:space="preserve">File → </w:t>
      </w:r>
      <w:proofErr w:type="spellStart"/>
      <w:r w:rsidRPr="00BB10B1">
        <w:rPr>
          <w:rFonts w:eastAsia="Calibri"/>
          <w:szCs w:val="28"/>
        </w:rPr>
        <w:t>Export</w:t>
      </w:r>
      <w:proofErr w:type="spellEnd"/>
      <w:r w:rsidRPr="00BB10B1">
        <w:rPr>
          <w:rFonts w:eastAsia="Calibri"/>
          <w:szCs w:val="28"/>
        </w:rPr>
        <w:t xml:space="preserve"> → </w:t>
      </w:r>
      <w:proofErr w:type="spellStart"/>
      <w:r w:rsidRPr="00BB10B1">
        <w:rPr>
          <w:rFonts w:eastAsia="Calibri"/>
          <w:szCs w:val="28"/>
        </w:rPr>
        <w:t>Export</w:t>
      </w:r>
      <w:proofErr w:type="spellEnd"/>
      <w:r w:rsidRPr="00BB10B1">
        <w:rPr>
          <w:rFonts w:eastAsia="Calibri"/>
          <w:szCs w:val="28"/>
        </w:rPr>
        <w:t xml:space="preserve"> </w:t>
      </w:r>
      <w:proofErr w:type="spellStart"/>
      <w:r w:rsidRPr="00BB10B1">
        <w:rPr>
          <w:rFonts w:eastAsia="Calibri"/>
          <w:szCs w:val="28"/>
        </w:rPr>
        <w:t>as</w:t>
      </w:r>
      <w:proofErr w:type="spellEnd"/>
      <w:r w:rsidRPr="00BB10B1">
        <w:rPr>
          <w:rFonts w:eastAsia="Calibri"/>
          <w:szCs w:val="28"/>
        </w:rPr>
        <w:t xml:space="preserve"> PNG/SVG/PDF → выбрать PDF → указать имя файла.</w:t>
      </w:r>
    </w:p>
    <w:p w14:paraId="04112A96" w14:textId="77777777" w:rsidR="00BB10B1" w:rsidRPr="00BB10B1" w:rsidRDefault="00BB10B1" w:rsidP="00BB10B1">
      <w:pPr>
        <w:ind w:firstLine="0"/>
        <w:rPr>
          <w:rFonts w:eastAsia="Calibri"/>
          <w:szCs w:val="28"/>
        </w:rPr>
      </w:pPr>
      <w:r w:rsidRPr="00BB10B1">
        <w:rPr>
          <w:rFonts w:eastAsia="Calibri"/>
          <w:szCs w:val="28"/>
        </w:rPr>
        <w:t>7. Для чего нужен внешний ключ? Что произойдёт, если попытаться удалить запись, на которую ссылается внешний ключ (при ON DELETE RESTRICT)?</w:t>
      </w:r>
    </w:p>
    <w:p w14:paraId="219B610F" w14:textId="77777777" w:rsidR="00BB10B1" w:rsidRPr="00BB10B1" w:rsidRDefault="00BB10B1" w:rsidP="00BB10B1">
      <w:pPr>
        <w:ind w:firstLine="0"/>
        <w:rPr>
          <w:rFonts w:eastAsia="Calibri"/>
          <w:szCs w:val="28"/>
        </w:rPr>
      </w:pPr>
      <w:r w:rsidRPr="00BB10B1">
        <w:rPr>
          <w:rFonts w:eastAsia="Calibri"/>
          <w:szCs w:val="28"/>
        </w:rPr>
        <w:t>Внешний ключ обеспечивает ссылочную целостность – связывает запись дочерней таблицы с записью родительской.</w:t>
      </w:r>
      <w:r w:rsidRPr="00BB10B1">
        <w:rPr>
          <w:rFonts w:eastAsia="Calibri"/>
          <w:szCs w:val="28"/>
        </w:rPr>
        <w:br/>
        <w:t>При ON DELETE RESTRICT удаление родительской записи будет заблокировано, если на неё есть ссылки в дочерней таблице.</w:t>
      </w:r>
    </w:p>
    <w:p w14:paraId="60E74880" w14:textId="77777777" w:rsidR="00BB10B1" w:rsidRPr="00BB10B1" w:rsidRDefault="00BB10B1" w:rsidP="00BB10B1">
      <w:pPr>
        <w:ind w:firstLine="0"/>
        <w:rPr>
          <w:rFonts w:eastAsia="Calibri"/>
          <w:szCs w:val="28"/>
        </w:rPr>
      </w:pPr>
      <w:r w:rsidRPr="00BB10B1">
        <w:rPr>
          <w:rFonts w:eastAsia="Calibri"/>
          <w:szCs w:val="28"/>
        </w:rPr>
        <w:t xml:space="preserve">8. Как импортировать данные из CSV в таблицу через </w:t>
      </w:r>
      <w:proofErr w:type="spellStart"/>
      <w:r w:rsidRPr="00BB10B1">
        <w:rPr>
          <w:rFonts w:eastAsia="Calibri"/>
          <w:szCs w:val="28"/>
        </w:rPr>
        <w:t>Workbench</w:t>
      </w:r>
      <w:proofErr w:type="spellEnd"/>
      <w:r w:rsidRPr="00BB10B1">
        <w:rPr>
          <w:rFonts w:eastAsia="Calibri"/>
          <w:szCs w:val="28"/>
        </w:rPr>
        <w:t>?</w:t>
      </w:r>
    </w:p>
    <w:p w14:paraId="23D53E5A" w14:textId="77777777" w:rsidR="00BB10B1" w:rsidRPr="00BB10B1" w:rsidRDefault="00BB10B1" w:rsidP="00BB10B1">
      <w:pPr>
        <w:ind w:firstLine="0"/>
        <w:rPr>
          <w:rFonts w:eastAsia="Calibri"/>
          <w:szCs w:val="28"/>
        </w:rPr>
      </w:pPr>
      <w:r w:rsidRPr="00BB10B1">
        <w:rPr>
          <w:rFonts w:eastAsia="Calibri"/>
          <w:szCs w:val="28"/>
        </w:rPr>
        <w:t>ПКМ по таблице → </w:t>
      </w:r>
      <w:proofErr w:type="spellStart"/>
      <w:r w:rsidRPr="00BB10B1">
        <w:rPr>
          <w:rFonts w:eastAsia="Calibri"/>
          <w:szCs w:val="28"/>
        </w:rPr>
        <w:t>Table</w:t>
      </w:r>
      <w:proofErr w:type="spellEnd"/>
      <w:r w:rsidRPr="00BB10B1">
        <w:rPr>
          <w:rFonts w:eastAsia="Calibri"/>
          <w:szCs w:val="28"/>
        </w:rPr>
        <w:t xml:space="preserve"> Data </w:t>
      </w:r>
      <w:proofErr w:type="spellStart"/>
      <w:r w:rsidRPr="00BB10B1">
        <w:rPr>
          <w:rFonts w:eastAsia="Calibri"/>
          <w:szCs w:val="28"/>
        </w:rPr>
        <w:t>Import</w:t>
      </w:r>
      <w:proofErr w:type="spellEnd"/>
      <w:r w:rsidRPr="00BB10B1">
        <w:rPr>
          <w:rFonts w:eastAsia="Calibri"/>
          <w:szCs w:val="28"/>
        </w:rPr>
        <w:t xml:space="preserve"> Wizard → выбрать CSV-файл → указать разделитель (например, ;) и кодировку → сопоставить столбцы → выполнить импорт.</w:t>
      </w:r>
    </w:p>
    <w:p w14:paraId="46C5D318" w14:textId="77777777" w:rsidR="00BB10B1" w:rsidRPr="00BB10B1" w:rsidRDefault="00BB10B1" w:rsidP="00BB10B1">
      <w:pPr>
        <w:ind w:firstLine="0"/>
        <w:rPr>
          <w:rFonts w:eastAsia="Calibri"/>
          <w:szCs w:val="28"/>
        </w:rPr>
      </w:pPr>
      <w:r w:rsidRPr="00BB10B1">
        <w:rPr>
          <w:rFonts w:eastAsia="Calibri"/>
          <w:szCs w:val="28"/>
        </w:rPr>
        <w:t>9. Какая команда SQL показывает все таблицы в текущей базе данных?</w:t>
      </w:r>
    </w:p>
    <w:p w14:paraId="6B8EBB37" w14:textId="77777777" w:rsidR="00BB10B1" w:rsidRPr="00BB10B1" w:rsidRDefault="00BB10B1" w:rsidP="00BB10B1">
      <w:pPr>
        <w:ind w:firstLine="0"/>
        <w:rPr>
          <w:rFonts w:eastAsia="Calibri"/>
          <w:szCs w:val="28"/>
        </w:rPr>
      </w:pPr>
      <w:r w:rsidRPr="00BB10B1">
        <w:rPr>
          <w:rFonts w:eastAsia="Calibri"/>
          <w:szCs w:val="28"/>
        </w:rPr>
        <w:t>SHOW TABLES;</w:t>
      </w:r>
    </w:p>
    <w:p w14:paraId="5DB118BA" w14:textId="77777777" w:rsidR="00BB10B1" w:rsidRPr="00BB10B1" w:rsidRDefault="00BB10B1" w:rsidP="00BB10B1">
      <w:pPr>
        <w:ind w:firstLine="0"/>
        <w:rPr>
          <w:rFonts w:eastAsia="Calibri"/>
          <w:szCs w:val="28"/>
        </w:rPr>
      </w:pPr>
      <w:r w:rsidRPr="00BB10B1">
        <w:rPr>
          <w:rFonts w:eastAsia="Calibri"/>
          <w:szCs w:val="28"/>
        </w:rPr>
        <w:t xml:space="preserve">10. Зачем сохранять SQL-скрипт и диаграмму в </w:t>
      </w:r>
      <w:proofErr w:type="spellStart"/>
      <w:r w:rsidRPr="00BB10B1">
        <w:rPr>
          <w:rFonts w:eastAsia="Calibri"/>
          <w:szCs w:val="28"/>
        </w:rPr>
        <w:t>Git</w:t>
      </w:r>
      <w:proofErr w:type="spellEnd"/>
      <w:r w:rsidRPr="00BB10B1">
        <w:rPr>
          <w:rFonts w:eastAsia="Calibri"/>
          <w:szCs w:val="28"/>
        </w:rPr>
        <w:t>-репозитории?</w:t>
      </w:r>
    </w:p>
    <w:p w14:paraId="6E0E7933" w14:textId="77777777" w:rsidR="00BB10B1" w:rsidRPr="00BB10B1" w:rsidRDefault="00BB10B1" w:rsidP="00BB10B1">
      <w:pPr>
        <w:ind w:firstLine="0"/>
        <w:rPr>
          <w:rFonts w:eastAsia="Calibri"/>
          <w:szCs w:val="28"/>
        </w:rPr>
      </w:pPr>
      <w:r w:rsidRPr="00BB10B1">
        <w:rPr>
          <w:rFonts w:eastAsia="Calibri"/>
          <w:szCs w:val="28"/>
        </w:rPr>
        <w:t>Для:</w:t>
      </w:r>
    </w:p>
    <w:p w14:paraId="3C4C8D5E" w14:textId="77777777" w:rsidR="00BB10B1" w:rsidRPr="00BB10B1" w:rsidRDefault="00BB10B1" w:rsidP="00BB10B1">
      <w:pPr>
        <w:numPr>
          <w:ilvl w:val="0"/>
          <w:numId w:val="6"/>
        </w:numPr>
        <w:rPr>
          <w:rFonts w:eastAsia="Calibri"/>
          <w:szCs w:val="28"/>
        </w:rPr>
      </w:pPr>
      <w:proofErr w:type="spellStart"/>
      <w:r w:rsidRPr="00BB10B1">
        <w:rPr>
          <w:rFonts w:eastAsia="Calibri"/>
          <w:szCs w:val="28"/>
        </w:rPr>
        <w:t>версионного</w:t>
      </w:r>
      <w:proofErr w:type="spellEnd"/>
      <w:r w:rsidRPr="00BB10B1">
        <w:rPr>
          <w:rFonts w:eastAsia="Calibri"/>
          <w:szCs w:val="28"/>
        </w:rPr>
        <w:t xml:space="preserve"> контроля изменений структуры БД;</w:t>
      </w:r>
    </w:p>
    <w:p w14:paraId="5FD82218" w14:textId="77777777" w:rsidR="00BB10B1" w:rsidRPr="00BB10B1" w:rsidRDefault="00BB10B1" w:rsidP="00BB10B1">
      <w:pPr>
        <w:numPr>
          <w:ilvl w:val="0"/>
          <w:numId w:val="6"/>
        </w:numPr>
        <w:rPr>
          <w:rFonts w:eastAsia="Calibri"/>
          <w:szCs w:val="28"/>
        </w:rPr>
      </w:pPr>
      <w:r w:rsidRPr="00BB10B1">
        <w:rPr>
          <w:rFonts w:eastAsia="Calibri"/>
          <w:szCs w:val="28"/>
        </w:rPr>
        <w:lastRenderedPageBreak/>
        <w:t>совместной работы нескольких разработчиков;</w:t>
      </w:r>
    </w:p>
    <w:p w14:paraId="01A0CF7C" w14:textId="77777777" w:rsidR="00BB10B1" w:rsidRPr="00BB10B1" w:rsidRDefault="00BB10B1" w:rsidP="00BB10B1">
      <w:pPr>
        <w:numPr>
          <w:ilvl w:val="0"/>
          <w:numId w:val="6"/>
        </w:numPr>
        <w:rPr>
          <w:rFonts w:eastAsia="Calibri"/>
          <w:szCs w:val="28"/>
        </w:rPr>
      </w:pPr>
      <w:r w:rsidRPr="00BB10B1">
        <w:rPr>
          <w:rFonts w:eastAsia="Calibri"/>
          <w:szCs w:val="28"/>
        </w:rPr>
        <w:t>восстановления базы данных после сбоя;</w:t>
      </w:r>
    </w:p>
    <w:p w14:paraId="11447695" w14:textId="77777777" w:rsidR="00BB10B1" w:rsidRPr="00BB10B1" w:rsidRDefault="00BB10B1" w:rsidP="00BB10B1">
      <w:pPr>
        <w:numPr>
          <w:ilvl w:val="0"/>
          <w:numId w:val="6"/>
        </w:numPr>
        <w:rPr>
          <w:rFonts w:eastAsia="Calibri"/>
          <w:szCs w:val="28"/>
        </w:rPr>
      </w:pPr>
      <w:r w:rsidRPr="00BB10B1">
        <w:rPr>
          <w:rFonts w:eastAsia="Calibri"/>
          <w:szCs w:val="28"/>
        </w:rPr>
        <w:t>документирования проекта и сдачи практики.</w:t>
      </w:r>
    </w:p>
    <w:p w14:paraId="2AFF42FA" w14:textId="77777777" w:rsidR="00BB10B1" w:rsidRDefault="00BB10B1" w:rsidP="00BB10B1">
      <w:pPr>
        <w:ind w:firstLine="0"/>
        <w:rPr>
          <w:rFonts w:eastAsia="Calibri"/>
          <w:szCs w:val="28"/>
        </w:rPr>
      </w:pPr>
    </w:p>
    <w:p w14:paraId="0040167D" w14:textId="71A1E754" w:rsidR="00BB10B1" w:rsidRDefault="0089418C" w:rsidP="00BB10B1">
      <w:pPr>
        <w:pStyle w:val="ds-markdown-paragraph"/>
        <w:shd w:val="clear" w:color="auto" w:fill="FFFFFF"/>
        <w:spacing w:after="0" w:line="360" w:lineRule="auto"/>
        <w:jc w:val="both"/>
        <w:rPr>
          <w:color w:val="0F1115"/>
          <w:sz w:val="28"/>
          <w:szCs w:val="28"/>
        </w:rPr>
      </w:pPr>
      <w:r w:rsidRPr="0089418C">
        <w:rPr>
          <w:noProof/>
          <w:color w:val="0F1115"/>
          <w:sz w:val="28"/>
          <w:szCs w:val="28"/>
        </w:rPr>
        <w:drawing>
          <wp:inline distT="0" distB="0" distL="0" distR="0" wp14:anchorId="17EBCEC9" wp14:editId="5D7AA356">
            <wp:extent cx="5487896" cy="4905375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504030" cy="49197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348204" w14:textId="77777777" w:rsidR="00BB10B1" w:rsidRDefault="00BB10B1">
      <w:pPr>
        <w:spacing w:line="259" w:lineRule="auto"/>
        <w:ind w:firstLine="0"/>
        <w:jc w:val="left"/>
        <w:rPr>
          <w:rFonts w:eastAsia="Times New Roman" w:cs="Times New Roman"/>
          <w:color w:val="0F1115"/>
          <w:szCs w:val="28"/>
          <w:lang w:eastAsia="ru-RU"/>
        </w:rPr>
      </w:pPr>
      <w:r>
        <w:rPr>
          <w:color w:val="0F1115"/>
          <w:szCs w:val="28"/>
        </w:rPr>
        <w:br w:type="page"/>
      </w:r>
    </w:p>
    <w:p w14:paraId="16908779" w14:textId="77777777" w:rsidR="00BB10B1" w:rsidRPr="00BB10B1" w:rsidRDefault="00BB10B1" w:rsidP="00BB10B1">
      <w:pPr>
        <w:pStyle w:val="ds-markdown-paragraph"/>
        <w:shd w:val="clear" w:color="auto" w:fill="FFFFFF"/>
        <w:spacing w:after="0" w:line="360" w:lineRule="auto"/>
        <w:jc w:val="center"/>
        <w:rPr>
          <w:color w:val="0F1115"/>
          <w:sz w:val="28"/>
          <w:szCs w:val="28"/>
        </w:rPr>
      </w:pPr>
      <w:r w:rsidRPr="00BB10B1">
        <w:rPr>
          <w:color w:val="0F1115"/>
          <w:sz w:val="28"/>
          <w:szCs w:val="28"/>
        </w:rPr>
        <w:lastRenderedPageBreak/>
        <w:t>Вывод</w:t>
      </w:r>
    </w:p>
    <w:p w14:paraId="4575693C" w14:textId="4F69528B" w:rsidR="00BB10B1" w:rsidRPr="00BB10B1" w:rsidRDefault="00BB10B1" w:rsidP="00BB10B1">
      <w:pPr>
        <w:pStyle w:val="ds-markdown-paragraph"/>
        <w:shd w:val="clear" w:color="auto" w:fill="FFFFFF"/>
        <w:spacing w:after="0" w:line="360" w:lineRule="auto"/>
        <w:jc w:val="both"/>
        <w:rPr>
          <w:color w:val="0F1115"/>
          <w:sz w:val="28"/>
          <w:szCs w:val="28"/>
        </w:rPr>
      </w:pPr>
      <w:r w:rsidRPr="00BB10B1">
        <w:rPr>
          <w:color w:val="0F1115"/>
          <w:sz w:val="28"/>
          <w:szCs w:val="28"/>
        </w:rPr>
        <w:t xml:space="preserve">В ходе второго дня практики были освоены ключевые этапы проектирования реляционной базы данных на основе ER-моделирования. Выполнена аналитическая работа по выделению сущностей, атрибутов и связей для индивидуального варианта предметной области. С использованием MySQL </w:t>
      </w:r>
      <w:proofErr w:type="spellStart"/>
      <w:r w:rsidRPr="00BB10B1">
        <w:rPr>
          <w:color w:val="0F1115"/>
          <w:sz w:val="28"/>
          <w:szCs w:val="28"/>
        </w:rPr>
        <w:t>Workbench</w:t>
      </w:r>
      <w:proofErr w:type="spellEnd"/>
      <w:r w:rsidRPr="00BB10B1">
        <w:rPr>
          <w:color w:val="0F1115"/>
          <w:sz w:val="28"/>
          <w:szCs w:val="28"/>
        </w:rPr>
        <w:t xml:space="preserve"> разработана ER-диаграмма в нотации </w:t>
      </w:r>
      <w:proofErr w:type="spellStart"/>
      <w:r w:rsidRPr="00BB10B1">
        <w:rPr>
          <w:color w:val="0F1115"/>
          <w:sz w:val="28"/>
          <w:szCs w:val="28"/>
        </w:rPr>
        <w:t>Crow’s</w:t>
      </w:r>
      <w:proofErr w:type="spellEnd"/>
      <w:r w:rsidRPr="00BB10B1">
        <w:rPr>
          <w:color w:val="0F1115"/>
          <w:sz w:val="28"/>
          <w:szCs w:val="28"/>
        </w:rPr>
        <w:t xml:space="preserve"> </w:t>
      </w:r>
      <w:proofErr w:type="spellStart"/>
      <w:r w:rsidRPr="00BB10B1">
        <w:rPr>
          <w:color w:val="0F1115"/>
          <w:sz w:val="28"/>
          <w:szCs w:val="28"/>
        </w:rPr>
        <w:t>Foot</w:t>
      </w:r>
      <w:proofErr w:type="spellEnd"/>
      <w:r w:rsidRPr="00BB10B1">
        <w:rPr>
          <w:color w:val="0F1115"/>
          <w:sz w:val="28"/>
          <w:szCs w:val="28"/>
        </w:rPr>
        <w:t>, удовлетворяющая требованиям третьей нормальной формы (3НФ). Диаграмма экспортирована в PDF для последующего включения в отчётную документацию.</w:t>
      </w:r>
    </w:p>
    <w:p w14:paraId="4452F7FE" w14:textId="77777777" w:rsidR="00BB10B1" w:rsidRPr="00BB10B1" w:rsidRDefault="00BB10B1" w:rsidP="00BB10B1">
      <w:pPr>
        <w:pStyle w:val="ds-markdown-paragraph"/>
        <w:spacing w:after="0" w:line="360" w:lineRule="auto"/>
        <w:jc w:val="both"/>
        <w:rPr>
          <w:color w:val="0F1115"/>
          <w:sz w:val="28"/>
          <w:szCs w:val="28"/>
        </w:rPr>
      </w:pPr>
      <w:r w:rsidRPr="00BB10B1">
        <w:rPr>
          <w:color w:val="0F1115"/>
          <w:sz w:val="28"/>
          <w:szCs w:val="28"/>
        </w:rPr>
        <w:t>Сгенерированный SQL-скрипт (</w:t>
      </w:r>
      <w:proofErr w:type="spellStart"/>
      <w:r w:rsidRPr="00BB10B1">
        <w:rPr>
          <w:color w:val="0F1115"/>
          <w:sz w:val="28"/>
          <w:szCs w:val="28"/>
        </w:rPr>
        <w:t>Forward</w:t>
      </w:r>
      <w:proofErr w:type="spellEnd"/>
      <w:r w:rsidRPr="00BB10B1">
        <w:rPr>
          <w:color w:val="0F1115"/>
          <w:sz w:val="28"/>
          <w:szCs w:val="28"/>
        </w:rPr>
        <w:t xml:space="preserve"> Engineering) позволил автоматически создать физическую базу данных на сервере MySQL с правильно настроенными первичными и внешними ключами, ограничениями целостности. Выполнен импорт тестовых данных из CSV-файлов, что подтвердило работоспособность спроектированной структуры. Все артефакты (диаграмма, скрипт, данные, дневник) зафиксированы в </w:t>
      </w:r>
      <w:proofErr w:type="spellStart"/>
      <w:r w:rsidRPr="00BB10B1">
        <w:rPr>
          <w:color w:val="0F1115"/>
          <w:sz w:val="28"/>
          <w:szCs w:val="28"/>
        </w:rPr>
        <w:t>Git</w:t>
      </w:r>
      <w:proofErr w:type="spellEnd"/>
      <w:r w:rsidRPr="00BB10B1">
        <w:rPr>
          <w:color w:val="0F1115"/>
          <w:sz w:val="28"/>
          <w:szCs w:val="28"/>
        </w:rPr>
        <w:t>-репозитории, что обеспечивает версионность и совместный доступ к результатам работы.</w:t>
      </w:r>
    </w:p>
    <w:p w14:paraId="3E0092E8" w14:textId="77777777" w:rsidR="00BB10B1" w:rsidRPr="00BB10B1" w:rsidRDefault="00BB10B1" w:rsidP="00BB10B1">
      <w:pPr>
        <w:pStyle w:val="ds-markdown-paragraph"/>
        <w:spacing w:after="0" w:line="360" w:lineRule="auto"/>
        <w:jc w:val="both"/>
        <w:rPr>
          <w:color w:val="0F1115"/>
          <w:sz w:val="28"/>
          <w:szCs w:val="28"/>
        </w:rPr>
      </w:pPr>
      <w:r w:rsidRPr="00BB10B1">
        <w:rPr>
          <w:color w:val="0F1115"/>
          <w:sz w:val="28"/>
          <w:szCs w:val="28"/>
        </w:rPr>
        <w:t>Таким образом, сформированы практические навыки, соответствующие ПК 2.1 (анализ требований и взаимодействия компонент) и ПК 2.2 (интеграция модулей на этапе проектирования БД).</w:t>
      </w:r>
    </w:p>
    <w:p w14:paraId="241EB8E2" w14:textId="77777777" w:rsidR="00BB10B1" w:rsidRPr="0089418C" w:rsidRDefault="00BB10B1" w:rsidP="00BB10B1">
      <w:pPr>
        <w:pStyle w:val="ds-markdown-paragraph"/>
        <w:shd w:val="clear" w:color="auto" w:fill="FFFFFF"/>
        <w:spacing w:after="0" w:line="360" w:lineRule="auto"/>
        <w:jc w:val="both"/>
        <w:rPr>
          <w:color w:val="0F1115"/>
          <w:sz w:val="28"/>
          <w:szCs w:val="28"/>
        </w:rPr>
      </w:pPr>
    </w:p>
    <w:sectPr w:rsidR="00BB10B1" w:rsidRPr="0089418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1114882"/>
    <w:multiLevelType w:val="multilevel"/>
    <w:tmpl w:val="D98EA7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54C556C"/>
    <w:multiLevelType w:val="hybridMultilevel"/>
    <w:tmpl w:val="5576F45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6D54304"/>
    <w:multiLevelType w:val="multilevel"/>
    <w:tmpl w:val="5260A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FFC4B7A"/>
    <w:multiLevelType w:val="hybridMultilevel"/>
    <w:tmpl w:val="7E808034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59D05108"/>
    <w:multiLevelType w:val="multilevel"/>
    <w:tmpl w:val="AE9C0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CBB4A33"/>
    <w:multiLevelType w:val="multilevel"/>
    <w:tmpl w:val="B1905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3"/>
  </w:num>
  <w:num w:numId="3">
    <w:abstractNumId w:val="0"/>
  </w:num>
  <w:num w:numId="4">
    <w:abstractNumId w:val="5"/>
  </w:num>
  <w:num w:numId="5">
    <w:abstractNumId w:val="2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1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20C7"/>
    <w:rsid w:val="00051BBD"/>
    <w:rsid w:val="0036223A"/>
    <w:rsid w:val="0089418C"/>
    <w:rsid w:val="008E20C7"/>
    <w:rsid w:val="00A2409B"/>
    <w:rsid w:val="00A94CCD"/>
    <w:rsid w:val="00BB10B1"/>
    <w:rsid w:val="00CE2D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CEBA7F"/>
  <w15:chartTrackingRefBased/>
  <w15:docId w15:val="{B4BAC3DA-D3D1-4EFB-82A5-F7772B7331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6223A"/>
    <w:pPr>
      <w:spacing w:line="360" w:lineRule="auto"/>
      <w:ind w:firstLine="851"/>
      <w:jc w:val="both"/>
    </w:pPr>
    <w:rPr>
      <w:rFonts w:ascii="Times New Roman" w:hAnsi="Times New Roman"/>
      <w:sz w:val="2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CE2D8C"/>
    <w:pPr>
      <w:ind w:left="720"/>
      <w:contextualSpacing/>
    </w:pPr>
  </w:style>
  <w:style w:type="paragraph" w:customStyle="1" w:styleId="ds-markdown-paragraph">
    <w:name w:val="ds-markdown-paragraph"/>
    <w:basedOn w:val="a"/>
    <w:rsid w:val="00CE2D8C"/>
    <w:pPr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CE2D8C"/>
    <w:rPr>
      <w:b/>
      <w:bCs/>
    </w:rPr>
  </w:style>
  <w:style w:type="character" w:styleId="HTML">
    <w:name w:val="HTML Code"/>
    <w:basedOn w:val="a0"/>
    <w:uiPriority w:val="99"/>
    <w:semiHidden/>
    <w:unhideWhenUsed/>
    <w:rsid w:val="00CE2D8C"/>
    <w:rPr>
      <w:rFonts w:ascii="Courier New" w:eastAsia="Times New Roman" w:hAnsi="Courier New" w:cs="Courier New"/>
      <w:sz w:val="20"/>
      <w:szCs w:val="20"/>
    </w:rPr>
  </w:style>
  <w:style w:type="table" w:styleId="a5">
    <w:name w:val="Table Grid"/>
    <w:basedOn w:val="a1"/>
    <w:uiPriority w:val="39"/>
    <w:rsid w:val="00CE2D8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416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629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1898806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4112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01867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88983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84958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2552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952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212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134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521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700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56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8737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170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4145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</TotalTime>
  <Pages>5</Pages>
  <Words>613</Words>
  <Characters>3495</Characters>
  <Application>Microsoft Office Word</Application>
  <DocSecurity>0</DocSecurity>
  <Lines>29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Student37-42</dc:creator>
  <cp:keywords/>
  <dc:description/>
  <cp:lastModifiedBy>Student37-42</cp:lastModifiedBy>
  <cp:revision>4</cp:revision>
  <dcterms:created xsi:type="dcterms:W3CDTF">2026-06-04T10:56:00Z</dcterms:created>
  <dcterms:modified xsi:type="dcterms:W3CDTF">2026-06-04T12:39:00Z</dcterms:modified>
</cp:coreProperties>
</file>