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54" w:rsidRPr="00067B25" w:rsidRDefault="00A40C54" w:rsidP="00A40C54">
      <w:pPr>
        <w:jc w:val="center"/>
        <w:rPr>
          <w:b/>
          <w:szCs w:val="24"/>
        </w:rPr>
      </w:pPr>
      <w:r w:rsidRPr="00DF59D5">
        <w:rPr>
          <w:b/>
          <w:szCs w:val="24"/>
        </w:rPr>
        <w:t>«СИСТЕМА УПРАВЛЕНИЯ БЕЗОПАСНОСТЬЮ ПОЛЁТОВ</w:t>
      </w:r>
      <w:r w:rsidRPr="00DF59D5">
        <w:rPr>
          <w:b/>
          <w:szCs w:val="24"/>
        </w:rPr>
        <w:br/>
        <w:t>ПОСТАВЩИКОВ УСЛУГ»</w:t>
      </w:r>
    </w:p>
    <w:p w:rsidR="00A40C54" w:rsidRPr="00067B25" w:rsidRDefault="00A40C54" w:rsidP="00A40C54">
      <w:pPr>
        <w:jc w:val="center"/>
        <w:rPr>
          <w:b/>
          <w:szCs w:val="24"/>
        </w:rPr>
      </w:pPr>
      <w:r w:rsidRPr="00424C1C">
        <w:rPr>
          <w:b/>
          <w:szCs w:val="24"/>
        </w:rPr>
        <w:t>(40 часов / 5 дней)</w:t>
      </w:r>
    </w:p>
    <w:p w:rsidR="00A40C54" w:rsidRPr="00067B25" w:rsidRDefault="00A40C54" w:rsidP="00A40C54">
      <w:pPr>
        <w:jc w:val="center"/>
        <w:rPr>
          <w:b/>
          <w:szCs w:val="24"/>
        </w:rPr>
      </w:pPr>
    </w:p>
    <w:p w:rsidR="00A40C54" w:rsidRPr="00067B25" w:rsidRDefault="00A40C54" w:rsidP="00A40C54">
      <w:pPr>
        <w:jc w:val="center"/>
        <w:rPr>
          <w:b/>
          <w:szCs w:val="24"/>
        </w:rPr>
      </w:pPr>
      <w:r w:rsidRPr="00067B25">
        <w:rPr>
          <w:b/>
          <w:szCs w:val="24"/>
        </w:rPr>
        <w:t>по учебной дисциплине</w:t>
      </w:r>
    </w:p>
    <w:p w:rsidR="00A40C54" w:rsidRPr="00067B25" w:rsidRDefault="00A40C54" w:rsidP="00A40C54">
      <w:pPr>
        <w:jc w:val="center"/>
        <w:rPr>
          <w:b/>
          <w:szCs w:val="24"/>
        </w:rPr>
      </w:pPr>
      <w:r w:rsidRPr="00D84C76">
        <w:rPr>
          <w:b/>
          <w:szCs w:val="24"/>
        </w:rPr>
        <w:t>«УПРАВЛЕНИЕ БЕЗОПАСНОСТЬЮ ПОЛЁТОВ»</w:t>
      </w:r>
    </w:p>
    <w:p w:rsidR="00A40C54" w:rsidRPr="00067B25" w:rsidRDefault="00A40C54" w:rsidP="00A40C54">
      <w:pPr>
        <w:rPr>
          <w:szCs w:val="24"/>
        </w:rPr>
      </w:pPr>
    </w:p>
    <w:p w:rsidR="00A40C54" w:rsidRPr="009473AB" w:rsidRDefault="00A40C54" w:rsidP="00A40C54">
      <w:pPr>
        <w:pStyle w:val="1"/>
        <w:jc w:val="left"/>
      </w:pPr>
      <w:bookmarkStart w:id="0" w:name="_Toc531004387"/>
      <w:r w:rsidRPr="009473AB">
        <w:t>УЧЕБНО-ТЕМАТИЧЕСКИЙ ПЛАН</w:t>
      </w:r>
      <w:bookmarkEnd w:id="0"/>
    </w:p>
    <w:p w:rsidR="00A40C54" w:rsidRPr="009473AB" w:rsidRDefault="00A40C54" w:rsidP="00A40C54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86"/>
        <w:gridCol w:w="1145"/>
        <w:gridCol w:w="1482"/>
        <w:gridCol w:w="1482"/>
        <w:gridCol w:w="1483"/>
      </w:tblGrid>
      <w:tr w:rsidR="00A40C54" w:rsidRPr="001A6300" w:rsidTr="00E60726">
        <w:trPr>
          <w:tblHeader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№ п/п</w:t>
            </w:r>
          </w:p>
        </w:tc>
        <w:tc>
          <w:tcPr>
            <w:tcW w:w="3586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Наименование разделов и тем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Всего (час)</w:t>
            </w:r>
          </w:p>
        </w:tc>
        <w:tc>
          <w:tcPr>
            <w:tcW w:w="4447" w:type="dxa"/>
            <w:gridSpan w:val="3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В том числе</w:t>
            </w:r>
          </w:p>
        </w:tc>
      </w:tr>
      <w:tr w:rsidR="00A40C54" w:rsidRPr="001A6300" w:rsidTr="00E60726">
        <w:trPr>
          <w:tblHeader/>
        </w:trPr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86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ПЗ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Форма</w:t>
            </w:r>
          </w:p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контроля</w:t>
            </w: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1. Российская Федерация и Международная организация гражданской авиации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2. Особое место системы управления безопасностью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2.2. Организация и организованность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3. Реализация СУБП поставщика услуг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3.1. Компоненты и элементы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4. Ответственность за обеспечение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4.1. </w:t>
            </w:r>
            <w:r w:rsidRPr="001A6300"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4.2. Подразделение, ответственное за функционирование </w:t>
            </w:r>
            <w:r w:rsidRPr="001A6300">
              <w:rPr>
                <w:sz w:val="23"/>
                <w:szCs w:val="23"/>
              </w:rPr>
              <w:lastRenderedPageBreak/>
              <w:t>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lastRenderedPageBreak/>
              <w:t>0,9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bCs/>
                <w:sz w:val="23"/>
                <w:szCs w:val="23"/>
              </w:rPr>
              <w:t>Раздел 5. Область применения и интеграция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6. Важные составляющие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7. Идентификация опасностей и оценка рисков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  <w:lang w:val="en-US"/>
              </w:rPr>
            </w:pPr>
            <w:r w:rsidRPr="001A6300">
              <w:rPr>
                <w:sz w:val="23"/>
                <w:szCs w:val="23"/>
              </w:rPr>
              <w:t xml:space="preserve">Тема 7.2. Методология </w:t>
            </w:r>
            <w:r w:rsidRPr="001A6300">
              <w:rPr>
                <w:sz w:val="23"/>
                <w:szCs w:val="23"/>
                <w:lang w:val="en-US"/>
              </w:rPr>
              <w:t>ARMS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 w:rsidRPr="001A6300">
              <w:rPr>
                <w:bCs/>
                <w:sz w:val="23"/>
                <w:szCs w:val="23"/>
                <w:lang w:val="en-US"/>
              </w:rPr>
              <w:t>ECAST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iCs/>
                <w:sz w:val="23"/>
                <w:szCs w:val="23"/>
              </w:rPr>
              <w:t>Тема 7.6.</w:t>
            </w:r>
            <w:r w:rsidRPr="001A6300"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 w:rsidRPr="001A6300">
              <w:rPr>
                <w:bCs/>
                <w:sz w:val="23"/>
                <w:szCs w:val="23"/>
                <w:lang w:val="en-US"/>
              </w:rPr>
              <w:t>FAST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7.7. Приоритизация опасностей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7.8. Использование имеющихся ресурсов и типовые опас</w:t>
            </w:r>
            <w:r w:rsidRPr="001A6300">
              <w:rPr>
                <w:bCs/>
                <w:sz w:val="23"/>
                <w:szCs w:val="23"/>
              </w:rPr>
              <w:lastRenderedPageBreak/>
              <w:t>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lastRenderedPageBreak/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7.9.</w:t>
            </w:r>
            <w:r w:rsidRPr="001A630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8. Управление рисками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8.1. </w:t>
            </w:r>
            <w:r w:rsidRPr="001A6300">
              <w:rPr>
                <w:sz w:val="23"/>
                <w:szCs w:val="23"/>
              </w:rPr>
              <w:t>Управление рисками на практике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 xml:space="preserve">Раздел 9. </w:t>
            </w:r>
            <w:r w:rsidRPr="001A6300">
              <w:rPr>
                <w:b/>
                <w:bCs/>
                <w:sz w:val="23"/>
                <w:szCs w:val="23"/>
              </w:rPr>
              <w:t>Мониторинг и измерение эффективности обеспечения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9.1. </w:t>
            </w:r>
            <w:r w:rsidRPr="001A6300"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 w:rsidRPr="001A6300">
              <w:rPr>
                <w:sz w:val="23"/>
                <w:szCs w:val="23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9.2. </w:t>
            </w:r>
            <w:r w:rsidRPr="001A6300"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0,6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9.4. </w:t>
            </w:r>
            <w:r w:rsidRPr="001A630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10. Обмен информацией и ведение документации по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11. Человеческие факторы и безопасность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1A6300">
              <w:rPr>
                <w:sz w:val="23"/>
                <w:szCs w:val="23"/>
                <w:lang w:val="en-US"/>
              </w:rPr>
              <w:t>SHELL</w:t>
            </w:r>
            <w:r w:rsidRPr="001A6300"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12. Постоянное совершенствование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12.1. Аудит внутренней деятельности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12.3. </w:t>
            </w:r>
            <w:r w:rsidRPr="001A6300"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 w:rsidRPr="001A6300">
              <w:rPr>
                <w:sz w:val="23"/>
                <w:szCs w:val="23"/>
              </w:rPr>
              <w:t xml:space="preserve"> Оформление результатов аудита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12.6. </w:t>
            </w:r>
            <w:r w:rsidRPr="001A6300"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13. Популяризация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13.1. Подготовка и обучение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Итоговый контроль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Семинар</w:t>
            </w:r>
          </w:p>
        </w:tc>
      </w:tr>
      <w:tr w:rsidR="00A40C54" w:rsidRPr="001A6300" w:rsidTr="00E60726">
        <w:tc>
          <w:tcPr>
            <w:tcW w:w="67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</w:tcPr>
          <w:p w:rsidR="00A40C54" w:rsidRPr="001A6300" w:rsidRDefault="00A40C54" w:rsidP="00E60726">
            <w:pPr>
              <w:jc w:val="righ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ВСЕГО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40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21,2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18,8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A40C54" w:rsidRPr="009473AB" w:rsidRDefault="00A40C54" w:rsidP="00A40C54">
      <w:pPr>
        <w:rPr>
          <w:szCs w:val="24"/>
        </w:rPr>
      </w:pPr>
      <w:bookmarkStart w:id="1" w:name="_GoBack"/>
      <w:bookmarkEnd w:id="1"/>
    </w:p>
    <w:sectPr w:rsidR="00A40C54" w:rsidRPr="009473AB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416" w:rsidRDefault="00B35416">
      <w:r>
        <w:separator/>
      </w:r>
    </w:p>
  </w:endnote>
  <w:endnote w:type="continuationSeparator" w:id="0">
    <w:p w:rsidR="00B35416" w:rsidRDefault="00B3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E0" w:rsidRDefault="00AF30E0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E0" w:rsidRDefault="00AF30E0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AF30E0" w:rsidRPr="006D5B6A" w:rsidRDefault="00AF30E0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416" w:rsidRDefault="00B35416">
      <w:r>
        <w:separator/>
      </w:r>
    </w:p>
  </w:footnote>
  <w:footnote w:type="continuationSeparator" w:id="0">
    <w:p w:rsidR="00B35416" w:rsidRDefault="00B35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AF30E0" w:rsidRPr="00260921" w:rsidTr="0038576A">
      <w:tc>
        <w:tcPr>
          <w:tcW w:w="1951" w:type="dxa"/>
          <w:shd w:val="clear" w:color="auto" w:fill="auto"/>
          <w:vAlign w:val="center"/>
        </w:tcPr>
        <w:p w:rsidR="00AF30E0" w:rsidRPr="00260921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ascii="Arial" w:hAnsi="Arial" w:cs="Arial"/>
              <w:noProof/>
              <w:color w:val="000000"/>
              <w:sz w:val="18"/>
              <w:szCs w:val="18"/>
            </w:rPr>
            <w:drawing>
              <wp:inline distT="0" distB="0" distL="0" distR="0" wp14:anchorId="26B6596D" wp14:editId="3C916139">
                <wp:extent cx="1152525" cy="314325"/>
                <wp:effectExtent l="0" t="0" r="9525" b="9525"/>
                <wp:docPr id="2" name="Рисунок 2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shd w:val="clear" w:color="auto" w:fill="auto"/>
          <w:vAlign w:val="center"/>
        </w:tcPr>
        <w:p w:rsidR="00AF30E0" w:rsidRPr="00260921" w:rsidRDefault="00AF30E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AF30E0" w:rsidRPr="00260921" w:rsidRDefault="00AF30E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AF30E0" w:rsidRDefault="00AF30E0" w:rsidP="001A6300">
          <w:pPr>
            <w:ind w:right="51"/>
            <w:jc w:val="center"/>
            <w:rPr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  <w:r>
            <w:rPr>
              <w:bCs/>
              <w:color w:val="000000"/>
              <w:sz w:val="22"/>
              <w:szCs w:val="22"/>
            </w:rPr>
            <w:t xml:space="preserve"> </w:t>
          </w:r>
          <w:r w:rsidR="001A6300">
            <w:rPr>
              <w:bCs/>
              <w:iCs/>
              <w:color w:val="000000"/>
              <w:sz w:val="22"/>
              <w:szCs w:val="22"/>
            </w:rPr>
            <w:t>руководящего состава</w:t>
          </w:r>
          <w:r w:rsidR="001A6300">
            <w:rPr>
              <w:bCs/>
              <w:iCs/>
              <w:color w:val="000000"/>
              <w:sz w:val="22"/>
              <w:szCs w:val="22"/>
            </w:rPr>
            <w:br/>
          </w:r>
          <w:r w:rsidR="004941C3" w:rsidRPr="004941C3">
            <w:rPr>
              <w:bCs/>
              <w:iCs/>
              <w:color w:val="000000"/>
              <w:sz w:val="22"/>
              <w:szCs w:val="22"/>
            </w:rPr>
            <w:t xml:space="preserve">и специалистов поставщиков услуг </w:t>
          </w:r>
          <w:r w:rsidR="001A6300">
            <w:rPr>
              <w:color w:val="000000"/>
              <w:sz w:val="22"/>
              <w:szCs w:val="22"/>
            </w:rPr>
            <w:t>по теме: «Система</w:t>
          </w:r>
          <w:r w:rsidR="001A6300">
            <w:rPr>
              <w:color w:val="000000"/>
              <w:sz w:val="22"/>
              <w:szCs w:val="22"/>
            </w:rPr>
            <w:br/>
          </w:r>
          <w:r>
            <w:rPr>
              <w:color w:val="000000"/>
              <w:sz w:val="22"/>
              <w:szCs w:val="22"/>
            </w:rPr>
            <w:t>управления безопасностью полётов поставщиков услуг»</w:t>
          </w:r>
        </w:p>
        <w:p w:rsidR="00AF30E0" w:rsidRPr="004A36A2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AF30E0" w:rsidRPr="00260921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A40C54" w:rsidRPr="00A40C54">
            <w:rPr>
              <w:noProof/>
              <w:color w:val="000000"/>
              <w:sz w:val="22"/>
              <w:szCs w:val="12"/>
            </w:rPr>
            <w:t>4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A40C54" w:rsidRPr="00A40C54">
            <w:rPr>
              <w:noProof/>
              <w:color w:val="000000"/>
              <w:sz w:val="22"/>
              <w:szCs w:val="12"/>
            </w:rPr>
            <w:t>4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AF30E0" w:rsidRPr="009473AB" w:rsidRDefault="00AF30E0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AF30E0" w:rsidTr="004C69A3">
      <w:tc>
        <w:tcPr>
          <w:tcW w:w="3085" w:type="dxa"/>
          <w:shd w:val="clear" w:color="auto" w:fill="auto"/>
          <w:vAlign w:val="center"/>
        </w:tcPr>
        <w:p w:rsidR="00AF30E0" w:rsidRDefault="00AF30E0" w:rsidP="004C69A3">
          <w:pPr>
            <w:pStyle w:val="a9"/>
            <w:jc w:val="left"/>
          </w:pPr>
          <w:r>
            <w:rPr>
              <w:noProof/>
            </w:rPr>
            <w:drawing>
              <wp:inline distT="0" distB="0" distL="0" distR="0">
                <wp:extent cx="1724025" cy="466725"/>
                <wp:effectExtent l="0" t="0" r="9525" b="9525"/>
                <wp:docPr id="1" name="Рисунок 1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shd w:val="clear" w:color="auto" w:fill="auto"/>
          <w:vAlign w:val="center"/>
        </w:tcPr>
        <w:p w:rsidR="00AF30E0" w:rsidRDefault="00AF30E0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AF30E0" w:rsidRDefault="00AF30E0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AF30E0" w:rsidRPr="00237393" w:rsidRDefault="00AF30E0" w:rsidP="00214A40">
    <w:pPr>
      <w:pStyle w:val="a9"/>
    </w:pPr>
  </w:p>
  <w:p w:rsidR="00AF30E0" w:rsidRPr="00237393" w:rsidRDefault="00AF30E0" w:rsidP="00214A40">
    <w:pPr>
      <w:pStyle w:val="a9"/>
    </w:pPr>
  </w:p>
  <w:p w:rsidR="00AF30E0" w:rsidRPr="00237393" w:rsidRDefault="00AF30E0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1D51"/>
    <w:multiLevelType w:val="hybridMultilevel"/>
    <w:tmpl w:val="AEB4C68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86B"/>
    <w:multiLevelType w:val="hybridMultilevel"/>
    <w:tmpl w:val="49B03CBA"/>
    <w:lvl w:ilvl="0" w:tplc="1C901EFE">
      <w:numFmt w:val="bullet"/>
      <w:lvlText w:val="-"/>
      <w:lvlJc w:val="left"/>
      <w:pPr>
        <w:ind w:left="-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2" w15:restartNumberingAfterBreak="0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43F1"/>
    <w:multiLevelType w:val="hybridMultilevel"/>
    <w:tmpl w:val="4804427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938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F60A7D"/>
    <w:multiLevelType w:val="hybridMultilevel"/>
    <w:tmpl w:val="4164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11FD"/>
    <w:multiLevelType w:val="hybridMultilevel"/>
    <w:tmpl w:val="733E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14B23"/>
    <w:multiLevelType w:val="hybridMultilevel"/>
    <w:tmpl w:val="9ED4A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20"/>
  </w:num>
  <w:num w:numId="7">
    <w:abstractNumId w:val="18"/>
  </w:num>
  <w:num w:numId="8">
    <w:abstractNumId w:val="8"/>
  </w:num>
  <w:num w:numId="9">
    <w:abstractNumId w:val="21"/>
  </w:num>
  <w:num w:numId="10">
    <w:abstractNumId w:val="14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5"/>
  </w:num>
  <w:num w:numId="18">
    <w:abstractNumId w:val="10"/>
  </w:num>
  <w:num w:numId="19">
    <w:abstractNumId w:val="0"/>
  </w:num>
  <w:num w:numId="20">
    <w:abstractNumId w:val="3"/>
  </w:num>
  <w:num w:numId="21">
    <w:abstractNumId w:val="1"/>
  </w:num>
  <w:num w:numId="2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C2"/>
    <w:rsid w:val="000017DF"/>
    <w:rsid w:val="0000646E"/>
    <w:rsid w:val="00011E81"/>
    <w:rsid w:val="00014C93"/>
    <w:rsid w:val="000155E9"/>
    <w:rsid w:val="00016CCF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1B2E"/>
    <w:rsid w:val="000A3E80"/>
    <w:rsid w:val="000A4334"/>
    <w:rsid w:val="000A58F5"/>
    <w:rsid w:val="000A5C9A"/>
    <w:rsid w:val="000B12A8"/>
    <w:rsid w:val="000B1365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49CA"/>
    <w:rsid w:val="001755D3"/>
    <w:rsid w:val="00177147"/>
    <w:rsid w:val="00184391"/>
    <w:rsid w:val="00195231"/>
    <w:rsid w:val="00197403"/>
    <w:rsid w:val="001A6300"/>
    <w:rsid w:val="001A6D83"/>
    <w:rsid w:val="001B5551"/>
    <w:rsid w:val="001C3488"/>
    <w:rsid w:val="001C3D1F"/>
    <w:rsid w:val="001C7865"/>
    <w:rsid w:val="001D2156"/>
    <w:rsid w:val="001D43B8"/>
    <w:rsid w:val="001D4A3D"/>
    <w:rsid w:val="001D57C9"/>
    <w:rsid w:val="001E0116"/>
    <w:rsid w:val="001F313B"/>
    <w:rsid w:val="00201188"/>
    <w:rsid w:val="0020159D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37393"/>
    <w:rsid w:val="00242E7E"/>
    <w:rsid w:val="00244F1A"/>
    <w:rsid w:val="0024571C"/>
    <w:rsid w:val="00253ADF"/>
    <w:rsid w:val="00253D13"/>
    <w:rsid w:val="002549FD"/>
    <w:rsid w:val="00256A95"/>
    <w:rsid w:val="00260921"/>
    <w:rsid w:val="002647F4"/>
    <w:rsid w:val="00272F54"/>
    <w:rsid w:val="00274915"/>
    <w:rsid w:val="00274B43"/>
    <w:rsid w:val="002764BF"/>
    <w:rsid w:val="0028067B"/>
    <w:rsid w:val="00281C9A"/>
    <w:rsid w:val="00296E75"/>
    <w:rsid w:val="002A6F40"/>
    <w:rsid w:val="002A73D4"/>
    <w:rsid w:val="002B5CA4"/>
    <w:rsid w:val="002C075D"/>
    <w:rsid w:val="002C6B00"/>
    <w:rsid w:val="002D2322"/>
    <w:rsid w:val="002D4670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071D7"/>
    <w:rsid w:val="00313DA1"/>
    <w:rsid w:val="0032279C"/>
    <w:rsid w:val="00322EC4"/>
    <w:rsid w:val="00330FC3"/>
    <w:rsid w:val="003322AC"/>
    <w:rsid w:val="00334081"/>
    <w:rsid w:val="00334FD4"/>
    <w:rsid w:val="003354CD"/>
    <w:rsid w:val="003361F9"/>
    <w:rsid w:val="003365B6"/>
    <w:rsid w:val="003404C6"/>
    <w:rsid w:val="003414A7"/>
    <w:rsid w:val="003455A7"/>
    <w:rsid w:val="003509C2"/>
    <w:rsid w:val="00352351"/>
    <w:rsid w:val="003541A6"/>
    <w:rsid w:val="00364331"/>
    <w:rsid w:val="00366D53"/>
    <w:rsid w:val="00372A8A"/>
    <w:rsid w:val="00375A22"/>
    <w:rsid w:val="003826F8"/>
    <w:rsid w:val="003831A6"/>
    <w:rsid w:val="0038576A"/>
    <w:rsid w:val="00387641"/>
    <w:rsid w:val="003906C8"/>
    <w:rsid w:val="003928D2"/>
    <w:rsid w:val="00397EA8"/>
    <w:rsid w:val="003A2AE7"/>
    <w:rsid w:val="003A44B1"/>
    <w:rsid w:val="003A6D5D"/>
    <w:rsid w:val="003B57EA"/>
    <w:rsid w:val="003B7F23"/>
    <w:rsid w:val="003C0DE0"/>
    <w:rsid w:val="003C2414"/>
    <w:rsid w:val="003C3F07"/>
    <w:rsid w:val="003D0BD5"/>
    <w:rsid w:val="003D1631"/>
    <w:rsid w:val="003D190B"/>
    <w:rsid w:val="00400015"/>
    <w:rsid w:val="00400558"/>
    <w:rsid w:val="0040561E"/>
    <w:rsid w:val="004217B2"/>
    <w:rsid w:val="00424780"/>
    <w:rsid w:val="00424C1C"/>
    <w:rsid w:val="00435423"/>
    <w:rsid w:val="00437FB2"/>
    <w:rsid w:val="0044452C"/>
    <w:rsid w:val="00445743"/>
    <w:rsid w:val="00450D73"/>
    <w:rsid w:val="00453A80"/>
    <w:rsid w:val="00455BB3"/>
    <w:rsid w:val="00461A4F"/>
    <w:rsid w:val="00464161"/>
    <w:rsid w:val="00464482"/>
    <w:rsid w:val="00482BC1"/>
    <w:rsid w:val="00484023"/>
    <w:rsid w:val="00484E94"/>
    <w:rsid w:val="00491207"/>
    <w:rsid w:val="004935BD"/>
    <w:rsid w:val="004941C3"/>
    <w:rsid w:val="00496F4E"/>
    <w:rsid w:val="004A36A2"/>
    <w:rsid w:val="004A3F54"/>
    <w:rsid w:val="004A46C9"/>
    <w:rsid w:val="004B0AE2"/>
    <w:rsid w:val="004B3CCA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07BCD"/>
    <w:rsid w:val="005101A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30679"/>
    <w:rsid w:val="00530A41"/>
    <w:rsid w:val="00543DD6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EE3"/>
    <w:rsid w:val="00685097"/>
    <w:rsid w:val="00686EC0"/>
    <w:rsid w:val="00694C38"/>
    <w:rsid w:val="006A186C"/>
    <w:rsid w:val="006A4D52"/>
    <w:rsid w:val="006A4D86"/>
    <w:rsid w:val="006A540E"/>
    <w:rsid w:val="006A6DDB"/>
    <w:rsid w:val="006B48CF"/>
    <w:rsid w:val="006B769E"/>
    <w:rsid w:val="006C75EF"/>
    <w:rsid w:val="006E1EC5"/>
    <w:rsid w:val="006E1ECA"/>
    <w:rsid w:val="006F1BB7"/>
    <w:rsid w:val="00700102"/>
    <w:rsid w:val="00711673"/>
    <w:rsid w:val="00712E1F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026D"/>
    <w:rsid w:val="00763197"/>
    <w:rsid w:val="00771B1D"/>
    <w:rsid w:val="00774CE5"/>
    <w:rsid w:val="00790268"/>
    <w:rsid w:val="007A20F1"/>
    <w:rsid w:val="007A2925"/>
    <w:rsid w:val="007A3EB0"/>
    <w:rsid w:val="007B4576"/>
    <w:rsid w:val="007B7964"/>
    <w:rsid w:val="007C0EA2"/>
    <w:rsid w:val="007C3B96"/>
    <w:rsid w:val="007D17D4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5A1D"/>
    <w:rsid w:val="008A5C7C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A54"/>
    <w:rsid w:val="00926E80"/>
    <w:rsid w:val="00930C09"/>
    <w:rsid w:val="009328CD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77CB"/>
    <w:rsid w:val="0098450D"/>
    <w:rsid w:val="009923BC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F033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54BF"/>
    <w:rsid w:val="00A36AFB"/>
    <w:rsid w:val="00A36D92"/>
    <w:rsid w:val="00A40C54"/>
    <w:rsid w:val="00A42CFE"/>
    <w:rsid w:val="00A45BCC"/>
    <w:rsid w:val="00A506E2"/>
    <w:rsid w:val="00A5153C"/>
    <w:rsid w:val="00A60211"/>
    <w:rsid w:val="00A60972"/>
    <w:rsid w:val="00A63364"/>
    <w:rsid w:val="00A64AA5"/>
    <w:rsid w:val="00A7375F"/>
    <w:rsid w:val="00A73C7A"/>
    <w:rsid w:val="00A84CFC"/>
    <w:rsid w:val="00A93363"/>
    <w:rsid w:val="00A93676"/>
    <w:rsid w:val="00A93B70"/>
    <w:rsid w:val="00A9781C"/>
    <w:rsid w:val="00AA1442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0E0"/>
    <w:rsid w:val="00AF3AAA"/>
    <w:rsid w:val="00AF3AC3"/>
    <w:rsid w:val="00B01D2E"/>
    <w:rsid w:val="00B062CE"/>
    <w:rsid w:val="00B10F44"/>
    <w:rsid w:val="00B13837"/>
    <w:rsid w:val="00B202EB"/>
    <w:rsid w:val="00B210DA"/>
    <w:rsid w:val="00B22E5D"/>
    <w:rsid w:val="00B231D9"/>
    <w:rsid w:val="00B25823"/>
    <w:rsid w:val="00B32324"/>
    <w:rsid w:val="00B33F55"/>
    <w:rsid w:val="00B35416"/>
    <w:rsid w:val="00B37A74"/>
    <w:rsid w:val="00B4207B"/>
    <w:rsid w:val="00B46503"/>
    <w:rsid w:val="00B53236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C38AD"/>
    <w:rsid w:val="00BC46DE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37B70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87AB0"/>
    <w:rsid w:val="00C9279A"/>
    <w:rsid w:val="00C970A4"/>
    <w:rsid w:val="00CA07BD"/>
    <w:rsid w:val="00CA15AD"/>
    <w:rsid w:val="00CA33CF"/>
    <w:rsid w:val="00CB0950"/>
    <w:rsid w:val="00CB5A6A"/>
    <w:rsid w:val="00CB5F5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F2F1F"/>
    <w:rsid w:val="00CF4660"/>
    <w:rsid w:val="00CF75DA"/>
    <w:rsid w:val="00D07CF6"/>
    <w:rsid w:val="00D1256F"/>
    <w:rsid w:val="00D13247"/>
    <w:rsid w:val="00D148DC"/>
    <w:rsid w:val="00D1518D"/>
    <w:rsid w:val="00D171C2"/>
    <w:rsid w:val="00D35CA9"/>
    <w:rsid w:val="00D40C99"/>
    <w:rsid w:val="00D4201C"/>
    <w:rsid w:val="00D423E8"/>
    <w:rsid w:val="00D46EB4"/>
    <w:rsid w:val="00D5619E"/>
    <w:rsid w:val="00D611C1"/>
    <w:rsid w:val="00D64D73"/>
    <w:rsid w:val="00D84C76"/>
    <w:rsid w:val="00D85B54"/>
    <w:rsid w:val="00D936DC"/>
    <w:rsid w:val="00DA00FA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9D5"/>
    <w:rsid w:val="00DF5DA0"/>
    <w:rsid w:val="00DF6753"/>
    <w:rsid w:val="00E0059A"/>
    <w:rsid w:val="00E01106"/>
    <w:rsid w:val="00E02E37"/>
    <w:rsid w:val="00E04F51"/>
    <w:rsid w:val="00E05D68"/>
    <w:rsid w:val="00E06B13"/>
    <w:rsid w:val="00E21193"/>
    <w:rsid w:val="00E21E1D"/>
    <w:rsid w:val="00E229BF"/>
    <w:rsid w:val="00E23A61"/>
    <w:rsid w:val="00E367E7"/>
    <w:rsid w:val="00E41F04"/>
    <w:rsid w:val="00E46293"/>
    <w:rsid w:val="00E5011C"/>
    <w:rsid w:val="00E517D0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7CA7"/>
    <w:rsid w:val="00E921AD"/>
    <w:rsid w:val="00E93A6B"/>
    <w:rsid w:val="00EA7DF4"/>
    <w:rsid w:val="00EB6618"/>
    <w:rsid w:val="00EB7785"/>
    <w:rsid w:val="00EC5A7D"/>
    <w:rsid w:val="00EC6D76"/>
    <w:rsid w:val="00EC7E12"/>
    <w:rsid w:val="00ED0D06"/>
    <w:rsid w:val="00ED21F7"/>
    <w:rsid w:val="00ED24AD"/>
    <w:rsid w:val="00ED25C6"/>
    <w:rsid w:val="00ED7BCC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53561"/>
    <w:rsid w:val="00F65168"/>
    <w:rsid w:val="00F66424"/>
    <w:rsid w:val="00F71808"/>
    <w:rsid w:val="00F749DC"/>
    <w:rsid w:val="00F7609A"/>
    <w:rsid w:val="00F76DC3"/>
    <w:rsid w:val="00F77B05"/>
    <w:rsid w:val="00F77CF7"/>
    <w:rsid w:val="00F8340A"/>
    <w:rsid w:val="00F92BAC"/>
    <w:rsid w:val="00FA4D9D"/>
    <w:rsid w:val="00FA645D"/>
    <w:rsid w:val="00FB4F8F"/>
    <w:rsid w:val="00FC2CCC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81A501B-036E-4586-AFA0-F19FFF35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mphasis"/>
    <w:basedOn w:val="a0"/>
    <w:qFormat/>
    <w:rsid w:val="000A1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97BA1-363D-4485-818E-D15E33DD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5166</CharactersWithSpaces>
  <SharedDoc>false</SharedDoc>
  <HLinks>
    <vt:vector size="66" baseType="variant"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_Toc531004394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_Toc531004393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_Toc531004392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_Toc531004391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_Toc531004390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_Toc531004389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_Toc531004388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_Toc531004387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_Toc531004386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_Toc531004385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_Toc531004384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creator>Константинова</dc:creator>
  <cp:lastModifiedBy>Anna Y. Gladkovskaya</cp:lastModifiedBy>
  <cp:revision>11</cp:revision>
  <cp:lastPrinted>2019-02-14T08:40:00Z</cp:lastPrinted>
  <dcterms:created xsi:type="dcterms:W3CDTF">2019-02-11T08:59:00Z</dcterms:created>
  <dcterms:modified xsi:type="dcterms:W3CDTF">2020-08-10T10:46:00Z</dcterms:modified>
</cp:coreProperties>
</file>