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C6297" w14:textId="77777777" w:rsidR="00C16AED" w:rsidRPr="00FB033D" w:rsidRDefault="00C16AED" w:rsidP="00C16AED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6192" behindDoc="0" locked="0" layoutInCell="1" allowOverlap="1" wp14:anchorId="5AC2AB4F" wp14:editId="7932E0B2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НАУКИ </w:t>
      </w: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И ВЫСШЕГО ОБРАЗОВАНИЯ РОССИЙСКОЙ ФЕДЕРАЦИИ</w:t>
      </w:r>
    </w:p>
    <w:p w14:paraId="7DBEE2A4" w14:textId="77777777" w:rsidR="00C16AED" w:rsidRPr="00FB033D" w:rsidRDefault="00C16AED" w:rsidP="00C16AED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F0998BA" w14:textId="77777777" w:rsidR="00C16AED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FE2F531" wp14:editId="30E51B4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82EF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4E34E7D1" w14:textId="77777777" w:rsidR="00C16AED" w:rsidRPr="00036EA6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5EAE2B5E" w14:textId="77777777" w:rsidR="00C16AED" w:rsidRPr="00C2573A" w:rsidRDefault="00C16AED" w:rsidP="00C16AED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D337006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795D5F62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E211E34" w14:textId="77777777" w:rsidR="0023257E" w:rsidRDefault="0023257E" w:rsidP="0023257E"/>
    <w:p w14:paraId="27905E13" w14:textId="77777777" w:rsidR="0023257E" w:rsidRPr="0023257E" w:rsidRDefault="0023257E" w:rsidP="0023257E"/>
    <w:p w14:paraId="6875C6AE" w14:textId="77777777" w:rsidR="0023257E" w:rsidRPr="0023257E" w:rsidRDefault="0023257E" w:rsidP="0023257E"/>
    <w:p w14:paraId="095401DE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6D85067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63916671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(технологическая практика)</w:t>
      </w:r>
    </w:p>
    <w:p w14:paraId="5C13F3F6" w14:textId="77777777"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04830853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1E31778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70081CB9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242E603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5B7EBDD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8466051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EE9C12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58A45BDF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4655E44" w14:textId="0495F29B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D017D1">
        <w:rPr>
          <w:rFonts w:ascii="Times New Roman" w:hAnsi="Times New Roman"/>
          <w:sz w:val="26"/>
          <w:szCs w:val="26"/>
        </w:rPr>
        <w:t xml:space="preserve">: доцент </w:t>
      </w:r>
      <w:r>
        <w:rPr>
          <w:rFonts w:ascii="Times New Roman" w:hAnsi="Times New Roman"/>
          <w:sz w:val="26"/>
          <w:szCs w:val="26"/>
        </w:rPr>
        <w:t xml:space="preserve">кафедры </w:t>
      </w:r>
      <w:proofErr w:type="spellStart"/>
      <w:r w:rsidR="00C16AED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2FDE31E4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A2CD3D6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4C7BB0B" w14:textId="735A5DB6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D017D1">
        <w:rPr>
          <w:rFonts w:ascii="Times New Roman" w:hAnsi="Times New Roman"/>
        </w:rPr>
        <w:t>Государев И.Б</w:t>
      </w:r>
      <w:r>
        <w:rPr>
          <w:rFonts w:ascii="Times New Roman" w:hAnsi="Times New Roman"/>
        </w:rPr>
        <w:t>)</w:t>
      </w:r>
    </w:p>
    <w:p w14:paraId="1D5F6A0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073E1B0" w14:textId="7777777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EB7191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28A617E6" w14:textId="77777777" w:rsidR="0023257E" w:rsidRPr="00E326A4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lang w:val="en-US"/>
        </w:rPr>
      </w:pPr>
    </w:p>
    <w:p w14:paraId="06EF88E2" w14:textId="14A07AA0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E62EDAA" w14:textId="2C3ABD98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E326A4">
        <w:rPr>
          <w:rFonts w:ascii="Times New Roman" w:hAnsi="Times New Roman"/>
        </w:rPr>
        <w:t xml:space="preserve">Шахов </w:t>
      </w:r>
      <w:proofErr w:type="gramStart"/>
      <w:r w:rsidR="00E326A4">
        <w:rPr>
          <w:rFonts w:ascii="Times New Roman" w:hAnsi="Times New Roman"/>
        </w:rPr>
        <w:t>К.А</w:t>
      </w:r>
      <w:proofErr w:type="gramEnd"/>
      <w:r>
        <w:rPr>
          <w:rFonts w:ascii="Times New Roman" w:hAnsi="Times New Roman"/>
        </w:rPr>
        <w:t>)</w:t>
      </w:r>
    </w:p>
    <w:p w14:paraId="4E100A63" w14:textId="77777777" w:rsidR="00EE7CF4" w:rsidRDefault="00EE7CF4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F7D0175" w14:textId="77777777"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14:paraId="29ADEB41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1026D8EF" w14:textId="6F8A0FAA" w:rsidR="0023257E" w:rsidRPr="0094228E" w:rsidRDefault="00D017D1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2020</w:t>
      </w:r>
    </w:p>
    <w:p w14:paraId="3D5D04C4" w14:textId="77777777"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348CB908" w14:textId="77777777" w:rsidR="00FB033D" w:rsidRDefault="00FB033D" w:rsidP="00FB033D">
      <w:pPr>
        <w:jc w:val="both"/>
      </w:pPr>
    </w:p>
    <w:p w14:paraId="15A33BF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57CB8984" w14:textId="77777777" w:rsidR="00B23B13" w:rsidRDefault="00FB033D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Примечание: Конспект</w:t>
      </w:r>
    </w:p>
    <w:p w14:paraId="3240B805" w14:textId="1C4B20EA" w:rsidR="00FB033D" w:rsidRPr="00FB033D" w:rsidRDefault="00E326A4" w:rsidP="00FB033D">
      <w:pPr>
        <w:pStyle w:val="a5"/>
        <w:spacing w:before="0" w:beforeAutospacing="0" w:after="0" w:afterAutospacing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A2DEEBA" wp14:editId="2B9F60A3">
            <wp:extent cx="1905000" cy="1905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33D">
        <w:rPr>
          <w:color w:val="000000"/>
        </w:rPr>
        <w:br/>
      </w:r>
    </w:p>
    <w:p w14:paraId="77E05541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Pr="00FB033D">
        <w:rPr>
          <w:rFonts w:eastAsiaTheme="minorHAnsi"/>
          <w:b/>
          <w:i/>
          <w:color w:val="000000"/>
        </w:rPr>
        <w:t>Изучить деятельность структурного подразделения организации (учреждения) в соответствии с предложенной схемой:</w:t>
      </w:r>
    </w:p>
    <w:p w14:paraId="74339CB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7B100D4A" w14:textId="77777777" w:rsidR="00FB033D" w:rsidRPr="00FB033D" w:rsidRDefault="00FB033D" w:rsidP="00FB033D">
      <w:pPr>
        <w:spacing w:after="0" w:line="240" w:lineRule="auto"/>
        <w:ind w:left="-105" w:firstLine="105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1) </w:t>
      </w: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Организационное обеспечение:</w:t>
      </w:r>
    </w:p>
    <w:p w14:paraId="31DAD6FB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структура подразделения;</w:t>
      </w:r>
    </w:p>
    <w:p w14:paraId="337621D8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механизм организационной деятельности;</w:t>
      </w:r>
    </w:p>
    <w:p w14:paraId="55FD19F5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повышение квалификации;</w:t>
      </w:r>
    </w:p>
    <w:p w14:paraId="69D9B893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деловая переписка;</w:t>
      </w:r>
    </w:p>
    <w:p w14:paraId="608AC0CF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прочее обеспечение.</w:t>
      </w:r>
    </w:p>
    <w:p w14:paraId="4613A422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2) Техническое обеспечение:</w:t>
      </w:r>
    </w:p>
    <w:p w14:paraId="7A8C8B82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автоматизированные рабочие места разработчиков;</w:t>
      </w:r>
    </w:p>
    <w:p w14:paraId="7CD0EE49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локальная вычислительная сеть;</w:t>
      </w:r>
    </w:p>
    <w:p w14:paraId="765274A8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технический парк компьютеров и существующая система сетевых</w:t>
      </w:r>
    </w:p>
    <w:p w14:paraId="545240E6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телекоммуникаций;</w:t>
      </w:r>
    </w:p>
    <w:p w14:paraId="729098BC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вспомогательное оборудование.</w:t>
      </w:r>
    </w:p>
    <w:p w14:paraId="304054B1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3) Программное обеспечение:</w:t>
      </w:r>
    </w:p>
    <w:p w14:paraId="2EFDCF76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инструментальные средства;</w:t>
      </w:r>
    </w:p>
    <w:p w14:paraId="5A0CAE7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редакторы, текстовые процессоры;</w:t>
      </w:r>
    </w:p>
    <w:p w14:paraId="338D175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средства планирования и управления научно-исследовательской</w:t>
      </w:r>
    </w:p>
    <w:p w14:paraId="46C45857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работы;</w:t>
      </w:r>
    </w:p>
    <w:p w14:paraId="757DDA3E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другие средства.</w:t>
      </w:r>
    </w:p>
    <w:p w14:paraId="782A7827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4) Информационное обеспечение:</w:t>
      </w:r>
    </w:p>
    <w:p w14:paraId="10506549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литературные источники, ресурсы </w:t>
      </w:r>
      <w:proofErr w:type="spellStart"/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Internet</w:t>
      </w:r>
      <w:proofErr w:type="spellEnd"/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;</w:t>
      </w:r>
    </w:p>
    <w:p w14:paraId="774A5165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оперативные и долгосрочные планы;</w:t>
      </w:r>
    </w:p>
    <w:p w14:paraId="79219283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правила, процедуры, программы;</w:t>
      </w:r>
    </w:p>
    <w:p w14:paraId="17FEB17D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базы данных процесса.</w:t>
      </w:r>
    </w:p>
    <w:p w14:paraId="20EBD2AB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5) Техническая документация:</w:t>
      </w:r>
    </w:p>
    <w:p w14:paraId="11FD9DD3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действующие стандарты;</w:t>
      </w:r>
    </w:p>
    <w:p w14:paraId="499C67D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инструкции по эксплуатации;</w:t>
      </w:r>
    </w:p>
    <w:p w14:paraId="10497CA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 эксплуатации;</w:t>
      </w:r>
    </w:p>
    <w:p w14:paraId="6E40C832" w14:textId="77777777" w:rsidR="00FB033D" w:rsidRPr="00FB033D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6) техника безопасности. </w:t>
      </w:r>
    </w:p>
    <w:p w14:paraId="464D0DB7" w14:textId="77777777" w:rsidR="00FB033D" w:rsidRDefault="00FB033D" w:rsidP="00FB033D">
      <w:pPr>
        <w:pStyle w:val="a3"/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15140085" w14:textId="702F57BA" w:rsidR="00FB033D" w:rsidRDefault="00FB033D" w:rsidP="00FB033D">
      <w:pPr>
        <w:rPr>
          <w:rFonts w:eastAsiaTheme="minorHAnsi"/>
          <w:color w:val="000000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  <w:r w:rsidRPr="00DF6A71">
        <w:rPr>
          <w:rFonts w:eastAsiaTheme="minorHAnsi"/>
          <w:color w:val="000000"/>
        </w:rPr>
        <w:t xml:space="preserve"> </w:t>
      </w:r>
    </w:p>
    <w:p w14:paraId="63457CA5" w14:textId="1556C28C" w:rsidR="00B23B13" w:rsidRPr="00FB033D" w:rsidRDefault="00E326A4" w:rsidP="00FB033D">
      <w:pPr>
        <w:rPr>
          <w:rFonts w:ascii="Times" w:eastAsiaTheme="minorHAnsi" w:hAnsi="Times"/>
          <w:sz w:val="20"/>
          <w:szCs w:val="20"/>
        </w:rPr>
      </w:pPr>
      <w:r>
        <w:rPr>
          <w:rFonts w:ascii="Times" w:eastAsiaTheme="minorHAnsi" w:hAnsi="Times"/>
          <w:noProof/>
          <w:sz w:val="20"/>
          <w:szCs w:val="20"/>
        </w:rPr>
        <w:drawing>
          <wp:inline distT="0" distB="0" distL="0" distR="0" wp14:anchorId="37B33787" wp14:editId="3B2BAB48">
            <wp:extent cx="1905000" cy="1905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BC64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Pr="00FB033D">
        <w:rPr>
          <w:rFonts w:eastAsiaTheme="minorHAnsi"/>
          <w:b/>
          <w:i/>
          <w:color w:val="000000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 w:rsidRPr="00FB033D">
        <w:rPr>
          <w:rFonts w:eastAsiaTheme="minorHAnsi"/>
          <w:b/>
          <w:i/>
          <w:color w:val="000000"/>
        </w:rPr>
        <w:t>Internet</w:t>
      </w:r>
      <w:proofErr w:type="spellEnd"/>
      <w:r w:rsidRPr="00FB033D">
        <w:rPr>
          <w:rFonts w:eastAsiaTheme="minorHAnsi"/>
          <w:b/>
          <w:i/>
          <w:color w:val="000000"/>
        </w:rPr>
        <w:t>).</w:t>
      </w:r>
    </w:p>
    <w:p w14:paraId="229C2C82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5C644B72" w14:textId="11EDFC51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Конспект</w:t>
      </w:r>
    </w:p>
    <w:p w14:paraId="71F562C0" w14:textId="797B7F1E" w:rsidR="00B23B13" w:rsidRDefault="00E326A4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ascii="Times" w:eastAsiaTheme="minorHAnsi" w:hAnsi="Times"/>
          <w:noProof/>
          <w:sz w:val="20"/>
          <w:szCs w:val="20"/>
        </w:rPr>
        <w:drawing>
          <wp:inline distT="0" distB="0" distL="0" distR="0" wp14:anchorId="7F0FF06E" wp14:editId="6BE2DE6A">
            <wp:extent cx="1905000" cy="1905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348D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727FBA6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1.4.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14:paraId="291F99BA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3C593BFA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Анализ (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465EC3A1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C83E13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A63B9C6" w14:textId="02C01D3A" w:rsidR="00FB033D" w:rsidRDefault="00E326A4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C747B69" wp14:editId="61367F57">
            <wp:extent cx="1905000" cy="1905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A9CA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33B85D3A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2DD5A81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0E5D7F0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C99DA31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55478FF" w14:textId="77777777"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lastRenderedPageBreak/>
        <w:t>II</w:t>
      </w:r>
      <w:r w:rsidRPr="00C16AED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54B29764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6266BF7A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4718845" w14:textId="230B4FDB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2859B9B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b/>
          <w:i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Изучить методики расчета экономической эффективности информационной системы анализа деятельности предприятия на основе ГОСТ 24.702-85 «Единая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система стандартов автоматизированных систем управления. Эффективность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 xml:space="preserve">автоматизированных систем управления. основные положения» </w:t>
      </w:r>
    </w:p>
    <w:p w14:paraId="5AAF494C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(по материалам статьи </w:t>
      </w:r>
      <w:hyperlink r:id="rId11" w:history="1">
        <w:r w:rsidRPr="00FB033D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ru-RU"/>
          </w:rPr>
          <w:t>http://www.tpinauka.ru/2017/05/Pukhaeva.pdf</w:t>
        </w:r>
      </w:hyperlink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14:paraId="119BC719" w14:textId="77777777" w:rsidR="00FB033D" w:rsidRP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031D670" w14:textId="77777777" w:rsidR="00FB033D" w:rsidRPr="00FB033D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файл с аннотированным списком методик</w:t>
      </w:r>
    </w:p>
    <w:p w14:paraId="662BE7F3" w14:textId="737EC101" w:rsidR="00FB033D" w:rsidRPr="00FB033D" w:rsidRDefault="00E326A4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820B4FB" wp14:editId="11F15CB8">
            <wp:extent cx="1905000" cy="1905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E3B55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8E6EE7D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E581D9B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навыков по эксплуатации системного программного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обеспечения (по индивидуальному заданию).</w:t>
      </w:r>
    </w:p>
    <w:p w14:paraId="7574A83C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1766F957" w14:textId="77777777"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647835AD" w14:textId="77777777" w:rsidR="00FB033D" w:rsidRDefault="00FB033D" w:rsidP="00FB033D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7BE88B8E" w14:textId="1DCE752F" w:rsidR="00FB033D" w:rsidRDefault="00E326A4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A372551" wp14:editId="03C0FD9F">
            <wp:extent cx="1905000" cy="1905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01A52" w14:textId="77777777" w:rsidR="00FB033D" w:rsidRDefault="00FB033D" w:rsidP="00FB033D"/>
    <w:p w14:paraId="596E7076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7CDD534D" w14:textId="77777777"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51D1BB84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6138B3F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6D1D6FC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1B317F5B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  <w:bookmarkStart w:id="0" w:name="_GoBack"/>
      <w:bookmarkEnd w:id="0"/>
    </w:p>
    <w:sectPr w:rsidR="00FB033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8"/>
  </w:num>
  <w:num w:numId="13">
    <w:abstractNumId w:val="13"/>
  </w:num>
  <w:num w:numId="14">
    <w:abstractNumId w:val="1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D7F73"/>
    <w:rsid w:val="001235F7"/>
    <w:rsid w:val="00131221"/>
    <w:rsid w:val="00200223"/>
    <w:rsid w:val="0023257E"/>
    <w:rsid w:val="002809C8"/>
    <w:rsid w:val="0028485F"/>
    <w:rsid w:val="002B5B8D"/>
    <w:rsid w:val="002E46CE"/>
    <w:rsid w:val="00457809"/>
    <w:rsid w:val="005046ED"/>
    <w:rsid w:val="005441C0"/>
    <w:rsid w:val="00546A13"/>
    <w:rsid w:val="005A09E8"/>
    <w:rsid w:val="005C42F7"/>
    <w:rsid w:val="00696163"/>
    <w:rsid w:val="00697731"/>
    <w:rsid w:val="00731DE5"/>
    <w:rsid w:val="007C003F"/>
    <w:rsid w:val="00821465"/>
    <w:rsid w:val="00850884"/>
    <w:rsid w:val="00855992"/>
    <w:rsid w:val="008B319F"/>
    <w:rsid w:val="0094228E"/>
    <w:rsid w:val="009A3D0A"/>
    <w:rsid w:val="00AF53B9"/>
    <w:rsid w:val="00AF7296"/>
    <w:rsid w:val="00B036B8"/>
    <w:rsid w:val="00B10961"/>
    <w:rsid w:val="00B23B13"/>
    <w:rsid w:val="00BA5AAD"/>
    <w:rsid w:val="00C16AED"/>
    <w:rsid w:val="00C257E8"/>
    <w:rsid w:val="00C53500"/>
    <w:rsid w:val="00D017D1"/>
    <w:rsid w:val="00D610C8"/>
    <w:rsid w:val="00D63C74"/>
    <w:rsid w:val="00D7189D"/>
    <w:rsid w:val="00DD15C1"/>
    <w:rsid w:val="00E326A4"/>
    <w:rsid w:val="00E44229"/>
    <w:rsid w:val="00E85984"/>
    <w:rsid w:val="00EB456D"/>
    <w:rsid w:val="00EB62E3"/>
    <w:rsid w:val="00EB7191"/>
    <w:rsid w:val="00ED3AE0"/>
    <w:rsid w:val="00EE7CF4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D989C2"/>
  <w15:docId w15:val="{211A3872-1F5A-4044-919F-424FEDE4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tpinauka.ru/2017/05/Pukhaeva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F3D31-B8E4-46E8-A50D-C391444C1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кирилл шахов</cp:lastModifiedBy>
  <cp:revision>2</cp:revision>
  <cp:lastPrinted>2015-03-24T07:53:00Z</cp:lastPrinted>
  <dcterms:created xsi:type="dcterms:W3CDTF">2020-02-11T12:25:00Z</dcterms:created>
  <dcterms:modified xsi:type="dcterms:W3CDTF">2020-02-11T12:25:00Z</dcterms:modified>
</cp:coreProperties>
</file>