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5328" w14:textId="0442E6E1" w:rsidR="00B538D7" w:rsidRPr="00B538D7" w:rsidRDefault="00B538D7" w:rsidP="00B538D7">
      <w:pPr>
        <w:spacing w:before="100" w:beforeAutospacing="1" w:after="100" w:afterAutospacing="1"/>
        <w:rPr>
          <w:rFonts w:ascii="CMR10" w:eastAsia="Times New Roman" w:hAnsi="CMR10" w:cs="Times New Roman"/>
          <w:b/>
          <w:bCs/>
          <w:sz w:val="20"/>
          <w:szCs w:val="20"/>
          <w:u w:val="single"/>
        </w:rPr>
      </w:pPr>
      <w:r>
        <w:rPr>
          <w:rFonts w:ascii="CMR10" w:eastAsia="Times New Roman" w:hAnsi="CMR10" w:cs="Times New Roman"/>
          <w:sz w:val="20"/>
          <w:szCs w:val="20"/>
        </w:rPr>
        <w:t xml:space="preserve">                                                                         </w:t>
      </w:r>
      <w:r w:rsidRPr="00B538D7">
        <w:rPr>
          <w:rFonts w:ascii="CMR10" w:eastAsia="Times New Roman" w:hAnsi="CMR10" w:cs="Times New Roman"/>
          <w:b/>
          <w:bCs/>
          <w:sz w:val="20"/>
          <w:szCs w:val="20"/>
          <w:u w:val="single"/>
        </w:rPr>
        <w:t>Project 1</w:t>
      </w:r>
    </w:p>
    <w:p w14:paraId="725750B4" w14:textId="5E2C685A" w:rsidR="00B538D7" w:rsidRPr="00B538D7" w:rsidRDefault="00B538D7" w:rsidP="00B538D7">
      <w:pPr>
        <w:spacing w:before="100" w:beforeAutospacing="1" w:after="100" w:afterAutospacing="1"/>
        <w:rPr>
          <w:rFonts w:ascii="Times New Roman" w:eastAsia="Times New Roman" w:hAnsi="Times New Roman" w:cs="Times New Roman"/>
        </w:rPr>
      </w:pPr>
      <w:r w:rsidRPr="00B538D7">
        <w:rPr>
          <w:rFonts w:ascii="CMR10" w:eastAsia="Times New Roman" w:hAnsi="CMR10" w:cs="Times New Roman"/>
          <w:sz w:val="20"/>
          <w:szCs w:val="20"/>
        </w:rPr>
        <w:t xml:space="preserve">Well Shield (WS) is a large distributor of face shields, N95 masks, and sterile gloves. In 2020, the COVID Pandemic has caused the demand for their products to </w:t>
      </w:r>
      <w:proofErr w:type="gramStart"/>
      <w:r w:rsidRPr="00B538D7">
        <w:rPr>
          <w:rFonts w:ascii="CMR10" w:eastAsia="Times New Roman" w:hAnsi="CMR10" w:cs="Times New Roman"/>
          <w:sz w:val="20"/>
          <w:szCs w:val="20"/>
        </w:rPr>
        <w:t>sky rocket</w:t>
      </w:r>
      <w:proofErr w:type="gramEnd"/>
      <w:r w:rsidRPr="00B538D7">
        <w:rPr>
          <w:rFonts w:ascii="CMR10" w:eastAsia="Times New Roman" w:hAnsi="CMR10" w:cs="Times New Roman"/>
          <w:sz w:val="20"/>
          <w:szCs w:val="20"/>
        </w:rPr>
        <w:t xml:space="preserve">, leading them to need to rework their supply chain so they can meet the ever increasing demand.  </w:t>
      </w:r>
      <w:r>
        <w:rPr>
          <w:rFonts w:ascii="CMR10" w:eastAsia="Times New Roman" w:hAnsi="CMR10" w:cs="Times New Roman"/>
          <w:sz w:val="20"/>
          <w:szCs w:val="20"/>
        </w:rPr>
        <w:t>Y</w:t>
      </w:r>
      <w:r w:rsidRPr="00B538D7">
        <w:rPr>
          <w:rFonts w:ascii="CMR10" w:eastAsia="Times New Roman" w:hAnsi="CMR10" w:cs="Times New Roman"/>
          <w:sz w:val="20"/>
          <w:szCs w:val="20"/>
        </w:rPr>
        <w:t xml:space="preserve">ou have been asked to help WS with making these important design decisions. In all three legs of the </w:t>
      </w:r>
      <w:proofErr w:type="gramStart"/>
      <w:r w:rsidRPr="00B538D7">
        <w:rPr>
          <w:rFonts w:ascii="CMR10" w:eastAsia="Times New Roman" w:hAnsi="CMR10" w:cs="Times New Roman"/>
          <w:sz w:val="20"/>
          <w:szCs w:val="20"/>
        </w:rPr>
        <w:t>project</w:t>
      </w:r>
      <w:proofErr w:type="gramEnd"/>
      <w:r w:rsidRPr="00B538D7">
        <w:rPr>
          <w:rFonts w:ascii="CMR10" w:eastAsia="Times New Roman" w:hAnsi="CMR10" w:cs="Times New Roman"/>
          <w:sz w:val="20"/>
          <w:szCs w:val="20"/>
        </w:rPr>
        <w:t xml:space="preserve"> you will work with WS’s data to come up with different design recommendations that can help their supply chain managers meet these new challenges. In Part I, WS wants us to concentrate on deciding the inventory policies for their various regional warehouses. You can find the required data in the “well shield demand data.csv” data file. This file contains the recorded demand for each of the three products Well Shield distributes (masks, gloves, and face shields) over the past 20 weeks in each of the 30 service locations for WS. </w:t>
      </w:r>
    </w:p>
    <w:p w14:paraId="1ABFFE48" w14:textId="680031BA" w:rsidR="00B538D7" w:rsidRPr="00B538D7" w:rsidRDefault="00B538D7" w:rsidP="00B538D7">
      <w:pPr>
        <w:spacing w:before="100" w:beforeAutospacing="1" w:after="100" w:afterAutospacing="1"/>
        <w:rPr>
          <w:rFonts w:ascii="Times New Roman" w:eastAsia="Times New Roman" w:hAnsi="Times New Roman" w:cs="Times New Roman"/>
        </w:rPr>
      </w:pPr>
      <w:r w:rsidRPr="00B538D7">
        <w:rPr>
          <w:rFonts w:ascii="CMR10" w:eastAsia="Times New Roman" w:hAnsi="CMR10" w:cs="Times New Roman"/>
          <w:sz w:val="20"/>
          <w:szCs w:val="20"/>
        </w:rPr>
        <w:t xml:space="preserve">(a) As a first pass, WS would like to use EOQ to get a sense for the order sizes. Compute the EOQ order size for each product at each warehouse, then compute the cycle time for each product and warehouse. Approximate the rate of demand for each product in each warehouse using the observations and utilize the following costs in your calculation: </w:t>
      </w:r>
    </w:p>
    <w:p w14:paraId="528ADCF5" w14:textId="1ACC2C7D" w:rsidR="00B538D7" w:rsidRPr="00B538D7" w:rsidRDefault="00B538D7" w:rsidP="00B538D7">
      <w:pPr>
        <w:spacing w:before="100" w:beforeAutospacing="1" w:after="100" w:afterAutospacing="1"/>
        <w:rPr>
          <w:rFonts w:ascii="Times New Roman" w:eastAsia="Times New Roman" w:hAnsi="Times New Roman" w:cs="Times New Roman"/>
        </w:rPr>
      </w:pPr>
      <w:r w:rsidRPr="00B538D7">
        <w:rPr>
          <w:rFonts w:ascii="CMR10" w:eastAsia="Times New Roman" w:hAnsi="CMR10" w:cs="Times New Roman"/>
          <w:sz w:val="20"/>
          <w:szCs w:val="20"/>
        </w:rPr>
        <w:t xml:space="preserve">Table 1: Production Costs for WS Products </w:t>
      </w:r>
    </w:p>
    <w:p w14:paraId="344B83D0" w14:textId="730F44FB" w:rsidR="00B538D7" w:rsidRDefault="00B538D7" w:rsidP="00B538D7">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BB2E33A" wp14:editId="1B5281B4">
                <wp:simplePos x="0" y="0"/>
                <wp:positionH relativeFrom="page">
                  <wp:posOffset>914400</wp:posOffset>
                </wp:positionH>
                <wp:positionV relativeFrom="paragraph">
                  <wp:posOffset>288925</wp:posOffset>
                </wp:positionV>
                <wp:extent cx="4597400" cy="9398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974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515"/>
                              <w:gridCol w:w="1194"/>
                              <w:gridCol w:w="1424"/>
                              <w:gridCol w:w="2350"/>
                            </w:tblGrid>
                            <w:tr w:rsidR="00B538D7" w14:paraId="731E0009" w14:textId="77777777">
                              <w:trPr>
                                <w:trHeight w:val="274"/>
                              </w:trPr>
                              <w:tc>
                                <w:tcPr>
                                  <w:tcW w:w="1515" w:type="dxa"/>
                                  <w:tcBorders>
                                    <w:top w:val="double" w:sz="1" w:space="0" w:color="000000"/>
                                    <w:bottom w:val="single" w:sz="4" w:space="0" w:color="000000"/>
                                  </w:tcBorders>
                                </w:tcPr>
                                <w:p w14:paraId="4013724F" w14:textId="77777777" w:rsidR="00B538D7" w:rsidRDefault="00B538D7">
                                  <w:pPr>
                                    <w:pStyle w:val="TableParagraph"/>
                                    <w:spacing w:before="0" w:line="270" w:lineRule="exact"/>
                                    <w:ind w:left="99" w:right="99"/>
                                    <w:rPr>
                                      <w:rFonts w:ascii="Latin Modern Math"/>
                                      <w:sz w:val="20"/>
                                    </w:rPr>
                                  </w:pPr>
                                  <w:r>
                                    <w:rPr>
                                      <w:rFonts w:ascii="Latin Modern Math"/>
                                      <w:sz w:val="20"/>
                                    </w:rPr>
                                    <w:t>Product Name</w:t>
                                  </w:r>
                                </w:p>
                              </w:tc>
                              <w:tc>
                                <w:tcPr>
                                  <w:tcW w:w="1194" w:type="dxa"/>
                                  <w:tcBorders>
                                    <w:top w:val="double" w:sz="1" w:space="0" w:color="000000"/>
                                    <w:bottom w:val="single" w:sz="4" w:space="0" w:color="000000"/>
                                  </w:tcBorders>
                                </w:tcPr>
                                <w:p w14:paraId="451508B5" w14:textId="77777777" w:rsidR="00B538D7" w:rsidRDefault="00B538D7">
                                  <w:pPr>
                                    <w:pStyle w:val="TableParagraph"/>
                                    <w:spacing w:before="0" w:line="270" w:lineRule="exact"/>
                                    <w:ind w:left="97" w:right="96"/>
                                    <w:rPr>
                                      <w:rFonts w:ascii="Latin Modern Math"/>
                                      <w:sz w:val="20"/>
                                    </w:rPr>
                                  </w:pPr>
                                  <w:r>
                                    <w:rPr>
                                      <w:rFonts w:ascii="Latin Modern Math"/>
                                      <w:sz w:val="20"/>
                                    </w:rPr>
                                    <w:t>Fixed Cost</w:t>
                                  </w:r>
                                </w:p>
                              </w:tc>
                              <w:tc>
                                <w:tcPr>
                                  <w:tcW w:w="1424" w:type="dxa"/>
                                  <w:tcBorders>
                                    <w:top w:val="double" w:sz="1" w:space="0" w:color="000000"/>
                                    <w:bottom w:val="single" w:sz="4" w:space="0" w:color="000000"/>
                                  </w:tcBorders>
                                </w:tcPr>
                                <w:p w14:paraId="52FBD095" w14:textId="77777777" w:rsidR="00B538D7" w:rsidRDefault="00B538D7">
                                  <w:pPr>
                                    <w:pStyle w:val="TableParagraph"/>
                                    <w:spacing w:before="0" w:line="270" w:lineRule="exact"/>
                                    <w:ind w:left="90" w:right="87"/>
                                    <w:rPr>
                                      <w:rFonts w:ascii="Latin Modern Math"/>
                                      <w:sz w:val="20"/>
                                    </w:rPr>
                                  </w:pPr>
                                  <w:r>
                                    <w:rPr>
                                      <w:rFonts w:ascii="Latin Modern Math"/>
                                      <w:sz w:val="20"/>
                                    </w:rPr>
                                    <w:t>Variable Cost</w:t>
                                  </w:r>
                                </w:p>
                              </w:tc>
                              <w:tc>
                                <w:tcPr>
                                  <w:tcW w:w="2350" w:type="dxa"/>
                                  <w:tcBorders>
                                    <w:top w:val="double" w:sz="1" w:space="0" w:color="000000"/>
                                    <w:bottom w:val="single" w:sz="4" w:space="0" w:color="000000"/>
                                  </w:tcBorders>
                                </w:tcPr>
                                <w:p w14:paraId="217DD340" w14:textId="77777777" w:rsidR="00B538D7" w:rsidRDefault="00B538D7">
                                  <w:pPr>
                                    <w:pStyle w:val="TableParagraph"/>
                                    <w:spacing w:before="0" w:line="270" w:lineRule="exact"/>
                                    <w:ind w:left="91" w:right="89"/>
                                    <w:rPr>
                                      <w:rFonts w:ascii="Latin Modern Math"/>
                                      <w:sz w:val="20"/>
                                    </w:rPr>
                                  </w:pPr>
                                  <w:r>
                                    <w:rPr>
                                      <w:rFonts w:ascii="Latin Modern Math"/>
                                      <w:sz w:val="20"/>
                                    </w:rPr>
                                    <w:t>Annual Holding Interest</w:t>
                                  </w:r>
                                </w:p>
                              </w:tc>
                            </w:tr>
                            <w:tr w:rsidR="00B538D7" w14:paraId="7B9D9188" w14:textId="77777777">
                              <w:trPr>
                                <w:trHeight w:val="239"/>
                              </w:trPr>
                              <w:tc>
                                <w:tcPr>
                                  <w:tcW w:w="1515" w:type="dxa"/>
                                  <w:tcBorders>
                                    <w:top w:val="single" w:sz="4" w:space="0" w:color="000000"/>
                                  </w:tcBorders>
                                </w:tcPr>
                                <w:p w14:paraId="60F4458A" w14:textId="77777777" w:rsidR="00B538D7" w:rsidRDefault="00B538D7">
                                  <w:pPr>
                                    <w:pStyle w:val="TableParagraph"/>
                                    <w:spacing w:before="0" w:line="205" w:lineRule="exact"/>
                                    <w:ind w:left="99" w:right="99"/>
                                    <w:rPr>
                                      <w:rFonts w:ascii="Latin Modern Math"/>
                                      <w:sz w:val="20"/>
                                    </w:rPr>
                                  </w:pPr>
                                  <w:r>
                                    <w:rPr>
                                      <w:rFonts w:ascii="Latin Modern Math"/>
                                      <w:sz w:val="20"/>
                                    </w:rPr>
                                    <w:t>Gloves</w:t>
                                  </w:r>
                                </w:p>
                              </w:tc>
                              <w:tc>
                                <w:tcPr>
                                  <w:tcW w:w="1194" w:type="dxa"/>
                                  <w:tcBorders>
                                    <w:top w:val="single" w:sz="4" w:space="0" w:color="000000"/>
                                  </w:tcBorders>
                                </w:tcPr>
                                <w:p w14:paraId="161CAB1B" w14:textId="77777777" w:rsidR="00B538D7" w:rsidRDefault="00B538D7">
                                  <w:pPr>
                                    <w:pStyle w:val="TableParagraph"/>
                                    <w:spacing w:before="0" w:line="205" w:lineRule="exact"/>
                                    <w:ind w:left="97" w:right="96"/>
                                    <w:rPr>
                                      <w:rFonts w:ascii="Latin Modern Math"/>
                                      <w:sz w:val="20"/>
                                    </w:rPr>
                                  </w:pPr>
                                  <w:r>
                                    <w:rPr>
                                      <w:rFonts w:ascii="Times New Roman"/>
                                      <w:sz w:val="20"/>
                                    </w:rPr>
                                    <w:t>$</w:t>
                                  </w:r>
                                  <w:r>
                                    <w:rPr>
                                      <w:rFonts w:ascii="Latin Modern Math"/>
                                      <w:sz w:val="20"/>
                                    </w:rPr>
                                    <w:t>125.00</w:t>
                                  </w:r>
                                </w:p>
                              </w:tc>
                              <w:tc>
                                <w:tcPr>
                                  <w:tcW w:w="1424" w:type="dxa"/>
                                  <w:tcBorders>
                                    <w:top w:val="single" w:sz="4" w:space="0" w:color="000000"/>
                                  </w:tcBorders>
                                </w:tcPr>
                                <w:p w14:paraId="64DCFAD5" w14:textId="77777777" w:rsidR="00B538D7" w:rsidRDefault="00B538D7">
                                  <w:pPr>
                                    <w:pStyle w:val="TableParagraph"/>
                                    <w:spacing w:before="0" w:line="205" w:lineRule="exact"/>
                                    <w:ind w:left="90" w:right="87"/>
                                    <w:rPr>
                                      <w:rFonts w:ascii="Latin Modern Math"/>
                                      <w:sz w:val="20"/>
                                    </w:rPr>
                                  </w:pPr>
                                  <w:r>
                                    <w:rPr>
                                      <w:rFonts w:ascii="Times New Roman"/>
                                      <w:sz w:val="20"/>
                                    </w:rPr>
                                    <w:t>$</w:t>
                                  </w:r>
                                  <w:r>
                                    <w:rPr>
                                      <w:rFonts w:ascii="Latin Modern Math"/>
                                      <w:sz w:val="20"/>
                                    </w:rPr>
                                    <w:t>1.00</w:t>
                                  </w:r>
                                </w:p>
                              </w:tc>
                              <w:tc>
                                <w:tcPr>
                                  <w:tcW w:w="2350" w:type="dxa"/>
                                  <w:tcBorders>
                                    <w:top w:val="single" w:sz="4" w:space="0" w:color="000000"/>
                                  </w:tcBorders>
                                </w:tcPr>
                                <w:p w14:paraId="0C8F96EC" w14:textId="77777777" w:rsidR="00B538D7" w:rsidRDefault="00B538D7">
                                  <w:pPr>
                                    <w:pStyle w:val="TableParagraph"/>
                                    <w:spacing w:before="0" w:line="205" w:lineRule="exact"/>
                                    <w:ind w:left="91" w:right="87"/>
                                    <w:rPr>
                                      <w:rFonts w:ascii="Latin Modern Math"/>
                                      <w:sz w:val="20"/>
                                    </w:rPr>
                                  </w:pPr>
                                  <w:r>
                                    <w:rPr>
                                      <w:rFonts w:ascii="Latin Modern Math"/>
                                      <w:sz w:val="20"/>
                                    </w:rPr>
                                    <w:t>% 25</w:t>
                                  </w:r>
                                </w:p>
                              </w:tc>
                            </w:tr>
                            <w:tr w:rsidR="00B538D7" w14:paraId="57C79C4C" w14:textId="77777777">
                              <w:trPr>
                                <w:trHeight w:val="239"/>
                              </w:trPr>
                              <w:tc>
                                <w:tcPr>
                                  <w:tcW w:w="1515" w:type="dxa"/>
                                </w:tcPr>
                                <w:p w14:paraId="66E4F847" w14:textId="77777777" w:rsidR="00B538D7" w:rsidRDefault="00B538D7">
                                  <w:pPr>
                                    <w:pStyle w:val="TableParagraph"/>
                                    <w:spacing w:before="0" w:line="219" w:lineRule="exact"/>
                                    <w:ind w:left="99" w:right="99"/>
                                    <w:rPr>
                                      <w:rFonts w:ascii="Latin Modern Math"/>
                                      <w:sz w:val="20"/>
                                    </w:rPr>
                                  </w:pPr>
                                  <w:r>
                                    <w:rPr>
                                      <w:rFonts w:ascii="Latin Modern Math"/>
                                      <w:sz w:val="20"/>
                                    </w:rPr>
                                    <w:t>N95 Masks</w:t>
                                  </w:r>
                                </w:p>
                              </w:tc>
                              <w:tc>
                                <w:tcPr>
                                  <w:tcW w:w="1194" w:type="dxa"/>
                                </w:tcPr>
                                <w:p w14:paraId="7915AEF4" w14:textId="77777777" w:rsidR="00B538D7" w:rsidRDefault="00B538D7">
                                  <w:pPr>
                                    <w:pStyle w:val="TableParagraph"/>
                                    <w:spacing w:before="0" w:line="219" w:lineRule="exact"/>
                                    <w:ind w:left="97" w:right="96"/>
                                    <w:rPr>
                                      <w:rFonts w:ascii="Latin Modern Math"/>
                                      <w:sz w:val="20"/>
                                    </w:rPr>
                                  </w:pPr>
                                  <w:r>
                                    <w:rPr>
                                      <w:rFonts w:ascii="Times New Roman"/>
                                      <w:sz w:val="20"/>
                                    </w:rPr>
                                    <w:t>$</w:t>
                                  </w:r>
                                  <w:r>
                                    <w:rPr>
                                      <w:rFonts w:ascii="Latin Modern Math"/>
                                      <w:sz w:val="20"/>
                                    </w:rPr>
                                    <w:t>250.00</w:t>
                                  </w:r>
                                </w:p>
                              </w:tc>
                              <w:tc>
                                <w:tcPr>
                                  <w:tcW w:w="1424" w:type="dxa"/>
                                </w:tcPr>
                                <w:p w14:paraId="4FE5CDD0" w14:textId="77777777" w:rsidR="00B538D7" w:rsidRDefault="00B538D7">
                                  <w:pPr>
                                    <w:pStyle w:val="TableParagraph"/>
                                    <w:spacing w:before="0" w:line="219" w:lineRule="exact"/>
                                    <w:ind w:left="90" w:right="87"/>
                                    <w:rPr>
                                      <w:rFonts w:ascii="Latin Modern Math"/>
                                      <w:sz w:val="20"/>
                                    </w:rPr>
                                  </w:pPr>
                                  <w:r>
                                    <w:rPr>
                                      <w:rFonts w:ascii="Times New Roman"/>
                                      <w:sz w:val="20"/>
                                    </w:rPr>
                                    <w:t>$</w:t>
                                  </w:r>
                                  <w:r>
                                    <w:rPr>
                                      <w:rFonts w:ascii="Latin Modern Math"/>
                                      <w:sz w:val="20"/>
                                    </w:rPr>
                                    <w:t>20.00</w:t>
                                  </w:r>
                                </w:p>
                              </w:tc>
                              <w:tc>
                                <w:tcPr>
                                  <w:tcW w:w="2350" w:type="dxa"/>
                                </w:tcPr>
                                <w:p w14:paraId="3E15721D" w14:textId="77777777" w:rsidR="00B538D7" w:rsidRDefault="00B538D7">
                                  <w:pPr>
                                    <w:pStyle w:val="TableParagraph"/>
                                    <w:spacing w:before="0" w:line="219" w:lineRule="exact"/>
                                    <w:ind w:left="91" w:right="87"/>
                                    <w:rPr>
                                      <w:rFonts w:ascii="Latin Modern Math"/>
                                      <w:sz w:val="20"/>
                                    </w:rPr>
                                  </w:pPr>
                                  <w:r>
                                    <w:rPr>
                                      <w:rFonts w:ascii="Latin Modern Math"/>
                                      <w:sz w:val="20"/>
                                    </w:rPr>
                                    <w:t>%22</w:t>
                                  </w:r>
                                </w:p>
                              </w:tc>
                            </w:tr>
                            <w:tr w:rsidR="00B538D7" w14:paraId="18D7F6FA" w14:textId="77777777">
                              <w:trPr>
                                <w:trHeight w:val="251"/>
                              </w:trPr>
                              <w:tc>
                                <w:tcPr>
                                  <w:tcW w:w="1515" w:type="dxa"/>
                                  <w:tcBorders>
                                    <w:bottom w:val="single" w:sz="4" w:space="0" w:color="000000"/>
                                  </w:tcBorders>
                                </w:tcPr>
                                <w:p w14:paraId="1FC400AE" w14:textId="77777777" w:rsidR="00B538D7" w:rsidRDefault="00B538D7">
                                  <w:pPr>
                                    <w:pStyle w:val="TableParagraph"/>
                                    <w:spacing w:before="0" w:line="232" w:lineRule="exact"/>
                                    <w:ind w:left="99" w:right="99"/>
                                    <w:rPr>
                                      <w:rFonts w:ascii="Latin Modern Math"/>
                                      <w:sz w:val="20"/>
                                    </w:rPr>
                                  </w:pPr>
                                  <w:r>
                                    <w:rPr>
                                      <w:rFonts w:ascii="Latin Modern Math"/>
                                      <w:sz w:val="20"/>
                                    </w:rPr>
                                    <w:t>Face Shields</w:t>
                                  </w:r>
                                </w:p>
                              </w:tc>
                              <w:tc>
                                <w:tcPr>
                                  <w:tcW w:w="1194" w:type="dxa"/>
                                  <w:tcBorders>
                                    <w:bottom w:val="single" w:sz="4" w:space="0" w:color="000000"/>
                                  </w:tcBorders>
                                </w:tcPr>
                                <w:p w14:paraId="3D5ACA5C" w14:textId="77777777" w:rsidR="00B538D7" w:rsidRDefault="00B538D7">
                                  <w:pPr>
                                    <w:pStyle w:val="TableParagraph"/>
                                    <w:spacing w:before="0" w:line="232" w:lineRule="exact"/>
                                    <w:ind w:left="97" w:right="96"/>
                                    <w:rPr>
                                      <w:rFonts w:ascii="Latin Modern Math"/>
                                      <w:sz w:val="20"/>
                                    </w:rPr>
                                  </w:pPr>
                                  <w:r>
                                    <w:rPr>
                                      <w:rFonts w:ascii="Times New Roman"/>
                                      <w:sz w:val="20"/>
                                    </w:rPr>
                                    <w:t>$</w:t>
                                  </w:r>
                                  <w:r>
                                    <w:rPr>
                                      <w:rFonts w:ascii="Latin Modern Math"/>
                                      <w:sz w:val="20"/>
                                    </w:rPr>
                                    <w:t>120.00</w:t>
                                  </w:r>
                                </w:p>
                              </w:tc>
                              <w:tc>
                                <w:tcPr>
                                  <w:tcW w:w="1424" w:type="dxa"/>
                                  <w:tcBorders>
                                    <w:bottom w:val="single" w:sz="4" w:space="0" w:color="000000"/>
                                  </w:tcBorders>
                                </w:tcPr>
                                <w:p w14:paraId="5F11F945" w14:textId="77777777" w:rsidR="00B538D7" w:rsidRDefault="00B538D7">
                                  <w:pPr>
                                    <w:pStyle w:val="TableParagraph"/>
                                    <w:spacing w:before="0" w:line="232" w:lineRule="exact"/>
                                    <w:ind w:left="90" w:right="87"/>
                                    <w:rPr>
                                      <w:rFonts w:ascii="Latin Modern Math"/>
                                      <w:sz w:val="20"/>
                                    </w:rPr>
                                  </w:pPr>
                                  <w:r>
                                    <w:rPr>
                                      <w:rFonts w:ascii="Times New Roman"/>
                                      <w:sz w:val="20"/>
                                    </w:rPr>
                                    <w:t>$</w:t>
                                  </w:r>
                                  <w:r>
                                    <w:rPr>
                                      <w:rFonts w:ascii="Latin Modern Math"/>
                                      <w:sz w:val="20"/>
                                    </w:rPr>
                                    <w:t>10.00</w:t>
                                  </w:r>
                                </w:p>
                              </w:tc>
                              <w:tc>
                                <w:tcPr>
                                  <w:tcW w:w="2350" w:type="dxa"/>
                                  <w:tcBorders>
                                    <w:bottom w:val="single" w:sz="4" w:space="0" w:color="000000"/>
                                  </w:tcBorders>
                                </w:tcPr>
                                <w:p w14:paraId="4F94C1B4" w14:textId="77777777" w:rsidR="00B538D7" w:rsidRDefault="00B538D7">
                                  <w:pPr>
                                    <w:pStyle w:val="TableParagraph"/>
                                    <w:spacing w:before="0" w:line="232" w:lineRule="exact"/>
                                    <w:ind w:left="91" w:right="87"/>
                                    <w:rPr>
                                      <w:rFonts w:ascii="Latin Modern Math"/>
                                      <w:sz w:val="20"/>
                                    </w:rPr>
                                  </w:pPr>
                                  <w:r>
                                    <w:rPr>
                                      <w:rFonts w:ascii="Latin Modern Math"/>
                                      <w:sz w:val="20"/>
                                    </w:rPr>
                                    <w:t>%20</w:t>
                                  </w:r>
                                </w:p>
                              </w:tc>
                            </w:tr>
                          </w:tbl>
                          <w:p w14:paraId="302A8D78" w14:textId="77777777" w:rsidR="00B538D7" w:rsidRDefault="00B538D7" w:rsidP="00B538D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2E33A" id="_x0000_t202" coordsize="21600,21600" o:spt="202" path="m,l,21600r21600,l21600,xe">
                <v:stroke joinstyle="miter"/>
                <v:path gradientshapeok="t" o:connecttype="rect"/>
              </v:shapetype>
              <v:shape id="Text Box 9" o:spid="_x0000_s1026" type="#_x0000_t202" style="position:absolute;margin-left:1in;margin-top:22.75pt;width:362pt;height:7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515"/>
                        <w:gridCol w:w="1194"/>
                        <w:gridCol w:w="1424"/>
                        <w:gridCol w:w="2350"/>
                      </w:tblGrid>
                      <w:tr w:rsidR="00B538D7" w14:paraId="731E0009" w14:textId="77777777">
                        <w:trPr>
                          <w:trHeight w:val="274"/>
                        </w:trPr>
                        <w:tc>
                          <w:tcPr>
                            <w:tcW w:w="1515" w:type="dxa"/>
                            <w:tcBorders>
                              <w:top w:val="double" w:sz="1" w:space="0" w:color="000000"/>
                              <w:bottom w:val="single" w:sz="4" w:space="0" w:color="000000"/>
                            </w:tcBorders>
                          </w:tcPr>
                          <w:p w14:paraId="4013724F" w14:textId="77777777" w:rsidR="00B538D7" w:rsidRDefault="00B538D7">
                            <w:pPr>
                              <w:pStyle w:val="TableParagraph"/>
                              <w:spacing w:before="0" w:line="270" w:lineRule="exact"/>
                              <w:ind w:left="99" w:right="99"/>
                              <w:rPr>
                                <w:rFonts w:ascii="Latin Modern Math"/>
                                <w:sz w:val="20"/>
                              </w:rPr>
                            </w:pPr>
                            <w:r>
                              <w:rPr>
                                <w:rFonts w:ascii="Latin Modern Math"/>
                                <w:sz w:val="20"/>
                              </w:rPr>
                              <w:t>Product Name</w:t>
                            </w:r>
                          </w:p>
                        </w:tc>
                        <w:tc>
                          <w:tcPr>
                            <w:tcW w:w="1194" w:type="dxa"/>
                            <w:tcBorders>
                              <w:top w:val="double" w:sz="1" w:space="0" w:color="000000"/>
                              <w:bottom w:val="single" w:sz="4" w:space="0" w:color="000000"/>
                            </w:tcBorders>
                          </w:tcPr>
                          <w:p w14:paraId="451508B5" w14:textId="77777777" w:rsidR="00B538D7" w:rsidRDefault="00B538D7">
                            <w:pPr>
                              <w:pStyle w:val="TableParagraph"/>
                              <w:spacing w:before="0" w:line="270" w:lineRule="exact"/>
                              <w:ind w:left="97" w:right="96"/>
                              <w:rPr>
                                <w:rFonts w:ascii="Latin Modern Math"/>
                                <w:sz w:val="20"/>
                              </w:rPr>
                            </w:pPr>
                            <w:r>
                              <w:rPr>
                                <w:rFonts w:ascii="Latin Modern Math"/>
                                <w:sz w:val="20"/>
                              </w:rPr>
                              <w:t>Fixed Cost</w:t>
                            </w:r>
                          </w:p>
                        </w:tc>
                        <w:tc>
                          <w:tcPr>
                            <w:tcW w:w="1424" w:type="dxa"/>
                            <w:tcBorders>
                              <w:top w:val="double" w:sz="1" w:space="0" w:color="000000"/>
                              <w:bottom w:val="single" w:sz="4" w:space="0" w:color="000000"/>
                            </w:tcBorders>
                          </w:tcPr>
                          <w:p w14:paraId="52FBD095" w14:textId="77777777" w:rsidR="00B538D7" w:rsidRDefault="00B538D7">
                            <w:pPr>
                              <w:pStyle w:val="TableParagraph"/>
                              <w:spacing w:before="0" w:line="270" w:lineRule="exact"/>
                              <w:ind w:left="90" w:right="87"/>
                              <w:rPr>
                                <w:rFonts w:ascii="Latin Modern Math"/>
                                <w:sz w:val="20"/>
                              </w:rPr>
                            </w:pPr>
                            <w:r>
                              <w:rPr>
                                <w:rFonts w:ascii="Latin Modern Math"/>
                                <w:sz w:val="20"/>
                              </w:rPr>
                              <w:t>Variable Cost</w:t>
                            </w:r>
                          </w:p>
                        </w:tc>
                        <w:tc>
                          <w:tcPr>
                            <w:tcW w:w="2350" w:type="dxa"/>
                            <w:tcBorders>
                              <w:top w:val="double" w:sz="1" w:space="0" w:color="000000"/>
                              <w:bottom w:val="single" w:sz="4" w:space="0" w:color="000000"/>
                            </w:tcBorders>
                          </w:tcPr>
                          <w:p w14:paraId="217DD340" w14:textId="77777777" w:rsidR="00B538D7" w:rsidRDefault="00B538D7">
                            <w:pPr>
                              <w:pStyle w:val="TableParagraph"/>
                              <w:spacing w:before="0" w:line="270" w:lineRule="exact"/>
                              <w:ind w:left="91" w:right="89"/>
                              <w:rPr>
                                <w:rFonts w:ascii="Latin Modern Math"/>
                                <w:sz w:val="20"/>
                              </w:rPr>
                            </w:pPr>
                            <w:r>
                              <w:rPr>
                                <w:rFonts w:ascii="Latin Modern Math"/>
                                <w:sz w:val="20"/>
                              </w:rPr>
                              <w:t>Annual Holding Interest</w:t>
                            </w:r>
                          </w:p>
                        </w:tc>
                      </w:tr>
                      <w:tr w:rsidR="00B538D7" w14:paraId="7B9D9188" w14:textId="77777777">
                        <w:trPr>
                          <w:trHeight w:val="239"/>
                        </w:trPr>
                        <w:tc>
                          <w:tcPr>
                            <w:tcW w:w="1515" w:type="dxa"/>
                            <w:tcBorders>
                              <w:top w:val="single" w:sz="4" w:space="0" w:color="000000"/>
                            </w:tcBorders>
                          </w:tcPr>
                          <w:p w14:paraId="60F4458A" w14:textId="77777777" w:rsidR="00B538D7" w:rsidRDefault="00B538D7">
                            <w:pPr>
                              <w:pStyle w:val="TableParagraph"/>
                              <w:spacing w:before="0" w:line="205" w:lineRule="exact"/>
                              <w:ind w:left="99" w:right="99"/>
                              <w:rPr>
                                <w:rFonts w:ascii="Latin Modern Math"/>
                                <w:sz w:val="20"/>
                              </w:rPr>
                            </w:pPr>
                            <w:r>
                              <w:rPr>
                                <w:rFonts w:ascii="Latin Modern Math"/>
                                <w:sz w:val="20"/>
                              </w:rPr>
                              <w:t>Gloves</w:t>
                            </w:r>
                          </w:p>
                        </w:tc>
                        <w:tc>
                          <w:tcPr>
                            <w:tcW w:w="1194" w:type="dxa"/>
                            <w:tcBorders>
                              <w:top w:val="single" w:sz="4" w:space="0" w:color="000000"/>
                            </w:tcBorders>
                          </w:tcPr>
                          <w:p w14:paraId="161CAB1B" w14:textId="77777777" w:rsidR="00B538D7" w:rsidRDefault="00B538D7">
                            <w:pPr>
                              <w:pStyle w:val="TableParagraph"/>
                              <w:spacing w:before="0" w:line="205" w:lineRule="exact"/>
                              <w:ind w:left="97" w:right="96"/>
                              <w:rPr>
                                <w:rFonts w:ascii="Latin Modern Math"/>
                                <w:sz w:val="20"/>
                              </w:rPr>
                            </w:pPr>
                            <w:r>
                              <w:rPr>
                                <w:rFonts w:ascii="Times New Roman"/>
                                <w:sz w:val="20"/>
                              </w:rPr>
                              <w:t>$</w:t>
                            </w:r>
                            <w:r>
                              <w:rPr>
                                <w:rFonts w:ascii="Latin Modern Math"/>
                                <w:sz w:val="20"/>
                              </w:rPr>
                              <w:t>125.00</w:t>
                            </w:r>
                          </w:p>
                        </w:tc>
                        <w:tc>
                          <w:tcPr>
                            <w:tcW w:w="1424" w:type="dxa"/>
                            <w:tcBorders>
                              <w:top w:val="single" w:sz="4" w:space="0" w:color="000000"/>
                            </w:tcBorders>
                          </w:tcPr>
                          <w:p w14:paraId="64DCFAD5" w14:textId="77777777" w:rsidR="00B538D7" w:rsidRDefault="00B538D7">
                            <w:pPr>
                              <w:pStyle w:val="TableParagraph"/>
                              <w:spacing w:before="0" w:line="205" w:lineRule="exact"/>
                              <w:ind w:left="90" w:right="87"/>
                              <w:rPr>
                                <w:rFonts w:ascii="Latin Modern Math"/>
                                <w:sz w:val="20"/>
                              </w:rPr>
                            </w:pPr>
                            <w:r>
                              <w:rPr>
                                <w:rFonts w:ascii="Times New Roman"/>
                                <w:sz w:val="20"/>
                              </w:rPr>
                              <w:t>$</w:t>
                            </w:r>
                            <w:r>
                              <w:rPr>
                                <w:rFonts w:ascii="Latin Modern Math"/>
                                <w:sz w:val="20"/>
                              </w:rPr>
                              <w:t>1.00</w:t>
                            </w:r>
                          </w:p>
                        </w:tc>
                        <w:tc>
                          <w:tcPr>
                            <w:tcW w:w="2350" w:type="dxa"/>
                            <w:tcBorders>
                              <w:top w:val="single" w:sz="4" w:space="0" w:color="000000"/>
                            </w:tcBorders>
                          </w:tcPr>
                          <w:p w14:paraId="0C8F96EC" w14:textId="77777777" w:rsidR="00B538D7" w:rsidRDefault="00B538D7">
                            <w:pPr>
                              <w:pStyle w:val="TableParagraph"/>
                              <w:spacing w:before="0" w:line="205" w:lineRule="exact"/>
                              <w:ind w:left="91" w:right="87"/>
                              <w:rPr>
                                <w:rFonts w:ascii="Latin Modern Math"/>
                                <w:sz w:val="20"/>
                              </w:rPr>
                            </w:pPr>
                            <w:r>
                              <w:rPr>
                                <w:rFonts w:ascii="Latin Modern Math"/>
                                <w:sz w:val="20"/>
                              </w:rPr>
                              <w:t>% 25</w:t>
                            </w:r>
                          </w:p>
                        </w:tc>
                      </w:tr>
                      <w:tr w:rsidR="00B538D7" w14:paraId="57C79C4C" w14:textId="77777777">
                        <w:trPr>
                          <w:trHeight w:val="239"/>
                        </w:trPr>
                        <w:tc>
                          <w:tcPr>
                            <w:tcW w:w="1515" w:type="dxa"/>
                          </w:tcPr>
                          <w:p w14:paraId="66E4F847" w14:textId="77777777" w:rsidR="00B538D7" w:rsidRDefault="00B538D7">
                            <w:pPr>
                              <w:pStyle w:val="TableParagraph"/>
                              <w:spacing w:before="0" w:line="219" w:lineRule="exact"/>
                              <w:ind w:left="99" w:right="99"/>
                              <w:rPr>
                                <w:rFonts w:ascii="Latin Modern Math"/>
                                <w:sz w:val="20"/>
                              </w:rPr>
                            </w:pPr>
                            <w:r>
                              <w:rPr>
                                <w:rFonts w:ascii="Latin Modern Math"/>
                                <w:sz w:val="20"/>
                              </w:rPr>
                              <w:t>N95 Masks</w:t>
                            </w:r>
                          </w:p>
                        </w:tc>
                        <w:tc>
                          <w:tcPr>
                            <w:tcW w:w="1194" w:type="dxa"/>
                          </w:tcPr>
                          <w:p w14:paraId="7915AEF4" w14:textId="77777777" w:rsidR="00B538D7" w:rsidRDefault="00B538D7">
                            <w:pPr>
                              <w:pStyle w:val="TableParagraph"/>
                              <w:spacing w:before="0" w:line="219" w:lineRule="exact"/>
                              <w:ind w:left="97" w:right="96"/>
                              <w:rPr>
                                <w:rFonts w:ascii="Latin Modern Math"/>
                                <w:sz w:val="20"/>
                              </w:rPr>
                            </w:pPr>
                            <w:r>
                              <w:rPr>
                                <w:rFonts w:ascii="Times New Roman"/>
                                <w:sz w:val="20"/>
                              </w:rPr>
                              <w:t>$</w:t>
                            </w:r>
                            <w:r>
                              <w:rPr>
                                <w:rFonts w:ascii="Latin Modern Math"/>
                                <w:sz w:val="20"/>
                              </w:rPr>
                              <w:t>250.00</w:t>
                            </w:r>
                          </w:p>
                        </w:tc>
                        <w:tc>
                          <w:tcPr>
                            <w:tcW w:w="1424" w:type="dxa"/>
                          </w:tcPr>
                          <w:p w14:paraId="4FE5CDD0" w14:textId="77777777" w:rsidR="00B538D7" w:rsidRDefault="00B538D7">
                            <w:pPr>
                              <w:pStyle w:val="TableParagraph"/>
                              <w:spacing w:before="0" w:line="219" w:lineRule="exact"/>
                              <w:ind w:left="90" w:right="87"/>
                              <w:rPr>
                                <w:rFonts w:ascii="Latin Modern Math"/>
                                <w:sz w:val="20"/>
                              </w:rPr>
                            </w:pPr>
                            <w:r>
                              <w:rPr>
                                <w:rFonts w:ascii="Times New Roman"/>
                                <w:sz w:val="20"/>
                              </w:rPr>
                              <w:t>$</w:t>
                            </w:r>
                            <w:r>
                              <w:rPr>
                                <w:rFonts w:ascii="Latin Modern Math"/>
                                <w:sz w:val="20"/>
                              </w:rPr>
                              <w:t>20.00</w:t>
                            </w:r>
                          </w:p>
                        </w:tc>
                        <w:tc>
                          <w:tcPr>
                            <w:tcW w:w="2350" w:type="dxa"/>
                          </w:tcPr>
                          <w:p w14:paraId="3E15721D" w14:textId="77777777" w:rsidR="00B538D7" w:rsidRDefault="00B538D7">
                            <w:pPr>
                              <w:pStyle w:val="TableParagraph"/>
                              <w:spacing w:before="0" w:line="219" w:lineRule="exact"/>
                              <w:ind w:left="91" w:right="87"/>
                              <w:rPr>
                                <w:rFonts w:ascii="Latin Modern Math"/>
                                <w:sz w:val="20"/>
                              </w:rPr>
                            </w:pPr>
                            <w:r>
                              <w:rPr>
                                <w:rFonts w:ascii="Latin Modern Math"/>
                                <w:sz w:val="20"/>
                              </w:rPr>
                              <w:t>%22</w:t>
                            </w:r>
                          </w:p>
                        </w:tc>
                      </w:tr>
                      <w:tr w:rsidR="00B538D7" w14:paraId="18D7F6FA" w14:textId="77777777">
                        <w:trPr>
                          <w:trHeight w:val="251"/>
                        </w:trPr>
                        <w:tc>
                          <w:tcPr>
                            <w:tcW w:w="1515" w:type="dxa"/>
                            <w:tcBorders>
                              <w:bottom w:val="single" w:sz="4" w:space="0" w:color="000000"/>
                            </w:tcBorders>
                          </w:tcPr>
                          <w:p w14:paraId="1FC400AE" w14:textId="77777777" w:rsidR="00B538D7" w:rsidRDefault="00B538D7">
                            <w:pPr>
                              <w:pStyle w:val="TableParagraph"/>
                              <w:spacing w:before="0" w:line="232" w:lineRule="exact"/>
                              <w:ind w:left="99" w:right="99"/>
                              <w:rPr>
                                <w:rFonts w:ascii="Latin Modern Math"/>
                                <w:sz w:val="20"/>
                              </w:rPr>
                            </w:pPr>
                            <w:r>
                              <w:rPr>
                                <w:rFonts w:ascii="Latin Modern Math"/>
                                <w:sz w:val="20"/>
                              </w:rPr>
                              <w:t>Face Shields</w:t>
                            </w:r>
                          </w:p>
                        </w:tc>
                        <w:tc>
                          <w:tcPr>
                            <w:tcW w:w="1194" w:type="dxa"/>
                            <w:tcBorders>
                              <w:bottom w:val="single" w:sz="4" w:space="0" w:color="000000"/>
                            </w:tcBorders>
                          </w:tcPr>
                          <w:p w14:paraId="3D5ACA5C" w14:textId="77777777" w:rsidR="00B538D7" w:rsidRDefault="00B538D7">
                            <w:pPr>
                              <w:pStyle w:val="TableParagraph"/>
                              <w:spacing w:before="0" w:line="232" w:lineRule="exact"/>
                              <w:ind w:left="97" w:right="96"/>
                              <w:rPr>
                                <w:rFonts w:ascii="Latin Modern Math"/>
                                <w:sz w:val="20"/>
                              </w:rPr>
                            </w:pPr>
                            <w:r>
                              <w:rPr>
                                <w:rFonts w:ascii="Times New Roman"/>
                                <w:sz w:val="20"/>
                              </w:rPr>
                              <w:t>$</w:t>
                            </w:r>
                            <w:r>
                              <w:rPr>
                                <w:rFonts w:ascii="Latin Modern Math"/>
                                <w:sz w:val="20"/>
                              </w:rPr>
                              <w:t>120.00</w:t>
                            </w:r>
                          </w:p>
                        </w:tc>
                        <w:tc>
                          <w:tcPr>
                            <w:tcW w:w="1424" w:type="dxa"/>
                            <w:tcBorders>
                              <w:bottom w:val="single" w:sz="4" w:space="0" w:color="000000"/>
                            </w:tcBorders>
                          </w:tcPr>
                          <w:p w14:paraId="5F11F945" w14:textId="77777777" w:rsidR="00B538D7" w:rsidRDefault="00B538D7">
                            <w:pPr>
                              <w:pStyle w:val="TableParagraph"/>
                              <w:spacing w:before="0" w:line="232" w:lineRule="exact"/>
                              <w:ind w:left="90" w:right="87"/>
                              <w:rPr>
                                <w:rFonts w:ascii="Latin Modern Math"/>
                                <w:sz w:val="20"/>
                              </w:rPr>
                            </w:pPr>
                            <w:r>
                              <w:rPr>
                                <w:rFonts w:ascii="Times New Roman"/>
                                <w:sz w:val="20"/>
                              </w:rPr>
                              <w:t>$</w:t>
                            </w:r>
                            <w:r>
                              <w:rPr>
                                <w:rFonts w:ascii="Latin Modern Math"/>
                                <w:sz w:val="20"/>
                              </w:rPr>
                              <w:t>10.00</w:t>
                            </w:r>
                          </w:p>
                        </w:tc>
                        <w:tc>
                          <w:tcPr>
                            <w:tcW w:w="2350" w:type="dxa"/>
                            <w:tcBorders>
                              <w:bottom w:val="single" w:sz="4" w:space="0" w:color="000000"/>
                            </w:tcBorders>
                          </w:tcPr>
                          <w:p w14:paraId="4F94C1B4" w14:textId="77777777" w:rsidR="00B538D7" w:rsidRDefault="00B538D7">
                            <w:pPr>
                              <w:pStyle w:val="TableParagraph"/>
                              <w:spacing w:before="0" w:line="232" w:lineRule="exact"/>
                              <w:ind w:left="91" w:right="87"/>
                              <w:rPr>
                                <w:rFonts w:ascii="Latin Modern Math"/>
                                <w:sz w:val="20"/>
                              </w:rPr>
                            </w:pPr>
                            <w:r>
                              <w:rPr>
                                <w:rFonts w:ascii="Latin Modern Math"/>
                                <w:sz w:val="20"/>
                              </w:rPr>
                              <w:t>%20</w:t>
                            </w:r>
                          </w:p>
                        </w:tc>
                      </w:tr>
                    </w:tbl>
                    <w:p w14:paraId="302A8D78" w14:textId="77777777" w:rsidR="00B538D7" w:rsidRDefault="00B538D7" w:rsidP="00B538D7">
                      <w:pPr>
                        <w:pStyle w:val="BodyText"/>
                      </w:pPr>
                    </w:p>
                  </w:txbxContent>
                </v:textbox>
                <w10:wrap anchorx="page"/>
              </v:shape>
            </w:pict>
          </mc:Fallback>
        </mc:AlternateContent>
      </w:r>
      <w:r w:rsidRPr="00B538D7">
        <w:rPr>
          <w:rFonts w:ascii="Times New Roman" w:eastAsia="Times New Roman" w:hAnsi="Times New Roman" w:cs="Times New Roman"/>
        </w:rPr>
        <w:fldChar w:fldCharType="begin"/>
      </w:r>
      <w:r w:rsidRPr="00B538D7">
        <w:rPr>
          <w:rFonts w:ascii="Times New Roman" w:eastAsia="Times New Roman" w:hAnsi="Times New Roman" w:cs="Times New Roman"/>
        </w:rPr>
        <w:instrText xml:space="preserve"> INCLUDEPICTURE "/var/folders/b_/f9zg0psn06s_p7430w_8g2580000gn/T/com.microsoft.Word/WebArchiveCopyPasteTempFiles/page7image65357696" \* MERGEFORMATINET </w:instrText>
      </w:r>
      <w:r w:rsidRPr="00B538D7">
        <w:rPr>
          <w:rFonts w:ascii="Times New Roman" w:eastAsia="Times New Roman" w:hAnsi="Times New Roman" w:cs="Times New Roman"/>
        </w:rPr>
        <w:fldChar w:fldCharType="separate"/>
      </w:r>
      <w:r w:rsidRPr="00B538D7">
        <w:rPr>
          <w:rFonts w:ascii="Times New Roman" w:eastAsia="Times New Roman" w:hAnsi="Times New Roman" w:cs="Times New Roman"/>
          <w:noProof/>
        </w:rPr>
        <w:drawing>
          <wp:inline distT="0" distB="0" distL="0" distR="0" wp14:anchorId="4FF4F525" wp14:editId="7C1E8428">
            <wp:extent cx="4114800" cy="1231900"/>
            <wp:effectExtent l="0" t="0" r="0" b="0"/>
            <wp:docPr id="4" name="Picture 4" descr="page7image6535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7image653576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5118" cy="1231995"/>
                    </a:xfrm>
                    <a:prstGeom prst="rect">
                      <a:avLst/>
                    </a:prstGeom>
                    <a:noFill/>
                    <a:ln>
                      <a:noFill/>
                    </a:ln>
                  </pic:spPr>
                </pic:pic>
              </a:graphicData>
            </a:graphic>
          </wp:inline>
        </w:drawing>
      </w:r>
      <w:r w:rsidRPr="00B538D7">
        <w:rPr>
          <w:rFonts w:ascii="Times New Roman" w:eastAsia="Times New Roman" w:hAnsi="Times New Roman" w:cs="Times New Roman"/>
        </w:rPr>
        <w:fldChar w:fldCharType="end"/>
      </w:r>
    </w:p>
    <w:p w14:paraId="2BD63F54" w14:textId="554853F4" w:rsidR="008C59B3" w:rsidRDefault="008C59B3" w:rsidP="00B538D7">
      <w:pPr>
        <w:rPr>
          <w:rFonts w:ascii="Times New Roman" w:eastAsia="Times New Roman" w:hAnsi="Times New Roman" w:cs="Times New Roman"/>
        </w:rPr>
      </w:pPr>
    </w:p>
    <w:p w14:paraId="3D3E809A" w14:textId="77777777" w:rsidR="008C59B3" w:rsidRPr="008C59B3" w:rsidRDefault="008C59B3" w:rsidP="008C59B3">
      <w:pPr>
        <w:spacing w:before="100" w:beforeAutospacing="1" w:after="100" w:afterAutospacing="1"/>
        <w:rPr>
          <w:rFonts w:ascii="Times New Roman" w:eastAsia="Times New Roman" w:hAnsi="Times New Roman" w:cs="Times New Roman"/>
        </w:rPr>
      </w:pPr>
      <w:r w:rsidRPr="008C59B3">
        <w:rPr>
          <w:rFonts w:ascii="CMR10" w:eastAsia="Times New Roman" w:hAnsi="CMR10" w:cs="Times New Roman"/>
          <w:sz w:val="20"/>
          <w:szCs w:val="20"/>
        </w:rPr>
        <w:t xml:space="preserve">(b)  Note that the demand for each product is in fact not </w:t>
      </w:r>
      <w:proofErr w:type="gramStart"/>
      <w:r w:rsidRPr="008C59B3">
        <w:rPr>
          <w:rFonts w:ascii="CMR10" w:eastAsia="Times New Roman" w:hAnsi="CMR10" w:cs="Times New Roman"/>
          <w:sz w:val="20"/>
          <w:szCs w:val="20"/>
        </w:rPr>
        <w:t>deterministic, but</w:t>
      </w:r>
      <w:proofErr w:type="gramEnd"/>
      <w:r w:rsidRPr="008C59B3">
        <w:rPr>
          <w:rFonts w:ascii="CMR10" w:eastAsia="Times New Roman" w:hAnsi="CMR10" w:cs="Times New Roman"/>
          <w:sz w:val="20"/>
          <w:szCs w:val="20"/>
        </w:rPr>
        <w:t xml:space="preserve"> fluctuates from period to period. On average the lead time from each supplier to the warehouses is 1 week. Using a 99.9% Type II service level, compute the appropriate order quantity and reorder point for each product at each warehouse. What are the new expected cycle times for each warehouse? (HINT: you may assume demand is normally distributed with a mean equal to the sample mean, and standard deviation equal to the sample standard deviation) </w:t>
      </w:r>
    </w:p>
    <w:p w14:paraId="21D8562F" w14:textId="77777777" w:rsidR="008C59B3" w:rsidRPr="008C59B3" w:rsidRDefault="008C59B3" w:rsidP="008C59B3">
      <w:pPr>
        <w:spacing w:before="100" w:beforeAutospacing="1" w:after="100" w:afterAutospacing="1"/>
        <w:rPr>
          <w:rFonts w:ascii="Times New Roman" w:eastAsia="Times New Roman" w:hAnsi="Times New Roman" w:cs="Times New Roman"/>
        </w:rPr>
      </w:pPr>
      <w:r w:rsidRPr="008C59B3">
        <w:rPr>
          <w:rFonts w:ascii="CMR10" w:eastAsia="Times New Roman" w:hAnsi="CMR10" w:cs="Times New Roman"/>
          <w:sz w:val="20"/>
          <w:szCs w:val="20"/>
        </w:rPr>
        <w:t xml:space="preserve">(c)  Suppose instead of using the exact Type II policy, WS decides that to simplify decision </w:t>
      </w:r>
      <w:proofErr w:type="spellStart"/>
      <w:r w:rsidRPr="008C59B3">
        <w:rPr>
          <w:rFonts w:ascii="CMR10" w:eastAsia="Times New Roman" w:hAnsi="CMR10" w:cs="Times New Roman"/>
          <w:sz w:val="20"/>
          <w:szCs w:val="20"/>
        </w:rPr>
        <w:t>mak</w:t>
      </w:r>
      <w:proofErr w:type="spellEnd"/>
      <w:r w:rsidRPr="008C59B3">
        <w:rPr>
          <w:rFonts w:ascii="CMR10" w:eastAsia="Times New Roman" w:hAnsi="CMR10" w:cs="Times New Roman"/>
          <w:sz w:val="20"/>
          <w:szCs w:val="20"/>
        </w:rPr>
        <w:t xml:space="preserve">- </w:t>
      </w:r>
      <w:proofErr w:type="spellStart"/>
      <w:r w:rsidRPr="008C59B3">
        <w:rPr>
          <w:rFonts w:ascii="CMR10" w:eastAsia="Times New Roman" w:hAnsi="CMR10" w:cs="Times New Roman"/>
          <w:sz w:val="20"/>
          <w:szCs w:val="20"/>
        </w:rPr>
        <w:t>ing</w:t>
      </w:r>
      <w:proofErr w:type="spellEnd"/>
      <w:r w:rsidRPr="008C59B3">
        <w:rPr>
          <w:rFonts w:ascii="CMR10" w:eastAsia="Times New Roman" w:hAnsi="CMR10" w:cs="Times New Roman"/>
          <w:sz w:val="20"/>
          <w:szCs w:val="20"/>
        </w:rPr>
        <w:t xml:space="preserve"> they would like to use the Type II heuristic. Using the same costs and lead time as in the previous part, compute the new order quantities and reorder points for each product at each facility. What is the relative difference in terms of both the total expected logistics cost and safety stock levels between the heuristic policy and the policy from the previous section? </w:t>
      </w:r>
    </w:p>
    <w:p w14:paraId="487CB62E" w14:textId="3E456DBD" w:rsidR="008C59B3" w:rsidRPr="008C59B3" w:rsidRDefault="008C59B3" w:rsidP="008C59B3">
      <w:pPr>
        <w:pStyle w:val="NormalWeb"/>
      </w:pPr>
      <w:r w:rsidRPr="008C59B3">
        <w:rPr>
          <w:rFonts w:ascii="CMR10" w:hAnsi="CMR10"/>
          <w:sz w:val="20"/>
          <w:szCs w:val="20"/>
        </w:rPr>
        <w:t>(d)  In each of the previous scenarios, we have allowed each product to arrive at a different point in time to the warehouse (</w:t>
      </w:r>
      <w:proofErr w:type="gramStart"/>
      <w:r w:rsidRPr="008C59B3">
        <w:rPr>
          <w:rFonts w:ascii="CMR10" w:hAnsi="CMR10"/>
          <w:sz w:val="20"/>
          <w:szCs w:val="20"/>
        </w:rPr>
        <w:t>i.e.</w:t>
      </w:r>
      <w:proofErr w:type="gramEnd"/>
      <w:r w:rsidRPr="008C59B3">
        <w:rPr>
          <w:rFonts w:ascii="CMR10" w:hAnsi="CMR10"/>
          <w:sz w:val="20"/>
          <w:szCs w:val="20"/>
        </w:rPr>
        <w:t xml:space="preserve"> they each have different cycle times). In practice WS would find this very challenging to manage their warehouse personnel, so they would like us to synchronize the order deliveries. One way to do this is to shift from continuous to periodic review based on our lead time. For this scenario, let us consider a periodic review policy where order placement is evaluated at the beginning of the week. All other costs will be the same except for fixed cost which will now be fixed to a single lower value of </w:t>
      </w:r>
      <w:r w:rsidRPr="008C59B3">
        <w:rPr>
          <w:rFonts w:ascii="SFRM1000" w:hAnsi="SFRM1000"/>
          <w:sz w:val="20"/>
          <w:szCs w:val="20"/>
        </w:rPr>
        <w:t>$</w:t>
      </w:r>
      <w:r w:rsidRPr="008C59B3">
        <w:rPr>
          <w:rFonts w:ascii="CMR10" w:hAnsi="CMR10"/>
          <w:sz w:val="20"/>
          <w:szCs w:val="20"/>
        </w:rPr>
        <w:t>100 for each product. As computing the true (</w:t>
      </w:r>
      <w:proofErr w:type="gramStart"/>
      <w:r w:rsidRPr="008C59B3">
        <w:rPr>
          <w:rFonts w:ascii="CMMI10" w:hAnsi="CMMI10"/>
          <w:sz w:val="20"/>
          <w:szCs w:val="20"/>
        </w:rPr>
        <w:t>S,s</w:t>
      </w:r>
      <w:proofErr w:type="gramEnd"/>
      <w:r w:rsidRPr="008C59B3">
        <w:rPr>
          <w:rFonts w:ascii="CMR10" w:hAnsi="CMR10"/>
          <w:sz w:val="20"/>
          <w:szCs w:val="20"/>
        </w:rPr>
        <w:t xml:space="preserve">) for this scenario is challenging, compute an approximate policy that has both an order up to point </w:t>
      </w:r>
      <w:r w:rsidRPr="008C59B3">
        <w:rPr>
          <w:rFonts w:ascii="CMMI10" w:hAnsi="CMMI10"/>
          <w:sz w:val="20"/>
          <w:szCs w:val="20"/>
        </w:rPr>
        <w:t xml:space="preserve">S </w:t>
      </w:r>
      <w:r w:rsidRPr="008C59B3">
        <w:rPr>
          <w:rFonts w:ascii="CMR10" w:hAnsi="CMR10"/>
          <w:sz w:val="20"/>
          <w:szCs w:val="20"/>
        </w:rPr>
        <w:t xml:space="preserve">and reorder point </w:t>
      </w:r>
      <w:r w:rsidRPr="008C59B3">
        <w:rPr>
          <w:rFonts w:ascii="CMMI10" w:hAnsi="CMMI10"/>
          <w:sz w:val="20"/>
          <w:szCs w:val="20"/>
        </w:rPr>
        <w:t>s</w:t>
      </w:r>
      <w:r w:rsidRPr="008C59B3">
        <w:rPr>
          <w:rFonts w:ascii="CMR10" w:hAnsi="CMR10"/>
          <w:sz w:val="20"/>
          <w:szCs w:val="20"/>
        </w:rPr>
        <w:t xml:space="preserve">. We would still like to maintain a Type II Service level of 99.9%. </w:t>
      </w:r>
    </w:p>
    <w:p w14:paraId="036F126F" w14:textId="7365EA8F" w:rsidR="008C59B3" w:rsidRPr="008C59B3" w:rsidRDefault="008C59B3" w:rsidP="008C59B3">
      <w:pPr>
        <w:spacing w:before="100" w:beforeAutospacing="1" w:after="100" w:afterAutospacing="1"/>
        <w:rPr>
          <w:rFonts w:ascii="Times New Roman" w:eastAsia="Times New Roman" w:hAnsi="Times New Roman" w:cs="Times New Roman"/>
        </w:rPr>
      </w:pPr>
    </w:p>
    <w:p w14:paraId="52C99AB2" w14:textId="77777777" w:rsidR="008C59B3" w:rsidRPr="00B538D7" w:rsidRDefault="008C59B3" w:rsidP="00B538D7">
      <w:pPr>
        <w:rPr>
          <w:rFonts w:ascii="Times New Roman" w:eastAsia="Times New Roman" w:hAnsi="Times New Roman" w:cs="Times New Roman"/>
        </w:rPr>
      </w:pPr>
    </w:p>
    <w:p w14:paraId="5AE1AB01" w14:textId="7F5C2DC2" w:rsidR="00B538D7" w:rsidRPr="00B538D7" w:rsidRDefault="00B538D7">
      <w:pPr>
        <w:rPr>
          <w:rFonts w:ascii="Times New Roman" w:eastAsia="Times New Roman" w:hAnsi="Times New Roman" w:cs="Times New Roman"/>
        </w:rPr>
      </w:pPr>
    </w:p>
    <w:sectPr w:rsidR="00B538D7" w:rsidRPr="00B5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in Modern Math">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7493"/>
    <w:multiLevelType w:val="multilevel"/>
    <w:tmpl w:val="DD128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D7"/>
    <w:rsid w:val="008C59B3"/>
    <w:rsid w:val="00B5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91E8"/>
  <w15:chartTrackingRefBased/>
  <w15:docId w15:val="{6AF00E84-7330-C440-B7FB-64972BD8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8D7"/>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1"/>
    <w:qFormat/>
    <w:rsid w:val="00B538D7"/>
    <w:pPr>
      <w:widowControl w:val="0"/>
      <w:autoSpaceDE w:val="0"/>
      <w:autoSpaceDN w:val="0"/>
    </w:pPr>
    <w:rPr>
      <w:rFonts w:ascii="Latin Modern Math" w:eastAsia="Latin Modern Math" w:hAnsi="Latin Modern Math" w:cs="Latin Modern Math"/>
      <w:sz w:val="20"/>
      <w:szCs w:val="20"/>
    </w:rPr>
  </w:style>
  <w:style w:type="character" w:customStyle="1" w:styleId="BodyTextChar">
    <w:name w:val="Body Text Char"/>
    <w:basedOn w:val="DefaultParagraphFont"/>
    <w:link w:val="BodyText"/>
    <w:uiPriority w:val="1"/>
    <w:rsid w:val="00B538D7"/>
    <w:rPr>
      <w:rFonts w:ascii="Latin Modern Math" w:eastAsia="Latin Modern Math" w:hAnsi="Latin Modern Math" w:cs="Latin Modern Math"/>
      <w:sz w:val="20"/>
      <w:szCs w:val="20"/>
    </w:rPr>
  </w:style>
  <w:style w:type="paragraph" w:customStyle="1" w:styleId="TableParagraph">
    <w:name w:val="Table Paragraph"/>
    <w:basedOn w:val="Normal"/>
    <w:uiPriority w:val="1"/>
    <w:qFormat/>
    <w:rsid w:val="00B538D7"/>
    <w:pPr>
      <w:widowControl w:val="0"/>
      <w:autoSpaceDE w:val="0"/>
      <w:autoSpaceDN w:val="0"/>
      <w:spacing w:before="8" w:line="202" w:lineRule="exact"/>
      <w:ind w:left="240"/>
      <w:jc w:val="center"/>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666614">
      <w:bodyDiv w:val="1"/>
      <w:marLeft w:val="0"/>
      <w:marRight w:val="0"/>
      <w:marTop w:val="0"/>
      <w:marBottom w:val="0"/>
      <w:divBdr>
        <w:top w:val="none" w:sz="0" w:space="0" w:color="auto"/>
        <w:left w:val="none" w:sz="0" w:space="0" w:color="auto"/>
        <w:bottom w:val="none" w:sz="0" w:space="0" w:color="auto"/>
        <w:right w:val="none" w:sz="0" w:space="0" w:color="auto"/>
      </w:divBdr>
      <w:divsChild>
        <w:div w:id="1783764355">
          <w:marLeft w:val="0"/>
          <w:marRight w:val="0"/>
          <w:marTop w:val="0"/>
          <w:marBottom w:val="0"/>
          <w:divBdr>
            <w:top w:val="none" w:sz="0" w:space="0" w:color="auto"/>
            <w:left w:val="none" w:sz="0" w:space="0" w:color="auto"/>
            <w:bottom w:val="none" w:sz="0" w:space="0" w:color="auto"/>
            <w:right w:val="none" w:sz="0" w:space="0" w:color="auto"/>
          </w:divBdr>
          <w:divsChild>
            <w:div w:id="882988040">
              <w:marLeft w:val="0"/>
              <w:marRight w:val="0"/>
              <w:marTop w:val="0"/>
              <w:marBottom w:val="0"/>
              <w:divBdr>
                <w:top w:val="none" w:sz="0" w:space="0" w:color="auto"/>
                <w:left w:val="none" w:sz="0" w:space="0" w:color="auto"/>
                <w:bottom w:val="none" w:sz="0" w:space="0" w:color="auto"/>
                <w:right w:val="none" w:sz="0" w:space="0" w:color="auto"/>
              </w:divBdr>
              <w:divsChild>
                <w:div w:id="14999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81291">
      <w:bodyDiv w:val="1"/>
      <w:marLeft w:val="0"/>
      <w:marRight w:val="0"/>
      <w:marTop w:val="0"/>
      <w:marBottom w:val="0"/>
      <w:divBdr>
        <w:top w:val="none" w:sz="0" w:space="0" w:color="auto"/>
        <w:left w:val="none" w:sz="0" w:space="0" w:color="auto"/>
        <w:bottom w:val="none" w:sz="0" w:space="0" w:color="auto"/>
        <w:right w:val="none" w:sz="0" w:space="0" w:color="auto"/>
      </w:divBdr>
      <w:divsChild>
        <w:div w:id="227500945">
          <w:marLeft w:val="0"/>
          <w:marRight w:val="0"/>
          <w:marTop w:val="0"/>
          <w:marBottom w:val="0"/>
          <w:divBdr>
            <w:top w:val="none" w:sz="0" w:space="0" w:color="auto"/>
            <w:left w:val="none" w:sz="0" w:space="0" w:color="auto"/>
            <w:bottom w:val="none" w:sz="0" w:space="0" w:color="auto"/>
            <w:right w:val="none" w:sz="0" w:space="0" w:color="auto"/>
          </w:divBdr>
          <w:divsChild>
            <w:div w:id="805902194">
              <w:marLeft w:val="0"/>
              <w:marRight w:val="0"/>
              <w:marTop w:val="0"/>
              <w:marBottom w:val="0"/>
              <w:divBdr>
                <w:top w:val="none" w:sz="0" w:space="0" w:color="auto"/>
                <w:left w:val="none" w:sz="0" w:space="0" w:color="auto"/>
                <w:bottom w:val="none" w:sz="0" w:space="0" w:color="auto"/>
                <w:right w:val="none" w:sz="0" w:space="0" w:color="auto"/>
              </w:divBdr>
              <w:divsChild>
                <w:div w:id="735317871">
                  <w:marLeft w:val="0"/>
                  <w:marRight w:val="0"/>
                  <w:marTop w:val="0"/>
                  <w:marBottom w:val="0"/>
                  <w:divBdr>
                    <w:top w:val="none" w:sz="0" w:space="0" w:color="auto"/>
                    <w:left w:val="none" w:sz="0" w:space="0" w:color="auto"/>
                    <w:bottom w:val="none" w:sz="0" w:space="0" w:color="auto"/>
                    <w:right w:val="none" w:sz="0" w:space="0" w:color="auto"/>
                  </w:divBdr>
                </w:div>
              </w:divsChild>
            </w:div>
            <w:div w:id="664279395">
              <w:marLeft w:val="0"/>
              <w:marRight w:val="0"/>
              <w:marTop w:val="0"/>
              <w:marBottom w:val="0"/>
              <w:divBdr>
                <w:top w:val="none" w:sz="0" w:space="0" w:color="auto"/>
                <w:left w:val="none" w:sz="0" w:space="0" w:color="auto"/>
                <w:bottom w:val="none" w:sz="0" w:space="0" w:color="auto"/>
                <w:right w:val="none" w:sz="0" w:space="0" w:color="auto"/>
              </w:divBdr>
              <w:divsChild>
                <w:div w:id="1840581976">
                  <w:marLeft w:val="0"/>
                  <w:marRight w:val="0"/>
                  <w:marTop w:val="0"/>
                  <w:marBottom w:val="0"/>
                  <w:divBdr>
                    <w:top w:val="none" w:sz="0" w:space="0" w:color="auto"/>
                    <w:left w:val="none" w:sz="0" w:space="0" w:color="auto"/>
                    <w:bottom w:val="none" w:sz="0" w:space="0" w:color="auto"/>
                    <w:right w:val="none" w:sz="0" w:space="0" w:color="auto"/>
                  </w:divBdr>
                </w:div>
                <w:div w:id="1672025772">
                  <w:marLeft w:val="0"/>
                  <w:marRight w:val="0"/>
                  <w:marTop w:val="0"/>
                  <w:marBottom w:val="0"/>
                  <w:divBdr>
                    <w:top w:val="none" w:sz="0" w:space="0" w:color="auto"/>
                    <w:left w:val="none" w:sz="0" w:space="0" w:color="auto"/>
                    <w:bottom w:val="none" w:sz="0" w:space="0" w:color="auto"/>
                    <w:right w:val="none" w:sz="0" w:space="0" w:color="auto"/>
                  </w:divBdr>
                </w:div>
                <w:div w:id="1308897826">
                  <w:marLeft w:val="0"/>
                  <w:marRight w:val="0"/>
                  <w:marTop w:val="0"/>
                  <w:marBottom w:val="0"/>
                  <w:divBdr>
                    <w:top w:val="none" w:sz="0" w:space="0" w:color="auto"/>
                    <w:left w:val="none" w:sz="0" w:space="0" w:color="auto"/>
                    <w:bottom w:val="none" w:sz="0" w:space="0" w:color="auto"/>
                    <w:right w:val="none" w:sz="0" w:space="0" w:color="auto"/>
                  </w:divBdr>
                </w:div>
                <w:div w:id="1353920860">
                  <w:marLeft w:val="0"/>
                  <w:marRight w:val="0"/>
                  <w:marTop w:val="0"/>
                  <w:marBottom w:val="0"/>
                  <w:divBdr>
                    <w:top w:val="none" w:sz="0" w:space="0" w:color="auto"/>
                    <w:left w:val="none" w:sz="0" w:space="0" w:color="auto"/>
                    <w:bottom w:val="none" w:sz="0" w:space="0" w:color="auto"/>
                    <w:right w:val="none" w:sz="0" w:space="0" w:color="auto"/>
                  </w:divBdr>
                </w:div>
              </w:divsChild>
            </w:div>
            <w:div w:id="1420909198">
              <w:marLeft w:val="0"/>
              <w:marRight w:val="0"/>
              <w:marTop w:val="0"/>
              <w:marBottom w:val="0"/>
              <w:divBdr>
                <w:top w:val="none" w:sz="0" w:space="0" w:color="auto"/>
                <w:left w:val="none" w:sz="0" w:space="0" w:color="auto"/>
                <w:bottom w:val="none" w:sz="0" w:space="0" w:color="auto"/>
                <w:right w:val="none" w:sz="0" w:space="0" w:color="auto"/>
              </w:divBdr>
              <w:divsChild>
                <w:div w:id="18364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9152">
      <w:bodyDiv w:val="1"/>
      <w:marLeft w:val="0"/>
      <w:marRight w:val="0"/>
      <w:marTop w:val="0"/>
      <w:marBottom w:val="0"/>
      <w:divBdr>
        <w:top w:val="none" w:sz="0" w:space="0" w:color="auto"/>
        <w:left w:val="none" w:sz="0" w:space="0" w:color="auto"/>
        <w:bottom w:val="none" w:sz="0" w:space="0" w:color="auto"/>
        <w:right w:val="none" w:sz="0" w:space="0" w:color="auto"/>
      </w:divBdr>
      <w:divsChild>
        <w:div w:id="13070303">
          <w:marLeft w:val="0"/>
          <w:marRight w:val="0"/>
          <w:marTop w:val="0"/>
          <w:marBottom w:val="0"/>
          <w:divBdr>
            <w:top w:val="none" w:sz="0" w:space="0" w:color="auto"/>
            <w:left w:val="none" w:sz="0" w:space="0" w:color="auto"/>
            <w:bottom w:val="none" w:sz="0" w:space="0" w:color="auto"/>
            <w:right w:val="none" w:sz="0" w:space="0" w:color="auto"/>
          </w:divBdr>
          <w:divsChild>
            <w:div w:id="4063656">
              <w:marLeft w:val="0"/>
              <w:marRight w:val="0"/>
              <w:marTop w:val="0"/>
              <w:marBottom w:val="0"/>
              <w:divBdr>
                <w:top w:val="none" w:sz="0" w:space="0" w:color="auto"/>
                <w:left w:val="none" w:sz="0" w:space="0" w:color="auto"/>
                <w:bottom w:val="none" w:sz="0" w:space="0" w:color="auto"/>
                <w:right w:val="none" w:sz="0" w:space="0" w:color="auto"/>
              </w:divBdr>
              <w:divsChild>
                <w:div w:id="13551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PANDEY</dc:creator>
  <cp:keywords/>
  <dc:description/>
  <cp:lastModifiedBy>PRABHAV PANDEY</cp:lastModifiedBy>
  <cp:revision>1</cp:revision>
  <dcterms:created xsi:type="dcterms:W3CDTF">2021-09-12T17:54:00Z</dcterms:created>
  <dcterms:modified xsi:type="dcterms:W3CDTF">2021-09-12T18:09:00Z</dcterms:modified>
</cp:coreProperties>
</file>